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6"/>
          <w:szCs w:val="22"/>
        </w:rPr>
      </w:pPr>
      <w:r>
        <w:rPr>
          <w:b/>
          <w:sz w:val="36"/>
          <w:szCs w:val="22"/>
        </w:rPr>
        <w:t>北京市高等教育自学考试课程考试大纲</w:t>
      </w:r>
    </w:p>
    <w:p>
      <w:pPr>
        <w:spacing w:line="360" w:lineRule="auto"/>
        <w:ind w:firstLine="420"/>
        <w:jc w:val="center"/>
      </w:pPr>
    </w:p>
    <w:p>
      <w:pPr>
        <w:spacing w:line="360" w:lineRule="auto"/>
        <w:ind w:left="4125" w:leftChars="107" w:hanging="3900" w:hangingChars="1850"/>
        <w:rPr>
          <w:b/>
          <w:bCs/>
          <w:szCs w:val="21"/>
        </w:rPr>
      </w:pPr>
      <w:r>
        <w:rPr>
          <w:b/>
          <w:bCs/>
          <w:szCs w:val="21"/>
        </w:rPr>
        <w:t>课程名称：</w:t>
      </w:r>
      <w:r>
        <w:rPr>
          <w:rFonts w:hint="eastAsia"/>
          <w:b/>
          <w:bCs/>
          <w:szCs w:val="21"/>
        </w:rPr>
        <w:t xml:space="preserve">企业运营管理     </w:t>
      </w:r>
      <w:r>
        <w:rPr>
          <w:rFonts w:hint="eastAsia"/>
          <w:b/>
          <w:bCs/>
          <w:szCs w:val="21"/>
          <w:lang w:val="en-US" w:eastAsia="zh-CN"/>
        </w:rPr>
        <w:t xml:space="preserve"> </w:t>
      </w:r>
      <w:r>
        <w:rPr>
          <w:rFonts w:hint="eastAsia"/>
          <w:b/>
          <w:bCs/>
          <w:szCs w:val="21"/>
        </w:rPr>
        <w:t xml:space="preserve">  </w:t>
      </w:r>
      <w:r>
        <w:rPr>
          <w:b/>
          <w:bCs/>
          <w:szCs w:val="21"/>
        </w:rPr>
        <w:t>课程代码：</w:t>
      </w:r>
      <w:r>
        <w:rPr>
          <w:rFonts w:hint="eastAsia"/>
          <w:b/>
          <w:bCs/>
          <w:szCs w:val="21"/>
        </w:rPr>
        <w:t>14070</w:t>
      </w:r>
      <w:r>
        <w:rPr>
          <w:b/>
          <w:bCs/>
          <w:szCs w:val="21"/>
        </w:rPr>
        <w:t>（笔试）</w:t>
      </w:r>
      <w:r>
        <w:rPr>
          <w:rFonts w:hint="eastAsia"/>
          <w:b/>
          <w:bCs/>
          <w:szCs w:val="21"/>
        </w:rPr>
        <w:t xml:space="preserve">    </w:t>
      </w:r>
      <w:r>
        <w:rPr>
          <w:rFonts w:hint="eastAsia"/>
          <w:b/>
          <w:bCs/>
          <w:szCs w:val="21"/>
          <w:lang w:val="en-US" w:eastAsia="zh-CN"/>
        </w:rPr>
        <w:t xml:space="preserve">     </w:t>
      </w:r>
      <w:r>
        <w:rPr>
          <w:rFonts w:hint="eastAsia"/>
          <w:b/>
          <w:bCs/>
          <w:szCs w:val="21"/>
        </w:rPr>
        <w:t xml:space="preserve">      2024</w:t>
      </w:r>
      <w:r>
        <w:rPr>
          <w:b/>
          <w:bCs/>
          <w:szCs w:val="21"/>
        </w:rPr>
        <w:t>年</w:t>
      </w:r>
      <w:r>
        <w:rPr>
          <w:rFonts w:hint="eastAsia"/>
          <w:b/>
          <w:bCs/>
          <w:szCs w:val="21"/>
        </w:rPr>
        <w:t>9</w:t>
      </w:r>
      <w:r>
        <w:rPr>
          <w:b/>
          <w:bCs/>
          <w:szCs w:val="21"/>
        </w:rPr>
        <w:t>月版</w:t>
      </w:r>
    </w:p>
    <w:p>
      <w:pPr>
        <w:spacing w:line="360" w:lineRule="auto"/>
        <w:rPr>
          <w:rFonts w:eastAsia="黑体"/>
          <w:sz w:val="24"/>
        </w:rPr>
      </w:pPr>
      <w:bookmarkStart w:id="0" w:name="_GoBack"/>
      <w:bookmarkEnd w:id="0"/>
    </w:p>
    <w:p>
      <w:pPr>
        <w:spacing w:line="360" w:lineRule="auto"/>
        <w:ind w:firstLine="420"/>
        <w:jc w:val="center"/>
        <w:rPr>
          <w:b/>
          <w:bCs/>
          <w:sz w:val="28"/>
          <w:szCs w:val="28"/>
        </w:rPr>
      </w:pPr>
      <w:r>
        <w:rPr>
          <w:rFonts w:hint="eastAsia"/>
          <w:b/>
          <w:bCs/>
          <w:sz w:val="28"/>
          <w:szCs w:val="28"/>
        </w:rPr>
        <w:t>第一部分  课程性质与设置目的</w:t>
      </w:r>
    </w:p>
    <w:p>
      <w:pPr>
        <w:numPr>
          <w:ilvl w:val="0"/>
          <w:numId w:val="1"/>
        </w:numPr>
        <w:spacing w:line="360" w:lineRule="auto"/>
        <w:rPr>
          <w:szCs w:val="21"/>
        </w:rPr>
      </w:pPr>
      <w:r>
        <w:rPr>
          <w:rFonts w:hint="eastAsia"/>
          <w:b/>
          <w:bCs/>
          <w:szCs w:val="21"/>
        </w:rPr>
        <w:t>课程性质与特点</w:t>
      </w:r>
    </w:p>
    <w:p>
      <w:pPr>
        <w:widowControl/>
        <w:spacing w:line="360" w:lineRule="auto"/>
        <w:ind w:firstLine="420" w:firstLineChars="200"/>
        <w:jc w:val="left"/>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rPr>
        <w:t>企业运营管理</w:t>
      </w:r>
      <w:r>
        <w:rPr>
          <w:rFonts w:ascii="宋体" w:hAnsi="宋体" w:cs="宋体"/>
          <w:color w:val="000000"/>
          <w:szCs w:val="21"/>
        </w:rPr>
        <w:t>》是高等教育自学考试</w:t>
      </w:r>
      <w:r>
        <w:rPr>
          <w:rFonts w:hint="eastAsia" w:ascii="宋体" w:hAnsi="宋体" w:cs="宋体"/>
          <w:color w:val="000000"/>
          <w:szCs w:val="21"/>
        </w:rPr>
        <w:t>工商企业</w:t>
      </w:r>
      <w:r>
        <w:rPr>
          <w:rFonts w:ascii="宋体" w:hAnsi="宋体" w:cs="宋体"/>
          <w:color w:val="000000"/>
          <w:szCs w:val="21"/>
        </w:rPr>
        <w:t>管理</w:t>
      </w:r>
      <w:r>
        <w:rPr>
          <w:rFonts w:hint="eastAsia" w:ascii="宋体" w:hAnsi="宋体" w:cs="宋体"/>
          <w:color w:val="000000"/>
          <w:szCs w:val="21"/>
        </w:rPr>
        <w:t>（专科）</w:t>
      </w:r>
      <w:r>
        <w:rPr>
          <w:rFonts w:ascii="宋体" w:hAnsi="宋体" w:cs="宋体"/>
          <w:color w:val="000000"/>
          <w:szCs w:val="21"/>
        </w:rPr>
        <w:t>专业的一门专业核心课程，</w:t>
      </w:r>
      <w:r>
        <w:rPr>
          <w:rFonts w:ascii="宋体" w:hAnsi="宋体" w:cs="宋体"/>
          <w:color w:val="000000"/>
          <w:kern w:val="0"/>
          <w:szCs w:val="21"/>
        </w:rPr>
        <w:t>是完成公共基础课程学习后开设的专业必</w:t>
      </w:r>
      <w:r>
        <w:rPr>
          <w:rFonts w:hint="eastAsia" w:ascii="宋体" w:hAnsi="宋体" w:cs="宋体"/>
          <w:color w:val="000000"/>
          <w:kern w:val="0"/>
          <w:szCs w:val="21"/>
        </w:rPr>
        <w:t>考</w:t>
      </w:r>
      <w:r>
        <w:rPr>
          <w:rFonts w:ascii="宋体" w:hAnsi="宋体" w:cs="宋体"/>
          <w:color w:val="000000"/>
          <w:kern w:val="0"/>
          <w:szCs w:val="21"/>
        </w:rPr>
        <w:t>课</w:t>
      </w:r>
      <w:r>
        <w:rPr>
          <w:rFonts w:hint="eastAsia" w:ascii="宋体" w:hAnsi="宋体" w:cs="宋体"/>
          <w:color w:val="000000"/>
          <w:kern w:val="0"/>
          <w:szCs w:val="21"/>
        </w:rPr>
        <w:t>程</w:t>
      </w:r>
      <w:r>
        <w:rPr>
          <w:rFonts w:ascii="宋体" w:hAnsi="宋体" w:cs="宋体"/>
          <w:color w:val="000000"/>
          <w:kern w:val="0"/>
          <w:szCs w:val="21"/>
        </w:rPr>
        <w:t>。</w:t>
      </w:r>
      <w:r>
        <w:rPr>
          <w:rFonts w:hint="eastAsia" w:ascii="宋体" w:hAnsi="宋体" w:cs="宋体"/>
          <w:color w:val="000000"/>
          <w:kern w:val="0"/>
          <w:szCs w:val="21"/>
        </w:rPr>
        <w:t>企业运营管理</w:t>
      </w:r>
      <w:r>
        <w:rPr>
          <w:rFonts w:ascii="宋体" w:hAnsi="宋体" w:cs="宋体"/>
          <w:color w:val="000000"/>
          <w:kern w:val="0"/>
          <w:szCs w:val="21"/>
        </w:rPr>
        <w:t>是现代</w:t>
      </w:r>
      <w:r>
        <w:rPr>
          <w:rFonts w:hint="eastAsia" w:ascii="宋体" w:hAnsi="宋体" w:cs="宋体"/>
          <w:color w:val="000000"/>
          <w:kern w:val="0"/>
          <w:szCs w:val="21"/>
        </w:rPr>
        <w:t>工商</w:t>
      </w:r>
      <w:r>
        <w:rPr>
          <w:rFonts w:ascii="宋体" w:hAnsi="宋体" w:cs="宋体"/>
          <w:color w:val="000000"/>
          <w:kern w:val="0"/>
          <w:szCs w:val="21"/>
        </w:rPr>
        <w:t>管理的基础与关键，</w:t>
      </w:r>
      <w:r>
        <w:rPr>
          <w:rFonts w:hint="eastAsia" w:ascii="宋体" w:hAnsi="宋体" w:cs="宋体"/>
          <w:color w:val="000000"/>
          <w:kern w:val="0"/>
          <w:szCs w:val="21"/>
        </w:rPr>
        <w:t>是一门理论与实践相结合、综合性较强的专业课程，</w:t>
      </w:r>
      <w:r>
        <w:rPr>
          <w:rFonts w:ascii="宋体" w:hAnsi="宋体" w:cs="宋体"/>
          <w:color w:val="000000"/>
          <w:szCs w:val="21"/>
        </w:rPr>
        <w:t>可以应用于</w:t>
      </w:r>
      <w:r>
        <w:rPr>
          <w:rFonts w:hint="eastAsia" w:ascii="宋体" w:hAnsi="宋体" w:cs="宋体"/>
          <w:color w:val="000000"/>
          <w:szCs w:val="21"/>
        </w:rPr>
        <w:t>工商</w:t>
      </w:r>
      <w:r>
        <w:rPr>
          <w:rFonts w:ascii="宋体" w:hAnsi="宋体" w:cs="宋体"/>
          <w:color w:val="000000"/>
          <w:szCs w:val="21"/>
        </w:rPr>
        <w:t>管理的全过程。</w:t>
      </w:r>
      <w:r>
        <w:rPr>
          <w:rFonts w:hint="eastAsia" w:ascii="宋体" w:hAnsi="宋体" w:cs="宋体"/>
          <w:color w:val="000000"/>
          <w:szCs w:val="21"/>
        </w:rPr>
        <w:t>本课程密切联系工商企业运营管理实践，使学生熟悉企业运营过程基本活动及其相关的基本知识并应用于制造和服务行业的运营管理之中。本课程的学习</w:t>
      </w:r>
      <w:r>
        <w:rPr>
          <w:rFonts w:hint="eastAsia" w:ascii="宋体" w:hAnsi="宋体" w:cs="宋体"/>
          <w:color w:val="000000"/>
          <w:szCs w:val="21"/>
          <w:lang w:val="en-US" w:eastAsia="zh-CN"/>
        </w:rPr>
        <w:t>为</w:t>
      </w:r>
      <w:r>
        <w:rPr>
          <w:rFonts w:hint="eastAsia" w:ascii="宋体" w:hAnsi="宋体" w:cs="宋体"/>
          <w:color w:val="000000"/>
          <w:szCs w:val="21"/>
        </w:rPr>
        <w:t>学生全面掌握中小企业基层生产、一线管理和服务等方面工作的技术技能奠定必要的理论和知识基础。</w:t>
      </w:r>
    </w:p>
    <w:p>
      <w:pPr>
        <w:widowControl/>
        <w:numPr>
          <w:ilvl w:val="0"/>
          <w:numId w:val="1"/>
        </w:numPr>
        <w:spacing w:line="360" w:lineRule="auto"/>
        <w:jc w:val="left"/>
        <w:rPr>
          <w:rFonts w:ascii="宋体" w:hAnsi="宋体" w:cs="宋体"/>
          <w:b/>
          <w:bCs/>
          <w:color w:val="000000"/>
          <w:szCs w:val="21"/>
        </w:rPr>
      </w:pPr>
      <w:r>
        <w:rPr>
          <w:rFonts w:hint="eastAsia" w:ascii="宋体" w:hAnsi="宋体" w:cs="宋体"/>
          <w:b/>
          <w:bCs/>
          <w:color w:val="000000"/>
          <w:szCs w:val="21"/>
        </w:rPr>
        <w:t>课程目标与</w:t>
      </w:r>
      <w:r>
        <w:rPr>
          <w:rFonts w:hint="eastAsia"/>
          <w:b/>
          <w:bCs/>
        </w:rPr>
        <w:t>基本要求</w:t>
      </w:r>
    </w:p>
    <w:p>
      <w:pPr>
        <w:widowControl/>
        <w:spacing w:line="360" w:lineRule="auto"/>
        <w:jc w:val="left"/>
        <w:rPr>
          <w:rFonts w:ascii="宋体" w:hAnsi="宋体" w:cs="宋体"/>
          <w:color w:val="000000"/>
          <w:szCs w:val="21"/>
        </w:rPr>
      </w:pPr>
      <w:r>
        <w:rPr>
          <w:rFonts w:hint="eastAsia" w:ascii="宋体" w:hAnsi="宋体" w:cs="宋体"/>
          <w:color w:val="000000"/>
          <w:szCs w:val="21"/>
        </w:rPr>
        <w:t xml:space="preserve">    </w:t>
      </w:r>
      <w:r>
        <w:rPr>
          <w:rFonts w:hint="eastAsia"/>
        </w:rPr>
        <w:t>本课程的目标是全面贯彻落实立德树人根本任务，</w:t>
      </w:r>
      <w:r>
        <w:rPr>
          <w:rFonts w:hint="eastAsia" w:ascii="宋体" w:hAnsi="宋体" w:cs="宋体"/>
          <w:color w:val="000000"/>
          <w:szCs w:val="21"/>
        </w:rPr>
        <w:t>使学习者掌握企业运营的基础知识、理论原理、基本方法和实践技能。课程内容围绕着企业运营是什么</w:t>
      </w:r>
      <w:r>
        <w:rPr>
          <w:rFonts w:hint="eastAsia" w:ascii="宋体" w:hAnsi="宋体" w:cs="宋体"/>
          <w:color w:val="000000"/>
          <w:szCs w:val="21"/>
          <w:lang w:eastAsia="zh-CN"/>
        </w:rPr>
        <w:t>（</w:t>
      </w:r>
      <w:r>
        <w:rPr>
          <w:rFonts w:hint="eastAsia" w:ascii="宋体" w:hAnsi="宋体" w:cs="宋体"/>
          <w:color w:val="000000"/>
          <w:szCs w:val="21"/>
        </w:rPr>
        <w:t>知识与理论原理</w:t>
      </w:r>
      <w:r>
        <w:rPr>
          <w:rFonts w:hint="eastAsia" w:ascii="宋体" w:hAnsi="宋体" w:cs="宋体"/>
          <w:color w:val="000000"/>
          <w:szCs w:val="21"/>
          <w:lang w:eastAsia="zh-CN"/>
        </w:rPr>
        <w:t>）</w:t>
      </w:r>
      <w:r>
        <w:rPr>
          <w:rFonts w:hint="eastAsia" w:ascii="宋体" w:hAnsi="宋体" w:cs="宋体"/>
          <w:color w:val="000000"/>
          <w:szCs w:val="21"/>
        </w:rPr>
        <w:t>、企业运营主要流程是什么（知识与理论原理）、如何管理及实践应用（方法与技能）三个基本问题展开。</w:t>
      </w:r>
    </w:p>
    <w:p>
      <w:pPr>
        <w:widowControl/>
        <w:spacing w:line="360" w:lineRule="auto"/>
        <w:ind w:firstLine="480"/>
        <w:jc w:val="left"/>
        <w:rPr>
          <w:rFonts w:ascii="宋体" w:hAnsi="宋体" w:cs="宋体"/>
          <w:color w:val="000000"/>
          <w:szCs w:val="21"/>
        </w:rPr>
      </w:pPr>
      <w:r>
        <w:rPr>
          <w:rFonts w:hint="eastAsia" w:ascii="宋体" w:hAnsi="宋体" w:cs="宋体"/>
          <w:color w:val="000000"/>
          <w:szCs w:val="21"/>
        </w:rPr>
        <w:t>课程基本要求为，学习者在掌握有关企业运营的基础知识和理论原理基础上，学习和掌握企业运营管理的基本方法和实践应用。具体来说，即首先掌握企业运营核心概念及其内涵、需求预测及其方法、工作设计基本内容、流水生产线组织的基本特征和形式、生产计划与企业资源计划的基本原理及其方法、作业计划内容与主要方法、多周期库存内涵与经济订货批量含义、质量管理内涵与QC七种工具方法、大规模定制与供应链管理内涵与应用等知识内容的基础上，通过案例和实践操作等方式，掌握企业运营管理方法的实践应用。</w:t>
      </w:r>
    </w:p>
    <w:p>
      <w:pPr>
        <w:widowControl/>
        <w:spacing w:line="360" w:lineRule="auto"/>
        <w:ind w:firstLine="480"/>
        <w:jc w:val="left"/>
        <w:rPr>
          <w:rFonts w:ascii="宋体" w:hAnsi="宋体" w:cs="宋体"/>
          <w:color w:val="000000"/>
          <w:szCs w:val="21"/>
        </w:rPr>
      </w:pPr>
      <w:r>
        <w:rPr>
          <w:rFonts w:hint="eastAsia" w:ascii="宋体" w:hAnsi="宋体" w:cs="宋体"/>
          <w:color w:val="000000"/>
          <w:szCs w:val="21"/>
        </w:rPr>
        <w:t>本课程考核的章节是：第1－10章；其中重点章节为第1－8章，一般考核章节为第9、10章，无不考核章节。</w:t>
      </w:r>
    </w:p>
    <w:p>
      <w:pPr>
        <w:widowControl/>
        <w:numPr>
          <w:ilvl w:val="0"/>
          <w:numId w:val="1"/>
        </w:numPr>
        <w:spacing w:line="360" w:lineRule="auto"/>
        <w:jc w:val="left"/>
        <w:rPr>
          <w:rFonts w:ascii="宋体" w:hAnsi="宋体" w:cs="宋体"/>
          <w:b/>
          <w:bCs/>
          <w:color w:val="000000"/>
          <w:szCs w:val="21"/>
        </w:rPr>
      </w:pPr>
      <w:r>
        <w:rPr>
          <w:rFonts w:hint="eastAsia" w:ascii="宋体" w:hAnsi="宋体" w:cs="宋体"/>
          <w:b/>
          <w:bCs/>
          <w:color w:val="000000"/>
          <w:szCs w:val="21"/>
        </w:rPr>
        <w:t>与本专业其他课程的关系</w:t>
      </w:r>
    </w:p>
    <w:p>
      <w:pPr>
        <w:widowControl/>
        <w:spacing w:line="360" w:lineRule="auto"/>
        <w:jc w:val="left"/>
        <w:rPr>
          <w:rFonts w:ascii="宋体" w:hAnsi="宋体" w:cs="宋体"/>
          <w:color w:val="000000"/>
          <w:szCs w:val="21"/>
        </w:rPr>
      </w:pPr>
      <w:r>
        <w:rPr>
          <w:rFonts w:hint="eastAsia" w:ascii="宋体" w:hAnsi="宋体" w:cs="宋体"/>
          <w:color w:val="000000"/>
          <w:sz w:val="24"/>
        </w:rPr>
        <w:t xml:space="preserve">  </w:t>
      </w:r>
      <w:r>
        <w:rPr>
          <w:rFonts w:hint="eastAsia" w:ascii="宋体" w:hAnsi="宋体" w:cs="宋体"/>
          <w:color w:val="000000"/>
          <w:szCs w:val="21"/>
        </w:rPr>
        <w:t xml:space="preserve"> 本课程是高等教育自学考试工商企业</w:t>
      </w:r>
      <w:r>
        <w:rPr>
          <w:rFonts w:ascii="宋体" w:hAnsi="宋体" w:cs="宋体"/>
          <w:color w:val="000000"/>
          <w:szCs w:val="21"/>
        </w:rPr>
        <w:t>管理</w:t>
      </w:r>
      <w:r>
        <w:rPr>
          <w:rFonts w:hint="eastAsia" w:ascii="宋体" w:hAnsi="宋体" w:cs="宋体"/>
          <w:color w:val="000000"/>
          <w:szCs w:val="21"/>
        </w:rPr>
        <w:t>（专科）</w:t>
      </w:r>
      <w:r>
        <w:rPr>
          <w:rFonts w:ascii="宋体" w:hAnsi="宋体" w:cs="宋体"/>
          <w:color w:val="000000"/>
          <w:szCs w:val="21"/>
        </w:rPr>
        <w:t>专业</w:t>
      </w:r>
      <w:r>
        <w:rPr>
          <w:rFonts w:hint="eastAsia" w:ascii="宋体" w:hAnsi="宋体" w:cs="宋体"/>
          <w:color w:val="000000"/>
          <w:szCs w:val="21"/>
        </w:rPr>
        <w:t>学习计划中的专业核心课。它与高等教育自学考试工商企业管理（专科）专业的其他课程有着密切的关系。本课程与《管理学原理》、《经济学原理》、《基础会计学》</w:t>
      </w:r>
      <w:r>
        <w:rPr>
          <w:rFonts w:hint="eastAsia" w:ascii="宋体" w:hAnsi="宋体" w:cs="宋体"/>
          <w:color w:val="000000"/>
          <w:szCs w:val="21"/>
          <w:lang w:eastAsia="zh-CN"/>
        </w:rPr>
        <w:t>、</w:t>
      </w:r>
      <w:r>
        <w:rPr>
          <w:rFonts w:hint="eastAsia" w:ascii="宋体" w:hAnsi="宋体" w:cs="宋体"/>
          <w:color w:val="000000"/>
          <w:szCs w:val="21"/>
        </w:rPr>
        <w:t xml:space="preserve"> </w:t>
      </w:r>
      <w:r>
        <w:rPr>
          <w:rFonts w:ascii="宋体" w:hAnsi="宋体" w:cs="宋体"/>
          <w:color w:val="000000"/>
          <w:szCs w:val="21"/>
        </w:rPr>
        <w:t>《</w:t>
      </w:r>
      <w:r>
        <w:rPr>
          <w:rFonts w:hint="eastAsia" w:ascii="宋体" w:hAnsi="宋体" w:cs="宋体"/>
          <w:color w:val="000000"/>
          <w:szCs w:val="21"/>
        </w:rPr>
        <w:t>计算机应用基础</w:t>
      </w:r>
      <w:r>
        <w:rPr>
          <w:rFonts w:ascii="宋体" w:hAnsi="宋体" w:cs="宋体"/>
          <w:color w:val="000000"/>
          <w:szCs w:val="21"/>
        </w:rPr>
        <w:t>》、《</w:t>
      </w:r>
      <w:r>
        <w:rPr>
          <w:rFonts w:hint="eastAsia" w:ascii="宋体" w:hAnsi="宋体" w:cs="宋体"/>
          <w:color w:val="000000"/>
          <w:szCs w:val="21"/>
        </w:rPr>
        <w:t>公司概论</w:t>
      </w:r>
      <w:r>
        <w:rPr>
          <w:rFonts w:ascii="宋体" w:hAnsi="宋体" w:cs="宋体"/>
          <w:color w:val="000000"/>
          <w:szCs w:val="21"/>
        </w:rPr>
        <w:t>》和《</w:t>
      </w:r>
      <w:r>
        <w:rPr>
          <w:rFonts w:hint="eastAsia" w:ascii="宋体" w:hAnsi="宋体" w:cs="宋体"/>
          <w:color w:val="000000"/>
          <w:szCs w:val="21"/>
        </w:rPr>
        <w:t>消费行为学</w:t>
      </w:r>
      <w:r>
        <w:rPr>
          <w:rFonts w:ascii="宋体" w:hAnsi="宋体" w:cs="宋体"/>
          <w:color w:val="000000"/>
          <w:szCs w:val="21"/>
        </w:rPr>
        <w:t>》等课程一起，构成了高等教育自学考试</w:t>
      </w:r>
      <w:r>
        <w:rPr>
          <w:rFonts w:hint="eastAsia" w:ascii="宋体" w:hAnsi="宋体" w:cs="宋体"/>
          <w:color w:val="000000"/>
          <w:szCs w:val="21"/>
        </w:rPr>
        <w:t>工商企业管理（专科）</w:t>
      </w:r>
      <w:r>
        <w:rPr>
          <w:rFonts w:ascii="宋体" w:hAnsi="宋体" w:cs="宋体"/>
          <w:color w:val="000000"/>
          <w:szCs w:val="21"/>
        </w:rPr>
        <w:t>专业完整的专业知识与实践学习课程体系。</w:t>
      </w:r>
    </w:p>
    <w:p>
      <w:pPr>
        <w:widowControl/>
        <w:spacing w:line="360" w:lineRule="auto"/>
        <w:jc w:val="center"/>
        <w:rPr>
          <w:rFonts w:ascii="宋体" w:hAnsi="宋体" w:cs="宋体"/>
          <w:b/>
          <w:bCs/>
          <w:color w:val="000000"/>
          <w:sz w:val="28"/>
          <w:szCs w:val="28"/>
        </w:rPr>
      </w:pPr>
      <w:r>
        <w:rPr>
          <w:rFonts w:hint="eastAsia" w:ascii="宋体" w:hAnsi="宋体" w:cs="宋体"/>
          <w:b/>
          <w:bCs/>
          <w:color w:val="000000"/>
          <w:sz w:val="28"/>
          <w:szCs w:val="28"/>
        </w:rPr>
        <w:t xml:space="preserve">第二部分  </w:t>
      </w:r>
      <w:r>
        <w:rPr>
          <w:rFonts w:ascii="宋体" w:hAnsi="宋体" w:cs="宋体"/>
          <w:b/>
          <w:bCs/>
          <w:color w:val="000000"/>
          <w:sz w:val="28"/>
          <w:szCs w:val="28"/>
        </w:rPr>
        <w:t>考核内容与考核目标</w:t>
      </w:r>
    </w:p>
    <w:p>
      <w:pPr>
        <w:widowControl/>
        <w:numPr>
          <w:ilvl w:val="0"/>
          <w:numId w:val="2"/>
        </w:numPr>
        <w:spacing w:line="360" w:lineRule="auto"/>
        <w:jc w:val="center"/>
        <w:rPr>
          <w:rFonts w:ascii="宋体" w:hAnsi="宋体" w:cs="宋体"/>
          <w:b/>
          <w:bCs/>
          <w:color w:val="000000"/>
          <w:szCs w:val="21"/>
        </w:rPr>
      </w:pPr>
      <w:r>
        <w:rPr>
          <w:rFonts w:hint="eastAsia" w:ascii="宋体" w:hAnsi="宋体" w:cs="宋体"/>
          <w:b/>
          <w:bCs/>
          <w:color w:val="000000"/>
          <w:szCs w:val="21"/>
        </w:rPr>
        <w:t>导论</w:t>
      </w:r>
    </w:p>
    <w:p>
      <w:pPr>
        <w:widowControl/>
        <w:numPr>
          <w:ilvl w:val="0"/>
          <w:numId w:val="3"/>
        </w:numPr>
        <w:spacing w:line="360" w:lineRule="auto"/>
        <w:jc w:val="left"/>
        <w:rPr>
          <w:rFonts w:ascii="宋体" w:hAnsi="宋体" w:cs="宋体"/>
          <w:b/>
          <w:bCs/>
          <w:color w:val="000000"/>
          <w:szCs w:val="21"/>
        </w:rPr>
      </w:pPr>
      <w:r>
        <w:rPr>
          <w:rFonts w:ascii="宋体" w:hAnsi="宋体" w:cs="宋体"/>
          <w:b/>
          <w:bCs/>
          <w:color w:val="000000"/>
          <w:szCs w:val="21"/>
        </w:rPr>
        <w:t>学习目的与要求</w:t>
      </w:r>
    </w:p>
    <w:p>
      <w:pPr>
        <w:widowControl/>
        <w:spacing w:line="360" w:lineRule="auto"/>
        <w:ind w:firstLine="481"/>
        <w:jc w:val="left"/>
        <w:rPr>
          <w:rFonts w:ascii="宋体" w:hAnsi="宋体" w:cs="宋体"/>
          <w:color w:val="000000"/>
          <w:szCs w:val="21"/>
        </w:rPr>
      </w:pPr>
      <w:r>
        <w:rPr>
          <w:rFonts w:hint="eastAsia" w:ascii="宋体" w:hAnsi="宋体" w:cs="宋体"/>
          <w:color w:val="000000"/>
          <w:szCs w:val="21"/>
        </w:rPr>
        <w:t>通过本章学习，了解运营概念演化过程，掌握产品和服务的区别，掌握运营管理的概念及主要任务，了解运营战略的竞争优势六大要素，掌握运营管理的基本内容。</w:t>
      </w:r>
    </w:p>
    <w:p>
      <w:pPr>
        <w:widowControl/>
        <w:spacing w:line="360" w:lineRule="auto"/>
        <w:jc w:val="left"/>
        <w:rPr>
          <w:rFonts w:ascii="宋体" w:hAnsi="宋体" w:cs="宋体"/>
          <w:b/>
          <w:bCs/>
          <w:color w:val="000000"/>
          <w:szCs w:val="21"/>
        </w:rPr>
      </w:pPr>
      <w:r>
        <w:rPr>
          <w:rFonts w:ascii="宋体" w:hAnsi="宋体" w:cs="宋体"/>
          <w:b/>
          <w:bCs/>
          <w:color w:val="000000"/>
          <w:szCs w:val="21"/>
        </w:rPr>
        <w:t>二、考核知识点与考核目标</w:t>
      </w:r>
    </w:p>
    <w:p>
      <w:pPr>
        <w:widowControl/>
        <w:spacing w:line="360" w:lineRule="auto"/>
        <w:jc w:val="left"/>
        <w:rPr>
          <w:rFonts w:ascii="宋体" w:hAnsi="宋体" w:cs="宋体"/>
          <w:b/>
          <w:bCs/>
          <w:color w:val="000000"/>
          <w:szCs w:val="21"/>
        </w:rPr>
      </w:pPr>
      <w:r>
        <w:rPr>
          <w:rFonts w:hint="eastAsia" w:ascii="宋体" w:hAnsi="宋体" w:cs="宋体"/>
          <w:bCs/>
          <w:color w:val="000000"/>
          <w:szCs w:val="21"/>
        </w:rPr>
        <w:t>（一）运营管理概述</w:t>
      </w:r>
    </w:p>
    <w:p>
      <w:pPr>
        <w:widowControl/>
        <w:spacing w:line="360" w:lineRule="auto"/>
        <w:jc w:val="left"/>
        <w:rPr>
          <w:rFonts w:ascii="宋体" w:hAnsi="宋体" w:cs="宋体"/>
          <w:color w:val="000000"/>
          <w:szCs w:val="21"/>
        </w:rPr>
      </w:pPr>
      <w:r>
        <w:rPr>
          <w:rFonts w:hint="eastAsia" w:ascii="宋体" w:hAnsi="宋体" w:cs="宋体"/>
          <w:b/>
          <w:bCs/>
          <w:color w:val="000000"/>
          <w:szCs w:val="21"/>
        </w:rPr>
        <w:t xml:space="preserve">      </w:t>
      </w:r>
      <w:r>
        <w:rPr>
          <w:rFonts w:hint="eastAsia" w:ascii="宋体" w:hAnsi="宋体" w:cs="宋体"/>
          <w:color w:val="000000"/>
          <w:szCs w:val="21"/>
        </w:rPr>
        <w:t>识记：制造业有形产品的生产、运营概念的演化、运营活动、输入产出的转换过程。</w:t>
      </w:r>
    </w:p>
    <w:p>
      <w:pPr>
        <w:widowControl/>
        <w:spacing w:line="360" w:lineRule="auto"/>
        <w:ind w:left="1260" w:hanging="1260" w:hangingChars="600"/>
        <w:jc w:val="left"/>
        <w:rPr>
          <w:rFonts w:ascii="宋体" w:hAnsi="宋体" w:cs="宋体"/>
          <w:color w:val="000000"/>
          <w:szCs w:val="21"/>
        </w:rPr>
      </w:pPr>
      <w:r>
        <w:rPr>
          <w:rFonts w:hint="eastAsia" w:ascii="宋体" w:hAnsi="宋体" w:cs="宋体"/>
          <w:color w:val="000000"/>
          <w:szCs w:val="21"/>
        </w:rPr>
        <w:t xml:space="preserve">      理解：运营管理的基本概念</w:t>
      </w:r>
      <w:r>
        <w:rPr>
          <w:rStyle w:val="10"/>
          <w:rFonts w:hint="eastAsia"/>
        </w:rPr>
        <w:t>、</w:t>
      </w:r>
      <w:r>
        <w:rPr>
          <w:rFonts w:hint="eastAsia" w:ascii="宋体" w:hAnsi="宋体" w:cs="宋体"/>
          <w:color w:val="000000"/>
          <w:szCs w:val="21"/>
        </w:rPr>
        <w:t>制造业与服务业的区别、运营概念的产生、运营管理的主要内容、运营系统设计、运行和改进的逻辑关系。</w:t>
      </w:r>
    </w:p>
    <w:p>
      <w:pPr>
        <w:widowControl/>
        <w:spacing w:line="360" w:lineRule="auto"/>
        <w:jc w:val="left"/>
        <w:rPr>
          <w:rFonts w:ascii="宋体" w:hAnsi="宋体" w:cs="宋体"/>
          <w:color w:val="000000"/>
          <w:szCs w:val="21"/>
        </w:rPr>
      </w:pPr>
      <w:r>
        <w:rPr>
          <w:rFonts w:hint="eastAsia" w:ascii="宋体" w:hAnsi="宋体" w:cs="宋体"/>
          <w:color w:val="000000"/>
          <w:szCs w:val="21"/>
        </w:rPr>
        <w:t>（二）运营战略的竞争优势要素</w:t>
      </w:r>
    </w:p>
    <w:p>
      <w:pPr>
        <w:widowControl/>
        <w:spacing w:line="360" w:lineRule="auto"/>
        <w:jc w:val="left"/>
        <w:rPr>
          <w:rFonts w:ascii="宋体" w:hAnsi="宋体" w:cs="宋体"/>
          <w:color w:val="000000"/>
          <w:szCs w:val="21"/>
        </w:rPr>
      </w:pPr>
      <w:r>
        <w:rPr>
          <w:rFonts w:hint="eastAsia" w:ascii="宋体" w:hAnsi="宋体" w:cs="宋体"/>
          <w:color w:val="000000"/>
          <w:szCs w:val="21"/>
        </w:rPr>
        <w:t xml:space="preserve">      识记：运营战略、企业竞争力概念。</w:t>
      </w:r>
    </w:p>
    <w:p>
      <w:pPr>
        <w:widowControl/>
        <w:spacing w:line="360" w:lineRule="auto"/>
        <w:jc w:val="left"/>
        <w:rPr>
          <w:rFonts w:hint="eastAsia" w:ascii="宋体" w:hAnsi="宋体" w:cs="宋体"/>
          <w:color w:val="000000"/>
          <w:szCs w:val="21"/>
        </w:rPr>
      </w:pPr>
      <w:r>
        <w:rPr>
          <w:rFonts w:hint="eastAsia" w:ascii="宋体" w:hAnsi="宋体" w:cs="宋体"/>
          <w:color w:val="000000"/>
          <w:szCs w:val="21"/>
        </w:rPr>
        <w:t xml:space="preserve">      应用：影响企业竞争优势的主要因素及其内容。</w:t>
      </w:r>
    </w:p>
    <w:p>
      <w:pPr>
        <w:widowControl/>
        <w:spacing w:line="360" w:lineRule="auto"/>
        <w:jc w:val="left"/>
        <w:rPr>
          <w:rFonts w:ascii="宋体" w:hAnsi="宋体" w:cs="宋体"/>
          <w:color w:val="000000"/>
          <w:sz w:val="24"/>
        </w:rPr>
      </w:pPr>
    </w:p>
    <w:p>
      <w:pPr>
        <w:widowControl/>
        <w:spacing w:line="360" w:lineRule="auto"/>
        <w:jc w:val="center"/>
        <w:rPr>
          <w:rFonts w:ascii="宋体" w:hAnsi="宋体" w:cs="宋体"/>
          <w:b/>
          <w:bCs/>
          <w:color w:val="000000"/>
          <w:szCs w:val="21"/>
        </w:rPr>
      </w:pPr>
      <w:r>
        <w:rPr>
          <w:rFonts w:hint="eastAsia" w:ascii="宋体" w:hAnsi="宋体" w:cs="宋体"/>
          <w:b/>
          <w:bCs/>
          <w:color w:val="000000"/>
          <w:szCs w:val="21"/>
        </w:rPr>
        <w:t>第二章   产品与服务设计</w:t>
      </w:r>
    </w:p>
    <w:p>
      <w:pPr>
        <w:widowControl/>
        <w:numPr>
          <w:ilvl w:val="0"/>
          <w:numId w:val="4"/>
        </w:numPr>
        <w:spacing w:line="360" w:lineRule="auto"/>
        <w:rPr>
          <w:rFonts w:ascii="宋体" w:hAnsi="宋体" w:cs="宋体"/>
          <w:b/>
          <w:bCs/>
          <w:color w:val="000000"/>
          <w:szCs w:val="21"/>
        </w:rPr>
      </w:pPr>
      <w:r>
        <w:rPr>
          <w:rFonts w:hint="eastAsia" w:ascii="宋体" w:hAnsi="宋体" w:cs="宋体"/>
          <w:b/>
          <w:bCs/>
          <w:color w:val="000000"/>
          <w:szCs w:val="21"/>
        </w:rPr>
        <w:t>学习目的与要求</w:t>
      </w:r>
    </w:p>
    <w:p>
      <w:pPr>
        <w:widowControl/>
        <w:spacing w:line="360" w:lineRule="auto"/>
        <w:ind w:firstLine="480"/>
        <w:rPr>
          <w:rFonts w:ascii="宋体" w:hAnsi="宋体" w:cs="宋体"/>
          <w:color w:val="000000"/>
          <w:szCs w:val="21"/>
        </w:rPr>
      </w:pPr>
      <w:r>
        <w:rPr>
          <w:rFonts w:hint="eastAsia" w:ascii="宋体" w:hAnsi="宋体" w:cs="宋体"/>
          <w:color w:val="000000"/>
          <w:szCs w:val="21"/>
        </w:rPr>
        <w:t>通过本章学习，了解产品与服务设计的含义，了解影响产品与服务设计的主要因素和趋势，掌握产品开发过程和开发模式，了解质量功能展开的意义，掌握服务蓝图的含义与制作过程。</w:t>
      </w:r>
    </w:p>
    <w:p>
      <w:pPr>
        <w:widowControl/>
        <w:numPr>
          <w:ilvl w:val="0"/>
          <w:numId w:val="4"/>
        </w:numPr>
        <w:spacing w:line="360" w:lineRule="auto"/>
        <w:rPr>
          <w:rFonts w:ascii="宋体" w:hAnsi="宋体" w:cs="宋体"/>
          <w:b/>
          <w:bCs/>
          <w:color w:val="000000"/>
          <w:szCs w:val="21"/>
        </w:rPr>
      </w:pPr>
      <w:r>
        <w:rPr>
          <w:rFonts w:hint="eastAsia" w:ascii="宋体" w:hAnsi="宋体" w:cs="宋体"/>
          <w:b/>
          <w:bCs/>
          <w:color w:val="000000"/>
          <w:szCs w:val="21"/>
        </w:rPr>
        <w:t>考核知识点与考核目标</w:t>
      </w:r>
    </w:p>
    <w:p>
      <w:pPr>
        <w:widowControl/>
        <w:spacing w:line="360" w:lineRule="auto"/>
        <w:rPr>
          <w:rFonts w:ascii="宋体" w:hAnsi="宋体" w:cs="宋体"/>
          <w:color w:val="000000"/>
          <w:szCs w:val="21"/>
        </w:rPr>
      </w:pPr>
      <w:r>
        <w:rPr>
          <w:rFonts w:hint="eastAsia" w:ascii="宋体" w:hAnsi="宋体" w:cs="宋体"/>
          <w:color w:val="000000"/>
          <w:szCs w:val="21"/>
        </w:rPr>
        <w:t>（一）产品与服务设计概述</w:t>
      </w:r>
    </w:p>
    <w:p>
      <w:pPr>
        <w:widowControl/>
        <w:spacing w:line="360" w:lineRule="auto"/>
        <w:ind w:left="360"/>
        <w:rPr>
          <w:rFonts w:ascii="宋体" w:hAnsi="宋体" w:cs="宋体"/>
          <w:color w:val="000000"/>
          <w:szCs w:val="21"/>
        </w:rPr>
      </w:pPr>
      <w:r>
        <w:rPr>
          <w:rFonts w:hint="eastAsia" w:ascii="宋体" w:hAnsi="宋体" w:cs="宋体"/>
          <w:color w:val="000000"/>
          <w:szCs w:val="21"/>
        </w:rPr>
        <w:t xml:space="preserve">   识记：产品与服务设计的含义、影响产品与服务设计的主要因素。</w:t>
      </w:r>
    </w:p>
    <w:p>
      <w:pPr>
        <w:widowControl/>
        <w:spacing w:line="360" w:lineRule="auto"/>
        <w:ind w:left="360"/>
        <w:rPr>
          <w:rFonts w:hint="eastAsia" w:ascii="宋体" w:hAnsi="宋体" w:cs="宋体"/>
          <w:color w:val="000000"/>
          <w:szCs w:val="21"/>
        </w:rPr>
      </w:pPr>
      <w:r>
        <w:rPr>
          <w:rFonts w:hint="eastAsia" w:ascii="宋体" w:hAnsi="宋体" w:cs="宋体"/>
          <w:color w:val="000000"/>
          <w:szCs w:val="21"/>
        </w:rPr>
        <w:t xml:space="preserve">   应用：产品与服务设计的主要趋势</w:t>
      </w:r>
      <w:r>
        <w:rPr>
          <w:rFonts w:hint="eastAsia" w:ascii="宋体" w:hAnsi="宋体" w:cs="宋体"/>
          <w:color w:val="000000"/>
          <w:szCs w:val="21"/>
          <w:lang w:eastAsia="zh-CN"/>
        </w:rPr>
        <w:t>、</w:t>
      </w:r>
      <w:r>
        <w:rPr>
          <w:rFonts w:hint="eastAsia" w:ascii="宋体" w:hAnsi="宋体" w:cs="宋体"/>
          <w:color w:val="000000"/>
          <w:szCs w:val="21"/>
        </w:rPr>
        <w:t>模块化设计与个性化定制的内涵。</w:t>
      </w:r>
    </w:p>
    <w:p>
      <w:pPr>
        <w:widowControl/>
        <w:spacing w:line="360" w:lineRule="auto"/>
        <w:rPr>
          <w:rFonts w:ascii="宋体" w:hAnsi="宋体" w:cs="宋体"/>
          <w:color w:val="000000"/>
          <w:szCs w:val="21"/>
        </w:rPr>
      </w:pPr>
      <w:r>
        <w:rPr>
          <w:rFonts w:hint="eastAsia" w:ascii="宋体" w:hAnsi="宋体" w:cs="宋体"/>
          <w:color w:val="000000"/>
          <w:szCs w:val="21"/>
        </w:rPr>
        <w:t>（二）产品设计</w:t>
      </w:r>
    </w:p>
    <w:p>
      <w:pPr>
        <w:widowControl/>
        <w:spacing w:line="360" w:lineRule="auto"/>
        <w:ind w:left="360"/>
        <w:rPr>
          <w:rFonts w:ascii="宋体" w:hAnsi="宋体" w:cs="宋体"/>
          <w:color w:val="000000"/>
          <w:szCs w:val="21"/>
        </w:rPr>
      </w:pPr>
      <w:r>
        <w:rPr>
          <w:rFonts w:hint="eastAsia" w:ascii="宋体" w:hAnsi="宋体" w:cs="宋体"/>
          <w:color w:val="000000"/>
          <w:szCs w:val="21"/>
        </w:rPr>
        <w:t xml:space="preserve">   理解：新产品的分类、新产品开发过程。</w:t>
      </w:r>
    </w:p>
    <w:p>
      <w:pPr>
        <w:widowControl/>
        <w:spacing w:line="360" w:lineRule="auto"/>
        <w:ind w:left="360"/>
        <w:rPr>
          <w:rFonts w:ascii="宋体" w:hAnsi="宋体" w:cs="宋体"/>
          <w:color w:val="000000"/>
          <w:szCs w:val="21"/>
        </w:rPr>
      </w:pPr>
      <w:r>
        <w:rPr>
          <w:rFonts w:hint="eastAsia" w:ascii="宋体" w:hAnsi="宋体" w:cs="宋体"/>
          <w:color w:val="000000"/>
          <w:szCs w:val="21"/>
        </w:rPr>
        <w:t xml:space="preserve">   应用：产品开发模式、质量功能展开的六部分内容。</w:t>
      </w:r>
    </w:p>
    <w:p>
      <w:pPr>
        <w:widowControl/>
        <w:spacing w:line="360" w:lineRule="auto"/>
        <w:rPr>
          <w:rFonts w:ascii="宋体" w:hAnsi="宋体" w:cs="宋体"/>
          <w:color w:val="000000"/>
          <w:szCs w:val="21"/>
        </w:rPr>
      </w:pPr>
      <w:r>
        <w:rPr>
          <w:rFonts w:hint="eastAsia" w:ascii="宋体" w:hAnsi="宋体" w:cs="宋体"/>
          <w:color w:val="000000"/>
          <w:szCs w:val="21"/>
        </w:rPr>
        <w:t>（三）服务设计</w:t>
      </w:r>
    </w:p>
    <w:p>
      <w:pPr>
        <w:widowControl/>
        <w:spacing w:line="360" w:lineRule="auto"/>
        <w:ind w:left="360"/>
        <w:rPr>
          <w:rFonts w:ascii="宋体" w:hAnsi="宋体" w:cs="宋体"/>
          <w:color w:val="000000"/>
          <w:szCs w:val="21"/>
        </w:rPr>
      </w:pPr>
      <w:r>
        <w:rPr>
          <w:rFonts w:hint="eastAsia" w:ascii="宋体" w:hAnsi="宋体" w:cs="宋体"/>
          <w:color w:val="000000"/>
          <w:szCs w:val="21"/>
        </w:rPr>
        <w:t xml:space="preserve">   理解：服务分类的方法及类型、服务设计的内容、服务设计的过程。</w:t>
      </w:r>
    </w:p>
    <w:p>
      <w:pPr>
        <w:widowControl/>
        <w:spacing w:line="360" w:lineRule="auto"/>
        <w:ind w:left="359" w:leftChars="171" w:firstLine="315" w:firstLineChars="150"/>
        <w:rPr>
          <w:rFonts w:ascii="宋体" w:hAnsi="宋体" w:cs="宋体"/>
          <w:color w:val="000000"/>
          <w:szCs w:val="21"/>
        </w:rPr>
      </w:pPr>
      <w:r>
        <w:rPr>
          <w:rFonts w:hint="eastAsia" w:ascii="宋体" w:hAnsi="宋体" w:cs="宋体"/>
          <w:color w:val="000000"/>
          <w:szCs w:val="21"/>
        </w:rPr>
        <w:t>应用：服务蓝图的组成部分、以一家企业为例制作服务蓝图。</w:t>
      </w:r>
    </w:p>
    <w:p>
      <w:pPr>
        <w:widowControl/>
        <w:spacing w:line="360" w:lineRule="auto"/>
        <w:ind w:firstLine="840" w:firstLineChars="400"/>
        <w:rPr>
          <w:rFonts w:ascii="宋体" w:hAnsi="宋体" w:cs="宋体"/>
          <w:color w:val="000000"/>
          <w:szCs w:val="21"/>
        </w:rPr>
      </w:pPr>
    </w:p>
    <w:p>
      <w:pPr>
        <w:widowControl/>
        <w:spacing w:line="360" w:lineRule="auto"/>
        <w:jc w:val="center"/>
        <w:rPr>
          <w:rFonts w:ascii="宋体" w:hAnsi="宋体" w:cs="宋体"/>
          <w:b/>
          <w:bCs/>
          <w:color w:val="000000"/>
          <w:szCs w:val="21"/>
        </w:rPr>
      </w:pPr>
      <w:r>
        <w:rPr>
          <w:rFonts w:hint="eastAsia" w:ascii="宋体" w:hAnsi="宋体" w:cs="宋体"/>
          <w:b/>
          <w:bCs/>
          <w:color w:val="000000"/>
          <w:szCs w:val="21"/>
        </w:rPr>
        <w:t>第三章   流程设计</w:t>
      </w:r>
    </w:p>
    <w:p>
      <w:pPr>
        <w:widowControl/>
        <w:spacing w:line="360" w:lineRule="auto"/>
        <w:rPr>
          <w:rFonts w:ascii="宋体" w:hAnsi="宋体" w:cs="宋体"/>
          <w:b/>
          <w:bCs/>
          <w:color w:val="000000"/>
          <w:szCs w:val="21"/>
        </w:rPr>
      </w:pPr>
      <w:r>
        <w:rPr>
          <w:rFonts w:hint="eastAsia" w:ascii="宋体" w:hAnsi="宋体" w:cs="宋体"/>
          <w:b/>
          <w:bCs/>
          <w:color w:val="000000"/>
          <w:szCs w:val="21"/>
        </w:rPr>
        <w:t>一、学习目的与要求</w:t>
      </w:r>
    </w:p>
    <w:p>
      <w:pPr>
        <w:widowControl/>
        <w:spacing w:line="360" w:lineRule="auto"/>
        <w:rPr>
          <w:rFonts w:ascii="宋体" w:hAnsi="宋体" w:cs="宋体"/>
          <w:color w:val="000000"/>
          <w:szCs w:val="21"/>
        </w:rPr>
      </w:pPr>
      <w:r>
        <w:rPr>
          <w:rFonts w:hint="eastAsia" w:ascii="宋体" w:hAnsi="宋体" w:cs="宋体"/>
          <w:b/>
          <w:bCs/>
          <w:color w:val="000000"/>
          <w:szCs w:val="21"/>
        </w:rPr>
        <w:t xml:space="preserve">  </w:t>
      </w:r>
      <w:r>
        <w:rPr>
          <w:rFonts w:hint="eastAsia" w:ascii="宋体" w:hAnsi="宋体" w:cs="宋体"/>
          <w:color w:val="000000"/>
          <w:szCs w:val="21"/>
        </w:rPr>
        <w:t xml:space="preserve"> 通过本章学习，了解流程和流程图概念，了解大量流水型、小批量型、成批轮番型、项目型四种流程类型，掌握产品-流程矩阵和服务-流程矩阵。</w:t>
      </w:r>
    </w:p>
    <w:p>
      <w:pPr>
        <w:widowControl/>
        <w:spacing w:line="360" w:lineRule="auto"/>
        <w:rPr>
          <w:rFonts w:ascii="宋体" w:hAnsi="宋体" w:cs="宋体"/>
          <w:b/>
          <w:bCs/>
          <w:color w:val="000000"/>
          <w:szCs w:val="21"/>
        </w:rPr>
      </w:pPr>
      <w:r>
        <w:rPr>
          <w:rFonts w:hint="eastAsia" w:ascii="宋体" w:hAnsi="宋体" w:cs="宋体"/>
          <w:color w:val="000000"/>
          <w:szCs w:val="21"/>
        </w:rPr>
        <w:t>二、</w:t>
      </w:r>
      <w:r>
        <w:rPr>
          <w:rFonts w:hint="eastAsia" w:ascii="宋体" w:hAnsi="宋体" w:cs="宋体"/>
          <w:b/>
          <w:bCs/>
          <w:color w:val="000000"/>
          <w:szCs w:val="21"/>
        </w:rPr>
        <w:t>考核知识点与考核</w:t>
      </w:r>
      <w:r>
        <w:rPr>
          <w:rFonts w:hint="eastAsia" w:ascii="宋体" w:hAnsi="宋体" w:cs="宋体"/>
          <w:b/>
          <w:bCs/>
          <w:color w:val="000000"/>
          <w:szCs w:val="21"/>
          <w:lang w:val="en-US" w:eastAsia="zh-CN"/>
        </w:rPr>
        <w:t>目</w:t>
      </w:r>
      <w:r>
        <w:rPr>
          <w:rFonts w:hint="eastAsia" w:ascii="宋体" w:hAnsi="宋体" w:cs="宋体"/>
          <w:b/>
          <w:bCs/>
          <w:color w:val="000000"/>
          <w:szCs w:val="21"/>
        </w:rPr>
        <w:t>标</w:t>
      </w:r>
    </w:p>
    <w:p>
      <w:pPr>
        <w:widowControl/>
        <w:spacing w:line="360" w:lineRule="auto"/>
        <w:rPr>
          <w:rFonts w:ascii="宋体" w:hAnsi="宋体" w:cs="宋体"/>
          <w:color w:val="000000"/>
          <w:szCs w:val="21"/>
        </w:rPr>
      </w:pPr>
      <w:r>
        <w:rPr>
          <w:rFonts w:hint="eastAsia" w:ascii="宋体" w:hAnsi="宋体" w:cs="宋体"/>
          <w:color w:val="000000"/>
          <w:szCs w:val="21"/>
        </w:rPr>
        <w:t>（一）流程设计概述</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识记：流程与流程图的概念、不同流程类型的主要特点。</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理解：制造型企业流程矩阵图、服务提供商的流程矩阵图。</w:t>
      </w:r>
    </w:p>
    <w:p>
      <w:pPr>
        <w:widowControl/>
        <w:spacing w:line="360" w:lineRule="auto"/>
        <w:ind w:left="359" w:leftChars="171" w:firstLine="210" w:firstLineChars="100"/>
        <w:rPr>
          <w:rFonts w:hint="eastAsia" w:ascii="宋体" w:hAnsi="宋体" w:eastAsia="宋体" w:cs="宋体"/>
          <w:color w:val="000000"/>
          <w:szCs w:val="21"/>
          <w:lang w:eastAsia="zh-CN"/>
        </w:rPr>
      </w:pPr>
      <w:r>
        <w:rPr>
          <w:rFonts w:hint="eastAsia" w:ascii="宋体" w:hAnsi="宋体" w:cs="宋体"/>
          <w:color w:val="000000"/>
          <w:szCs w:val="21"/>
        </w:rPr>
        <w:t>应用：会分析具体运营流程图</w:t>
      </w:r>
      <w:r>
        <w:rPr>
          <w:rFonts w:hint="eastAsia" w:ascii="宋体" w:hAnsi="宋体" w:cs="宋体"/>
          <w:color w:val="000000"/>
          <w:szCs w:val="21"/>
          <w:lang w:eastAsia="zh-CN"/>
        </w:rPr>
        <w:t>。</w:t>
      </w:r>
    </w:p>
    <w:p>
      <w:pPr>
        <w:widowControl/>
        <w:spacing w:line="360" w:lineRule="auto"/>
        <w:rPr>
          <w:rFonts w:ascii="宋体" w:hAnsi="宋体" w:cs="宋体"/>
          <w:color w:val="000000"/>
          <w:szCs w:val="21"/>
        </w:rPr>
      </w:pPr>
      <w:r>
        <w:rPr>
          <w:rFonts w:hint="eastAsia" w:ascii="宋体" w:hAnsi="宋体" w:cs="宋体"/>
          <w:color w:val="000000"/>
          <w:szCs w:val="21"/>
        </w:rPr>
        <w:t>（二）产品流程的设计与选择</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识记：产品流程设计含义、产品流程设计过程。</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理解：产品－流程矩阵的生命周期理论、产品流程选择的经济性分析。</w:t>
      </w:r>
    </w:p>
    <w:p>
      <w:pPr>
        <w:widowControl/>
        <w:spacing w:line="360" w:lineRule="auto"/>
        <w:rPr>
          <w:rFonts w:ascii="宋体" w:hAnsi="宋体" w:cs="宋体"/>
          <w:color w:val="000000"/>
          <w:szCs w:val="21"/>
        </w:rPr>
      </w:pPr>
      <w:r>
        <w:rPr>
          <w:rFonts w:hint="eastAsia" w:ascii="宋体" w:hAnsi="宋体" w:cs="宋体"/>
          <w:color w:val="000000"/>
          <w:szCs w:val="21"/>
        </w:rPr>
        <w:t>（三）服务流程设计</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识记： 服务流程设计基本要求、服务流程设计过程。</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理解：不同服务流程方式特点及选择目标。</w:t>
      </w:r>
    </w:p>
    <w:p>
      <w:pPr>
        <w:widowControl/>
        <w:spacing w:line="360" w:lineRule="auto"/>
        <w:ind w:left="360"/>
        <w:rPr>
          <w:rFonts w:ascii="宋体" w:hAnsi="宋体" w:cs="宋体"/>
          <w:color w:val="000000"/>
          <w:szCs w:val="21"/>
        </w:rPr>
      </w:pPr>
    </w:p>
    <w:p>
      <w:pPr>
        <w:widowControl/>
        <w:numPr>
          <w:ilvl w:val="0"/>
          <w:numId w:val="5"/>
        </w:numPr>
        <w:spacing w:line="360" w:lineRule="auto"/>
        <w:jc w:val="center"/>
        <w:rPr>
          <w:rFonts w:ascii="宋体" w:hAnsi="宋体" w:cs="宋体"/>
          <w:b/>
          <w:bCs/>
          <w:color w:val="000000"/>
          <w:szCs w:val="21"/>
        </w:rPr>
      </w:pPr>
      <w:r>
        <w:rPr>
          <w:rFonts w:hint="eastAsia" w:ascii="宋体" w:hAnsi="宋体" w:cs="宋体"/>
          <w:b/>
          <w:bCs/>
          <w:color w:val="000000"/>
          <w:szCs w:val="21"/>
        </w:rPr>
        <w:t xml:space="preserve"> 设施选址与设施布置</w:t>
      </w:r>
    </w:p>
    <w:p>
      <w:pPr>
        <w:widowControl/>
        <w:numPr>
          <w:ilvl w:val="0"/>
          <w:numId w:val="6"/>
        </w:numPr>
        <w:spacing w:line="360" w:lineRule="auto"/>
        <w:rPr>
          <w:rFonts w:ascii="宋体" w:hAnsi="宋体" w:cs="宋体"/>
          <w:b/>
          <w:bCs/>
          <w:color w:val="000000"/>
          <w:szCs w:val="21"/>
        </w:rPr>
      </w:pPr>
      <w:r>
        <w:rPr>
          <w:rFonts w:hint="eastAsia" w:ascii="宋体" w:hAnsi="宋体" w:cs="宋体"/>
          <w:b/>
          <w:bCs/>
          <w:color w:val="000000"/>
          <w:szCs w:val="21"/>
        </w:rPr>
        <w:t>学习目的与要求</w:t>
      </w:r>
    </w:p>
    <w:p>
      <w:pPr>
        <w:widowControl/>
        <w:spacing w:line="360" w:lineRule="auto"/>
        <w:ind w:firstLine="480"/>
        <w:rPr>
          <w:rFonts w:ascii="宋体" w:hAnsi="宋体" w:cs="宋体"/>
          <w:color w:val="000000"/>
          <w:szCs w:val="21"/>
        </w:rPr>
      </w:pPr>
      <w:r>
        <w:rPr>
          <w:rFonts w:hint="eastAsia" w:ascii="宋体" w:hAnsi="宋体" w:cs="宋体"/>
          <w:color w:val="000000"/>
          <w:szCs w:val="21"/>
        </w:rPr>
        <w:t>通过本章的学习，了解设施选址的重要性，掌握设施选址方案的评估方法，了解设施选址的影响因素和一般步骤，掌握服务业设施布置的内容。</w:t>
      </w:r>
    </w:p>
    <w:p>
      <w:pPr>
        <w:widowControl/>
        <w:numPr>
          <w:ilvl w:val="0"/>
          <w:numId w:val="6"/>
        </w:numPr>
        <w:spacing w:line="360" w:lineRule="auto"/>
        <w:rPr>
          <w:rFonts w:ascii="宋体" w:hAnsi="宋体" w:cs="宋体"/>
          <w:b/>
          <w:bCs/>
          <w:color w:val="000000"/>
          <w:szCs w:val="21"/>
        </w:rPr>
      </w:pPr>
      <w:r>
        <w:rPr>
          <w:rFonts w:hint="eastAsia" w:ascii="宋体" w:hAnsi="宋体" w:cs="宋体"/>
          <w:b/>
          <w:bCs/>
          <w:color w:val="000000"/>
          <w:szCs w:val="21"/>
        </w:rPr>
        <w:t>考核知识点与考核目标</w:t>
      </w:r>
    </w:p>
    <w:p>
      <w:pPr>
        <w:widowControl/>
        <w:numPr>
          <w:ilvl w:val="0"/>
          <w:numId w:val="7"/>
        </w:numPr>
        <w:spacing w:line="360" w:lineRule="auto"/>
        <w:ind w:left="0"/>
        <w:rPr>
          <w:rFonts w:ascii="宋体" w:hAnsi="宋体" w:cs="宋体"/>
          <w:color w:val="000000"/>
          <w:szCs w:val="21"/>
        </w:rPr>
      </w:pPr>
      <w:r>
        <w:rPr>
          <w:rFonts w:hint="eastAsia" w:ascii="宋体" w:hAnsi="宋体" w:cs="宋体"/>
          <w:color w:val="000000"/>
          <w:szCs w:val="21"/>
        </w:rPr>
        <w:t>设施选址</w:t>
      </w:r>
    </w:p>
    <w:p>
      <w:pPr>
        <w:widowControl/>
        <w:spacing w:line="360" w:lineRule="auto"/>
        <w:ind w:left="1228" w:leftChars="285" w:hanging="630" w:hangingChars="300"/>
        <w:rPr>
          <w:rFonts w:ascii="宋体" w:hAnsi="宋体" w:cs="宋体"/>
          <w:color w:val="000000"/>
          <w:szCs w:val="21"/>
        </w:rPr>
      </w:pPr>
      <w:r>
        <w:rPr>
          <w:rFonts w:hint="eastAsia" w:ascii="宋体" w:hAnsi="宋体" w:cs="宋体"/>
          <w:color w:val="000000"/>
          <w:szCs w:val="21"/>
        </w:rPr>
        <w:t>识记：设施选址的含义，服务业与制造业设施选址影响因素的不同，设施选址方案的评价依据、设施选址方案的4种评估方法。</w:t>
      </w:r>
    </w:p>
    <w:p>
      <w:pPr>
        <w:widowControl/>
        <w:tabs>
          <w:tab w:val="left" w:pos="142"/>
        </w:tabs>
        <w:spacing w:line="360" w:lineRule="auto"/>
        <w:ind w:left="1284" w:leftChars="285" w:hanging="686" w:hangingChars="327"/>
        <w:rPr>
          <w:rFonts w:ascii="宋体" w:hAnsi="宋体" w:cs="宋体"/>
          <w:color w:val="000000"/>
          <w:szCs w:val="21"/>
        </w:rPr>
      </w:pPr>
      <w:r>
        <w:rPr>
          <w:rFonts w:hint="eastAsia" w:ascii="宋体" w:hAnsi="宋体" w:cs="宋体"/>
          <w:color w:val="000000"/>
          <w:szCs w:val="21"/>
        </w:rPr>
        <w:t>应用：制造业设施选址的主要影响因素，设施选址的方法与布置，包括：因素加权评分法、选址盈亏平衡分析法、重心法的计算过程。</w:t>
      </w:r>
    </w:p>
    <w:p>
      <w:pPr>
        <w:widowControl/>
        <w:spacing w:line="360" w:lineRule="auto"/>
        <w:ind w:left="0" w:leftChars="0" w:firstLine="0" w:firstLineChars="0"/>
        <w:rPr>
          <w:rFonts w:ascii="宋体" w:hAnsi="宋体" w:cs="宋体"/>
          <w:color w:val="000000"/>
          <w:szCs w:val="21"/>
        </w:rPr>
      </w:pPr>
      <w:r>
        <w:rPr>
          <w:rFonts w:hint="eastAsia" w:ascii="宋体" w:hAnsi="宋体" w:cs="宋体"/>
          <w:color w:val="000000"/>
          <w:szCs w:val="21"/>
        </w:rPr>
        <w:t xml:space="preserve"> （二）设施布置</w:t>
      </w:r>
    </w:p>
    <w:p>
      <w:pPr>
        <w:widowControl/>
        <w:spacing w:line="360" w:lineRule="auto"/>
        <w:ind w:left="359" w:leftChars="171" w:firstLine="210" w:firstLineChars="100"/>
        <w:rPr>
          <w:rFonts w:hint="eastAsia" w:ascii="宋体" w:hAnsi="宋体" w:eastAsia="宋体" w:cs="宋体"/>
          <w:color w:val="000000"/>
          <w:szCs w:val="21"/>
          <w:lang w:eastAsia="zh-CN"/>
        </w:rPr>
      </w:pPr>
      <w:r>
        <w:rPr>
          <w:rFonts w:hint="eastAsia" w:ascii="宋体" w:hAnsi="宋体" w:cs="宋体"/>
          <w:color w:val="000000"/>
          <w:szCs w:val="21"/>
        </w:rPr>
        <w:t>识记：设施布置的目标与基本原则、典型服务设施的布置</w:t>
      </w:r>
      <w:r>
        <w:rPr>
          <w:rFonts w:hint="eastAsia" w:ascii="宋体" w:hAnsi="宋体" w:cs="宋体"/>
          <w:color w:val="000000"/>
          <w:szCs w:val="21"/>
          <w:lang w:eastAsia="zh-CN"/>
        </w:rPr>
        <w:t>。</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应用：物料运量图法的含义、作业相关图法的含义，零件从－至表的绘制。</w:t>
      </w:r>
    </w:p>
    <w:p>
      <w:pPr>
        <w:widowControl/>
        <w:spacing w:line="360" w:lineRule="auto"/>
        <w:ind w:left="360"/>
        <w:rPr>
          <w:rFonts w:ascii="宋体" w:hAnsi="宋体" w:cs="宋体"/>
          <w:color w:val="000000"/>
          <w:szCs w:val="21"/>
        </w:rPr>
      </w:pPr>
    </w:p>
    <w:p>
      <w:pPr>
        <w:widowControl/>
        <w:numPr>
          <w:ilvl w:val="0"/>
          <w:numId w:val="5"/>
        </w:numPr>
        <w:spacing w:line="360" w:lineRule="auto"/>
        <w:jc w:val="center"/>
        <w:rPr>
          <w:rFonts w:ascii="宋体" w:hAnsi="宋体" w:cs="宋体"/>
          <w:b/>
          <w:bCs/>
          <w:color w:val="000000"/>
          <w:szCs w:val="21"/>
        </w:rPr>
      </w:pPr>
      <w:r>
        <w:rPr>
          <w:rFonts w:hint="eastAsia" w:ascii="宋体" w:hAnsi="宋体" w:cs="宋体"/>
          <w:b/>
          <w:bCs/>
          <w:color w:val="000000"/>
          <w:szCs w:val="21"/>
        </w:rPr>
        <w:t xml:space="preserve"> 运营计划</w:t>
      </w:r>
    </w:p>
    <w:p>
      <w:pPr>
        <w:widowControl/>
        <w:numPr>
          <w:ilvl w:val="0"/>
          <w:numId w:val="8"/>
        </w:numPr>
        <w:spacing w:line="360" w:lineRule="auto"/>
        <w:rPr>
          <w:rFonts w:ascii="宋体" w:hAnsi="宋体" w:cs="宋体"/>
          <w:b/>
          <w:bCs/>
          <w:color w:val="000000"/>
          <w:szCs w:val="21"/>
        </w:rPr>
      </w:pPr>
      <w:r>
        <w:rPr>
          <w:rFonts w:hint="eastAsia" w:ascii="宋体" w:hAnsi="宋体" w:cs="宋体"/>
          <w:b/>
          <w:bCs/>
          <w:color w:val="000000"/>
          <w:szCs w:val="21"/>
        </w:rPr>
        <w:t>学习目的与要求</w:t>
      </w:r>
    </w:p>
    <w:p>
      <w:pPr>
        <w:widowControl/>
        <w:spacing w:line="360" w:lineRule="auto"/>
        <w:ind w:firstLine="420" w:firstLineChars="200"/>
        <w:rPr>
          <w:rFonts w:ascii="宋体" w:hAnsi="宋体" w:cs="宋体"/>
          <w:color w:val="000000"/>
          <w:szCs w:val="21"/>
        </w:rPr>
      </w:pPr>
      <w:r>
        <w:rPr>
          <w:rFonts w:hint="eastAsia" w:ascii="宋体" w:hAnsi="宋体" w:cs="宋体"/>
          <w:color w:val="000000"/>
          <w:szCs w:val="21"/>
        </w:rPr>
        <w:t>通过本章的学习，掌握运营计划概念及其层次关系，了解ERP的发展历程及相关概念，掌握ERP系统基本原理，掌握物料需求计划及物料需求量的计算，掌握作业计划排序方法。</w:t>
      </w:r>
    </w:p>
    <w:p>
      <w:pPr>
        <w:widowControl/>
        <w:numPr>
          <w:ilvl w:val="0"/>
          <w:numId w:val="8"/>
        </w:numPr>
        <w:spacing w:line="360" w:lineRule="auto"/>
        <w:rPr>
          <w:rFonts w:ascii="宋体" w:hAnsi="宋体" w:cs="宋体"/>
          <w:b/>
          <w:bCs/>
          <w:color w:val="000000"/>
          <w:szCs w:val="21"/>
        </w:rPr>
      </w:pPr>
      <w:r>
        <w:rPr>
          <w:rFonts w:hint="eastAsia" w:ascii="宋体" w:hAnsi="宋体" w:cs="宋体"/>
          <w:b/>
          <w:bCs/>
          <w:color w:val="000000"/>
          <w:szCs w:val="21"/>
        </w:rPr>
        <w:t>考核知识点与考核目标</w:t>
      </w:r>
    </w:p>
    <w:p>
      <w:pPr>
        <w:widowControl/>
        <w:numPr>
          <w:ilvl w:val="0"/>
          <w:numId w:val="9"/>
        </w:numPr>
        <w:spacing w:line="360" w:lineRule="auto"/>
        <w:ind w:left="0"/>
        <w:rPr>
          <w:rFonts w:ascii="宋体" w:hAnsi="宋体" w:cs="宋体"/>
          <w:color w:val="000000"/>
          <w:szCs w:val="21"/>
        </w:rPr>
      </w:pPr>
      <w:r>
        <w:rPr>
          <w:rFonts w:hint="eastAsia" w:ascii="宋体" w:hAnsi="宋体" w:cs="宋体"/>
          <w:color w:val="000000"/>
          <w:szCs w:val="21"/>
        </w:rPr>
        <w:t>运营计划概述</w:t>
      </w:r>
    </w:p>
    <w:p>
      <w:pPr>
        <w:widowControl/>
        <w:spacing w:line="360" w:lineRule="auto"/>
        <w:ind w:firstLine="630" w:firstLineChars="300"/>
        <w:rPr>
          <w:rFonts w:ascii="宋体" w:hAnsi="宋体" w:cs="宋体"/>
          <w:color w:val="000000"/>
          <w:szCs w:val="21"/>
        </w:rPr>
      </w:pPr>
      <w:r>
        <w:rPr>
          <w:rFonts w:hint="eastAsia" w:ascii="宋体" w:hAnsi="宋体" w:cs="宋体"/>
          <w:color w:val="000000"/>
          <w:szCs w:val="21"/>
        </w:rPr>
        <w:t>识记：不同层次计划比较，制定计划的步骤。</w:t>
      </w:r>
    </w:p>
    <w:p>
      <w:pPr>
        <w:widowControl/>
        <w:spacing w:line="360" w:lineRule="auto"/>
        <w:ind w:firstLine="630" w:firstLineChars="300"/>
        <w:rPr>
          <w:rFonts w:ascii="宋体" w:hAnsi="宋体" w:cs="宋体"/>
          <w:color w:val="000000"/>
          <w:szCs w:val="21"/>
        </w:rPr>
      </w:pPr>
      <w:r>
        <w:rPr>
          <w:rFonts w:hint="eastAsia" w:ascii="宋体" w:hAnsi="宋体" w:cs="宋体"/>
          <w:color w:val="000000"/>
          <w:szCs w:val="21"/>
        </w:rPr>
        <w:t>理解：生产能力及生产能力的选择策略。</w:t>
      </w:r>
    </w:p>
    <w:p>
      <w:pPr>
        <w:widowControl/>
        <w:spacing w:line="360" w:lineRule="auto"/>
        <w:rPr>
          <w:rFonts w:ascii="宋体" w:hAnsi="宋体" w:cs="宋体"/>
          <w:color w:val="000000"/>
          <w:szCs w:val="21"/>
        </w:rPr>
      </w:pPr>
      <w:r>
        <w:rPr>
          <w:rFonts w:hint="eastAsia" w:ascii="宋体" w:hAnsi="宋体" w:cs="宋体"/>
          <w:color w:val="000000"/>
          <w:szCs w:val="21"/>
        </w:rPr>
        <w:t>（二）主生产计划</w:t>
      </w:r>
    </w:p>
    <w:p>
      <w:pPr>
        <w:widowControl/>
        <w:spacing w:line="360" w:lineRule="auto"/>
        <w:rPr>
          <w:rFonts w:ascii="宋体" w:hAnsi="宋体" w:cs="宋体"/>
          <w:color w:val="000000"/>
          <w:szCs w:val="21"/>
        </w:rPr>
      </w:pPr>
      <w:r>
        <w:rPr>
          <w:rFonts w:hint="eastAsia" w:ascii="宋体" w:hAnsi="宋体" w:cs="宋体"/>
          <w:color w:val="000000"/>
          <w:szCs w:val="21"/>
        </w:rPr>
        <w:t xml:space="preserve">      理解：制定主生产计划的步骤。</w:t>
      </w:r>
    </w:p>
    <w:p>
      <w:pPr>
        <w:widowControl/>
        <w:spacing w:line="360" w:lineRule="auto"/>
        <w:ind w:firstLine="630" w:firstLineChars="300"/>
        <w:rPr>
          <w:rFonts w:ascii="宋体" w:hAnsi="宋体" w:cs="宋体"/>
          <w:color w:val="000000"/>
          <w:szCs w:val="21"/>
        </w:rPr>
      </w:pPr>
      <w:r>
        <w:rPr>
          <w:rFonts w:hint="eastAsia" w:ascii="宋体" w:hAnsi="宋体" w:cs="宋体"/>
          <w:color w:val="000000"/>
          <w:szCs w:val="21"/>
        </w:rPr>
        <w:t>应用：试算法制定主生产计划。</w:t>
      </w:r>
    </w:p>
    <w:p>
      <w:pPr>
        <w:widowControl/>
        <w:spacing w:line="360" w:lineRule="auto"/>
        <w:rPr>
          <w:rFonts w:ascii="宋体" w:hAnsi="宋体" w:cs="宋体"/>
          <w:color w:val="000000"/>
          <w:szCs w:val="21"/>
        </w:rPr>
      </w:pPr>
      <w:r>
        <w:rPr>
          <w:rFonts w:hint="eastAsia" w:ascii="宋体" w:hAnsi="宋体" w:cs="宋体"/>
          <w:color w:val="000000"/>
          <w:szCs w:val="21"/>
        </w:rPr>
        <w:t>（三）物料需求计划</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识记：MRP的发展阶段及各阶段主要功能、MRP输入文件。</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理解：MRP基本功能，MRP的处理逻辑。</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应用：以某产品为例，确定其物料需求计划的生成过程的基本原理和MRP处理逻辑。</w:t>
      </w:r>
    </w:p>
    <w:p>
      <w:pPr>
        <w:widowControl/>
        <w:spacing w:line="360" w:lineRule="auto"/>
        <w:rPr>
          <w:rFonts w:ascii="宋体" w:hAnsi="宋体" w:cs="宋体"/>
          <w:color w:val="000000"/>
          <w:szCs w:val="21"/>
        </w:rPr>
      </w:pPr>
      <w:r>
        <w:rPr>
          <w:rFonts w:hint="eastAsia" w:ascii="宋体" w:hAnsi="宋体" w:cs="宋体"/>
          <w:color w:val="000000"/>
          <w:szCs w:val="21"/>
        </w:rPr>
        <w:t xml:space="preserve">（四）作业计划 </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识记：作业计划的定义、作业排序的目标。</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理解：作业计划与作业排序的区别，作业排序的优先级规则和方法。</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应用：服务业作业计划目标的实现途径。</w:t>
      </w:r>
    </w:p>
    <w:p>
      <w:pPr>
        <w:widowControl/>
        <w:spacing w:line="360" w:lineRule="auto"/>
        <w:ind w:left="360"/>
        <w:rPr>
          <w:rFonts w:ascii="宋体" w:hAnsi="宋体" w:cs="宋体"/>
          <w:color w:val="000000"/>
          <w:szCs w:val="21"/>
        </w:rPr>
      </w:pPr>
    </w:p>
    <w:p>
      <w:pPr>
        <w:numPr>
          <w:ilvl w:val="0"/>
          <w:numId w:val="5"/>
        </w:numPr>
        <w:spacing w:line="360" w:lineRule="auto"/>
        <w:jc w:val="center"/>
        <w:rPr>
          <w:b/>
          <w:bCs/>
          <w:szCs w:val="21"/>
        </w:rPr>
      </w:pPr>
      <w:r>
        <w:rPr>
          <w:rFonts w:hint="eastAsia"/>
          <w:b/>
          <w:bCs/>
          <w:szCs w:val="21"/>
        </w:rPr>
        <w:t xml:space="preserve"> 库存管理</w:t>
      </w:r>
    </w:p>
    <w:p>
      <w:pPr>
        <w:widowControl/>
        <w:spacing w:line="360" w:lineRule="auto"/>
        <w:jc w:val="left"/>
        <w:rPr>
          <w:rFonts w:ascii="宋体" w:hAnsi="宋体" w:cs="宋体"/>
          <w:b/>
          <w:bCs/>
          <w:color w:val="000000"/>
          <w:szCs w:val="21"/>
        </w:rPr>
      </w:pPr>
      <w:r>
        <w:rPr>
          <w:rFonts w:hint="eastAsia" w:ascii="宋体" w:hAnsi="宋体" w:cs="宋体"/>
          <w:color w:val="000000"/>
          <w:szCs w:val="21"/>
        </w:rPr>
        <w:t>一、</w:t>
      </w:r>
      <w:r>
        <w:rPr>
          <w:rFonts w:hint="eastAsia" w:ascii="宋体" w:hAnsi="宋体" w:cs="宋体"/>
          <w:b/>
          <w:bCs/>
          <w:color w:val="000000"/>
          <w:szCs w:val="21"/>
        </w:rPr>
        <w:t>学习目的与要求</w:t>
      </w:r>
    </w:p>
    <w:p>
      <w:pPr>
        <w:widowControl/>
        <w:spacing w:line="360" w:lineRule="auto"/>
        <w:ind w:firstLine="480"/>
        <w:jc w:val="left"/>
        <w:rPr>
          <w:rFonts w:ascii="宋体" w:hAnsi="宋体" w:cs="宋体"/>
          <w:color w:val="000000"/>
          <w:szCs w:val="21"/>
        </w:rPr>
      </w:pPr>
      <w:r>
        <w:rPr>
          <w:rFonts w:hint="eastAsia" w:ascii="宋体" w:hAnsi="宋体" w:cs="宋体"/>
          <w:color w:val="000000"/>
          <w:szCs w:val="21"/>
        </w:rPr>
        <w:t>通过本章学习，了解库存的概念与作用，掌握经济订货批量模型，了解库存定量控制系统和定期控制系统的主要区别，掌握库存ABC分类法的管理策略。</w:t>
      </w:r>
    </w:p>
    <w:p>
      <w:pPr>
        <w:widowControl/>
        <w:spacing w:line="360" w:lineRule="auto"/>
        <w:jc w:val="left"/>
        <w:rPr>
          <w:rFonts w:ascii="宋体" w:hAnsi="宋体" w:cs="宋体"/>
          <w:b/>
          <w:bCs/>
          <w:color w:val="000000"/>
          <w:szCs w:val="21"/>
        </w:rPr>
      </w:pPr>
      <w:r>
        <w:rPr>
          <w:rFonts w:hint="eastAsia" w:ascii="宋体" w:hAnsi="宋体" w:cs="宋体"/>
          <w:color w:val="000000"/>
          <w:szCs w:val="21"/>
        </w:rPr>
        <w:t>二、</w:t>
      </w:r>
      <w:r>
        <w:rPr>
          <w:rFonts w:hint="eastAsia" w:ascii="宋体" w:hAnsi="宋体" w:cs="宋体"/>
          <w:b/>
          <w:bCs/>
          <w:color w:val="000000"/>
          <w:szCs w:val="21"/>
        </w:rPr>
        <w:t>考核知识点与考核目标</w:t>
      </w:r>
    </w:p>
    <w:p>
      <w:pPr>
        <w:widowControl/>
        <w:spacing w:line="360" w:lineRule="auto"/>
        <w:jc w:val="left"/>
        <w:rPr>
          <w:rFonts w:ascii="宋体" w:hAnsi="宋体" w:cs="宋体"/>
          <w:b/>
          <w:bCs/>
          <w:color w:val="000000"/>
          <w:szCs w:val="21"/>
        </w:rPr>
      </w:pPr>
      <w:r>
        <w:rPr>
          <w:rFonts w:hint="eastAsia" w:ascii="宋体" w:hAnsi="宋体" w:cs="宋体"/>
          <w:color w:val="000000"/>
          <w:szCs w:val="21"/>
        </w:rPr>
        <w:t>（一）库存概述</w:t>
      </w:r>
    </w:p>
    <w:p>
      <w:pPr>
        <w:widowControl/>
        <w:spacing w:line="360" w:lineRule="auto"/>
        <w:ind w:firstLine="583" w:firstLineChars="278"/>
        <w:jc w:val="left"/>
        <w:rPr>
          <w:rFonts w:ascii="宋体" w:hAnsi="宋体" w:cs="宋体"/>
          <w:color w:val="000000"/>
          <w:szCs w:val="21"/>
        </w:rPr>
      </w:pPr>
      <w:r>
        <w:rPr>
          <w:rFonts w:hint="eastAsia" w:ascii="宋体" w:hAnsi="宋体" w:cs="宋体"/>
          <w:color w:val="000000"/>
          <w:szCs w:val="21"/>
        </w:rPr>
        <w:t>识记：库存定义、库存的分类、库存的作用。</w:t>
      </w:r>
    </w:p>
    <w:p>
      <w:pPr>
        <w:widowControl/>
        <w:spacing w:line="360" w:lineRule="auto"/>
        <w:ind w:firstLine="583" w:firstLineChars="278"/>
        <w:jc w:val="left"/>
        <w:rPr>
          <w:rFonts w:ascii="宋体" w:hAnsi="宋体" w:cs="宋体"/>
          <w:color w:val="000000"/>
          <w:szCs w:val="21"/>
        </w:rPr>
      </w:pPr>
      <w:r>
        <w:rPr>
          <w:rFonts w:hint="eastAsia" w:ascii="宋体" w:hAnsi="宋体" w:cs="宋体"/>
          <w:color w:val="000000"/>
          <w:szCs w:val="21"/>
        </w:rPr>
        <w:t>理解：库存成本的分类和库存管理的目标。</w:t>
      </w:r>
    </w:p>
    <w:p>
      <w:pPr>
        <w:widowControl/>
        <w:spacing w:line="360" w:lineRule="auto"/>
        <w:jc w:val="left"/>
        <w:rPr>
          <w:rFonts w:ascii="宋体" w:hAnsi="宋体" w:cs="宋体"/>
          <w:color w:val="000000"/>
          <w:szCs w:val="21"/>
        </w:rPr>
      </w:pPr>
      <w:r>
        <w:rPr>
          <w:rFonts w:hint="eastAsia" w:ascii="宋体" w:hAnsi="宋体" w:cs="宋体"/>
          <w:color w:val="000000"/>
          <w:szCs w:val="21"/>
        </w:rPr>
        <w:t>（二）库存控制系统</w:t>
      </w:r>
    </w:p>
    <w:p>
      <w:pPr>
        <w:widowControl/>
        <w:spacing w:line="360" w:lineRule="auto"/>
        <w:ind w:left="359" w:leftChars="171" w:firstLine="315" w:firstLineChars="150"/>
        <w:jc w:val="left"/>
        <w:rPr>
          <w:rFonts w:ascii="宋体" w:hAnsi="宋体" w:cs="宋体"/>
          <w:color w:val="000000"/>
          <w:szCs w:val="21"/>
        </w:rPr>
      </w:pPr>
      <w:r>
        <w:rPr>
          <w:rFonts w:hint="eastAsia" w:ascii="宋体" w:hAnsi="宋体" w:cs="宋体"/>
          <w:color w:val="000000"/>
          <w:szCs w:val="21"/>
        </w:rPr>
        <w:t>识记：定量控制系统含义、定期控制系统以及最大最小系统的含义。</w:t>
      </w:r>
    </w:p>
    <w:p>
      <w:pPr>
        <w:widowControl/>
        <w:spacing w:line="360" w:lineRule="auto"/>
        <w:jc w:val="left"/>
        <w:rPr>
          <w:rFonts w:ascii="宋体" w:hAnsi="宋体" w:cs="宋体"/>
          <w:color w:val="000000"/>
          <w:szCs w:val="21"/>
        </w:rPr>
      </w:pPr>
      <w:r>
        <w:rPr>
          <w:rFonts w:hint="eastAsia" w:ascii="宋体" w:hAnsi="宋体" w:cs="宋体"/>
          <w:color w:val="000000"/>
          <w:szCs w:val="21"/>
        </w:rPr>
        <w:t>（三）库存管理的方法</w:t>
      </w:r>
    </w:p>
    <w:p>
      <w:pPr>
        <w:widowControl/>
        <w:spacing w:line="360" w:lineRule="auto"/>
        <w:ind w:left="1228" w:leftChars="285" w:hanging="630" w:hangingChars="300"/>
        <w:jc w:val="left"/>
        <w:rPr>
          <w:rFonts w:ascii="宋体" w:hAnsi="宋体" w:cs="宋体"/>
          <w:color w:val="000000"/>
          <w:szCs w:val="21"/>
        </w:rPr>
      </w:pPr>
      <w:r>
        <w:rPr>
          <w:rFonts w:hint="eastAsia" w:ascii="宋体" w:hAnsi="宋体" w:cs="宋体"/>
          <w:color w:val="000000"/>
          <w:szCs w:val="21"/>
        </w:rPr>
        <w:t>理解：ABC分类法的含义及其管理策略，订货批量模型及其定量计算方法，供应商管理库存内容、技术支持与实施原则。</w:t>
      </w:r>
    </w:p>
    <w:p>
      <w:pPr>
        <w:widowControl/>
        <w:spacing w:line="360" w:lineRule="auto"/>
        <w:ind w:firstLine="630" w:firstLineChars="300"/>
        <w:jc w:val="left"/>
        <w:rPr>
          <w:rFonts w:ascii="宋体" w:hAnsi="宋体" w:cs="宋体"/>
          <w:color w:val="000000"/>
          <w:szCs w:val="21"/>
        </w:rPr>
      </w:pPr>
      <w:r>
        <w:rPr>
          <w:rFonts w:hint="eastAsia" w:ascii="宋体" w:hAnsi="宋体" w:cs="宋体"/>
          <w:color w:val="000000"/>
          <w:szCs w:val="21"/>
        </w:rPr>
        <w:t>应用：应用存货陆续供应与耗用模型和数量折扣模型进行最优经济订货批量的决策。</w:t>
      </w:r>
    </w:p>
    <w:p>
      <w:pPr>
        <w:widowControl/>
        <w:spacing w:line="360" w:lineRule="auto"/>
        <w:jc w:val="left"/>
        <w:rPr>
          <w:rFonts w:ascii="宋体" w:hAnsi="宋体" w:cs="宋体"/>
          <w:color w:val="000000"/>
          <w:szCs w:val="21"/>
        </w:rPr>
      </w:pPr>
    </w:p>
    <w:p>
      <w:pPr>
        <w:widowControl/>
        <w:spacing w:line="360" w:lineRule="auto"/>
        <w:jc w:val="center"/>
        <w:rPr>
          <w:rFonts w:ascii="宋体" w:hAnsi="宋体" w:cs="宋体"/>
          <w:b/>
          <w:bCs/>
          <w:color w:val="000000"/>
          <w:szCs w:val="21"/>
        </w:rPr>
      </w:pPr>
      <w:r>
        <w:rPr>
          <w:rFonts w:hint="eastAsia" w:ascii="宋体" w:hAnsi="宋体" w:cs="宋体"/>
          <w:b/>
          <w:bCs/>
          <w:color w:val="000000"/>
          <w:szCs w:val="21"/>
        </w:rPr>
        <w:t>第七章  质量管理</w:t>
      </w:r>
    </w:p>
    <w:p>
      <w:pPr>
        <w:widowControl/>
        <w:numPr>
          <w:ilvl w:val="0"/>
          <w:numId w:val="10"/>
        </w:numPr>
        <w:spacing w:line="360" w:lineRule="auto"/>
        <w:jc w:val="left"/>
        <w:rPr>
          <w:rFonts w:ascii="宋体" w:hAnsi="宋体" w:cs="宋体"/>
          <w:b/>
          <w:bCs/>
          <w:color w:val="000000"/>
          <w:szCs w:val="21"/>
        </w:rPr>
      </w:pPr>
      <w:r>
        <w:rPr>
          <w:rFonts w:hint="eastAsia" w:ascii="宋体" w:hAnsi="宋体" w:cs="宋体"/>
          <w:b/>
          <w:bCs/>
          <w:color w:val="000000"/>
          <w:szCs w:val="21"/>
        </w:rPr>
        <w:t>学习目的与要求</w:t>
      </w:r>
    </w:p>
    <w:p>
      <w:pPr>
        <w:widowControl/>
        <w:spacing w:line="360" w:lineRule="auto"/>
        <w:jc w:val="left"/>
        <w:rPr>
          <w:rFonts w:ascii="宋体" w:hAnsi="宋体" w:cs="宋体"/>
          <w:color w:val="000000"/>
          <w:szCs w:val="21"/>
        </w:rPr>
      </w:pPr>
      <w:r>
        <w:rPr>
          <w:rFonts w:hint="eastAsia" w:ascii="宋体" w:hAnsi="宋体" w:cs="宋体"/>
          <w:color w:val="000000"/>
          <w:szCs w:val="21"/>
        </w:rPr>
        <w:t xml:space="preserve">   通过本章学习，了解质量与质量管理的概念，掌握质量管理的主要活动，了解6</w:t>
      </w:r>
      <w:r>
        <w:rPr>
          <w:rFonts w:hint="eastAsia" w:ascii="华文隶书" w:hAnsi="华文隶书" w:eastAsia="华文隶书" w:cs="华文隶书"/>
          <w:color w:val="000000"/>
          <w:szCs w:val="21"/>
        </w:rPr>
        <w:t>σ</w:t>
      </w:r>
      <w:r>
        <w:rPr>
          <w:rFonts w:hint="eastAsia" w:ascii="宋体" w:hAnsi="宋体" w:cs="宋体"/>
          <w:color w:val="000000"/>
          <w:szCs w:val="21"/>
        </w:rPr>
        <w:t>管理含义及特征，掌握服务质量差距模型，掌握七种常用的质量分析方法。</w:t>
      </w:r>
    </w:p>
    <w:p>
      <w:pPr>
        <w:widowControl/>
        <w:numPr>
          <w:ilvl w:val="0"/>
          <w:numId w:val="10"/>
        </w:numPr>
        <w:spacing w:line="360" w:lineRule="auto"/>
        <w:jc w:val="left"/>
        <w:rPr>
          <w:rFonts w:ascii="宋体" w:hAnsi="宋体" w:cs="宋体"/>
          <w:b/>
          <w:bCs/>
          <w:color w:val="000000"/>
          <w:szCs w:val="21"/>
        </w:rPr>
      </w:pPr>
      <w:r>
        <w:rPr>
          <w:rFonts w:hint="eastAsia" w:ascii="宋体" w:hAnsi="宋体" w:cs="宋体"/>
          <w:b/>
          <w:bCs/>
          <w:color w:val="000000"/>
          <w:szCs w:val="21"/>
        </w:rPr>
        <w:t>考核知识点与考核目标</w:t>
      </w:r>
    </w:p>
    <w:p>
      <w:pPr>
        <w:widowControl/>
        <w:numPr>
          <w:ilvl w:val="0"/>
          <w:numId w:val="11"/>
        </w:numPr>
        <w:spacing w:line="360" w:lineRule="auto"/>
        <w:ind w:left="0"/>
        <w:jc w:val="left"/>
        <w:rPr>
          <w:rFonts w:ascii="宋体" w:hAnsi="宋体" w:cs="宋体"/>
          <w:color w:val="000000"/>
          <w:szCs w:val="21"/>
        </w:rPr>
      </w:pPr>
      <w:r>
        <w:rPr>
          <w:rFonts w:hint="eastAsia" w:ascii="宋体" w:hAnsi="宋体" w:cs="宋体"/>
          <w:color w:val="000000"/>
          <w:szCs w:val="21"/>
        </w:rPr>
        <w:t>质量管理概述</w:t>
      </w:r>
    </w:p>
    <w:p>
      <w:pPr>
        <w:widowControl/>
        <w:spacing w:line="360" w:lineRule="auto"/>
        <w:ind w:left="239" w:leftChars="114" w:firstLine="420" w:firstLineChars="200"/>
        <w:jc w:val="left"/>
        <w:rPr>
          <w:rFonts w:ascii="宋体" w:hAnsi="宋体" w:cs="宋体"/>
          <w:color w:val="000000"/>
          <w:szCs w:val="21"/>
        </w:rPr>
      </w:pPr>
      <w:r>
        <w:rPr>
          <w:rFonts w:hint="eastAsia" w:ascii="宋体" w:hAnsi="宋体" w:cs="宋体"/>
          <w:color w:val="000000"/>
          <w:szCs w:val="21"/>
        </w:rPr>
        <w:t>识记：质量的概念、质量管理概念，质量管理的主要活动内容。</w:t>
      </w:r>
    </w:p>
    <w:p>
      <w:pPr>
        <w:widowControl/>
        <w:spacing w:line="360" w:lineRule="auto"/>
        <w:ind w:left="239" w:leftChars="114" w:firstLine="420" w:firstLineChars="200"/>
        <w:jc w:val="left"/>
        <w:rPr>
          <w:rFonts w:ascii="宋体" w:hAnsi="宋体" w:cs="宋体"/>
          <w:color w:val="000000"/>
          <w:szCs w:val="21"/>
        </w:rPr>
      </w:pPr>
      <w:r>
        <w:rPr>
          <w:rFonts w:hint="eastAsia" w:ascii="宋体" w:hAnsi="宋体" w:cs="宋体"/>
          <w:color w:val="000000"/>
          <w:szCs w:val="21"/>
        </w:rPr>
        <w:t>理解：质量策划、质量控制、质量保证和质量改进的内涵，全面质量管理的核心特点。</w:t>
      </w:r>
    </w:p>
    <w:p>
      <w:pPr>
        <w:widowControl/>
        <w:spacing w:line="360" w:lineRule="auto"/>
        <w:jc w:val="left"/>
        <w:rPr>
          <w:rFonts w:ascii="宋体" w:hAnsi="宋体" w:cs="宋体"/>
          <w:color w:val="000000"/>
          <w:szCs w:val="21"/>
        </w:rPr>
      </w:pPr>
      <w:r>
        <w:rPr>
          <w:rFonts w:hint="eastAsia" w:ascii="宋体" w:hAnsi="宋体" w:cs="宋体"/>
          <w:color w:val="000000"/>
          <w:szCs w:val="21"/>
        </w:rPr>
        <w:t>（二）质量过程控制的方法</w:t>
      </w:r>
    </w:p>
    <w:p>
      <w:pPr>
        <w:widowControl/>
        <w:spacing w:line="360" w:lineRule="auto"/>
        <w:ind w:left="239" w:leftChars="114" w:firstLine="420" w:firstLineChars="200"/>
        <w:jc w:val="left"/>
        <w:rPr>
          <w:rFonts w:ascii="宋体" w:hAnsi="宋体" w:cs="宋体"/>
          <w:color w:val="000000"/>
          <w:szCs w:val="21"/>
        </w:rPr>
      </w:pPr>
      <w:r>
        <w:rPr>
          <w:rFonts w:hint="eastAsia" w:ascii="宋体" w:hAnsi="宋体" w:cs="宋体"/>
          <w:color w:val="000000"/>
          <w:szCs w:val="21"/>
        </w:rPr>
        <w:t>理解：6</w:t>
      </w:r>
      <w:r>
        <w:rPr>
          <w:rFonts w:hint="eastAsia" w:ascii="华文隶书" w:hAnsi="华文隶书" w:eastAsia="华文隶书" w:cs="华文隶书"/>
          <w:color w:val="000000"/>
          <w:szCs w:val="21"/>
        </w:rPr>
        <w:t>σ</w:t>
      </w:r>
      <w:r>
        <w:rPr>
          <w:rFonts w:hint="eastAsia" w:ascii="宋体" w:hAnsi="宋体" w:cs="宋体"/>
          <w:color w:val="000000"/>
          <w:szCs w:val="21"/>
        </w:rPr>
        <w:t>管理含义与特征，6S管理的内容，服务质量差距模型。</w:t>
      </w:r>
    </w:p>
    <w:p>
      <w:pPr>
        <w:widowControl/>
        <w:spacing w:line="360" w:lineRule="auto"/>
        <w:ind w:left="239" w:leftChars="114" w:firstLine="420" w:firstLineChars="200"/>
        <w:jc w:val="left"/>
        <w:rPr>
          <w:rFonts w:ascii="宋体" w:hAnsi="宋体" w:cs="宋体"/>
          <w:color w:val="000000"/>
          <w:szCs w:val="21"/>
        </w:rPr>
      </w:pPr>
      <w:r>
        <w:rPr>
          <w:rFonts w:hint="eastAsia" w:ascii="宋体" w:hAnsi="宋体" w:cs="宋体"/>
          <w:color w:val="000000"/>
          <w:szCs w:val="21"/>
        </w:rPr>
        <w:t>应用：6</w:t>
      </w:r>
      <w:r>
        <w:rPr>
          <w:rFonts w:hint="eastAsia" w:ascii="华文隶书" w:hAnsi="华文隶书" w:eastAsia="华文隶书" w:cs="华文隶书"/>
          <w:color w:val="000000"/>
          <w:szCs w:val="21"/>
        </w:rPr>
        <w:t>σ</w:t>
      </w:r>
      <w:r>
        <w:rPr>
          <w:rFonts w:hint="eastAsia" w:ascii="宋体" w:hAnsi="宋体" w:cs="宋体"/>
          <w:color w:val="000000"/>
          <w:szCs w:val="21"/>
        </w:rPr>
        <w:t>管理的组织与实施，服务质量缠距模型的应用。</w:t>
      </w:r>
    </w:p>
    <w:p>
      <w:pPr>
        <w:widowControl/>
        <w:spacing w:line="360" w:lineRule="auto"/>
        <w:jc w:val="left"/>
        <w:rPr>
          <w:rFonts w:ascii="宋体" w:hAnsi="宋体" w:cs="宋体"/>
          <w:color w:val="000000"/>
          <w:szCs w:val="21"/>
        </w:rPr>
      </w:pPr>
      <w:r>
        <w:rPr>
          <w:rFonts w:hint="eastAsia" w:ascii="宋体" w:hAnsi="宋体" w:cs="宋体"/>
          <w:color w:val="000000"/>
          <w:szCs w:val="21"/>
        </w:rPr>
        <w:t>（三）常用的质量分析方法</w:t>
      </w:r>
    </w:p>
    <w:p>
      <w:pPr>
        <w:widowControl/>
        <w:spacing w:line="360" w:lineRule="auto"/>
        <w:ind w:left="239" w:leftChars="114" w:firstLine="420" w:firstLineChars="200"/>
        <w:jc w:val="left"/>
        <w:rPr>
          <w:rFonts w:ascii="宋体" w:hAnsi="宋体" w:cs="宋体"/>
          <w:color w:val="000000"/>
          <w:szCs w:val="21"/>
        </w:rPr>
      </w:pPr>
      <w:r>
        <w:rPr>
          <w:rFonts w:hint="eastAsia" w:ascii="宋体" w:hAnsi="宋体" w:cs="宋体"/>
          <w:color w:val="000000"/>
          <w:szCs w:val="21"/>
        </w:rPr>
        <w:t>识记：七种常用质量分析方法的内容，控制图的作用与预防原理。</w:t>
      </w:r>
    </w:p>
    <w:p>
      <w:pPr>
        <w:widowControl/>
        <w:spacing w:line="360" w:lineRule="auto"/>
        <w:ind w:left="239" w:leftChars="114" w:firstLine="420" w:firstLineChars="200"/>
        <w:jc w:val="left"/>
        <w:rPr>
          <w:rFonts w:ascii="宋体" w:hAnsi="宋体" w:cs="宋体"/>
          <w:color w:val="000000"/>
          <w:szCs w:val="21"/>
        </w:rPr>
      </w:pPr>
      <w:r>
        <w:rPr>
          <w:rFonts w:hint="eastAsia" w:ascii="宋体" w:hAnsi="宋体" w:cs="宋体"/>
          <w:color w:val="000000"/>
          <w:szCs w:val="21"/>
        </w:rPr>
        <w:t>理解：统计过程控制的实质。</w:t>
      </w:r>
    </w:p>
    <w:p>
      <w:pPr>
        <w:widowControl/>
        <w:spacing w:line="360" w:lineRule="auto"/>
        <w:ind w:left="240"/>
        <w:jc w:val="left"/>
        <w:rPr>
          <w:rFonts w:ascii="宋体" w:hAnsi="宋体" w:cs="宋体"/>
          <w:color w:val="000000"/>
          <w:szCs w:val="21"/>
        </w:rPr>
      </w:pPr>
    </w:p>
    <w:p>
      <w:pPr>
        <w:widowControl/>
        <w:spacing w:line="360" w:lineRule="auto"/>
        <w:jc w:val="center"/>
        <w:rPr>
          <w:rFonts w:ascii="宋体" w:hAnsi="宋体" w:cs="宋体"/>
          <w:b/>
          <w:bCs/>
          <w:color w:val="000000"/>
          <w:szCs w:val="21"/>
        </w:rPr>
      </w:pPr>
      <w:r>
        <w:rPr>
          <w:rFonts w:hint="eastAsia" w:ascii="宋体" w:hAnsi="宋体" w:cs="宋体"/>
          <w:b/>
          <w:bCs/>
          <w:color w:val="000000"/>
          <w:szCs w:val="21"/>
        </w:rPr>
        <w:t>第八章  项目管理</w:t>
      </w:r>
    </w:p>
    <w:p>
      <w:pPr>
        <w:widowControl/>
        <w:numPr>
          <w:ilvl w:val="0"/>
          <w:numId w:val="12"/>
        </w:numPr>
        <w:spacing w:line="360" w:lineRule="auto"/>
        <w:jc w:val="left"/>
        <w:rPr>
          <w:rFonts w:ascii="宋体" w:hAnsi="宋体" w:cs="宋体"/>
          <w:b/>
          <w:bCs/>
          <w:color w:val="000000"/>
          <w:szCs w:val="21"/>
        </w:rPr>
      </w:pPr>
      <w:r>
        <w:rPr>
          <w:rFonts w:hint="eastAsia" w:ascii="宋体" w:hAnsi="宋体" w:cs="宋体"/>
          <w:b/>
          <w:bCs/>
          <w:color w:val="000000"/>
          <w:szCs w:val="21"/>
        </w:rPr>
        <w:t>学习目的与要求</w:t>
      </w:r>
    </w:p>
    <w:p>
      <w:pPr>
        <w:widowControl/>
        <w:spacing w:line="360" w:lineRule="auto"/>
        <w:jc w:val="left"/>
        <w:rPr>
          <w:rFonts w:ascii="宋体" w:hAnsi="宋体" w:cs="宋体"/>
          <w:color w:val="000000"/>
          <w:szCs w:val="21"/>
        </w:rPr>
      </w:pPr>
      <w:r>
        <w:rPr>
          <w:rFonts w:hint="eastAsia" w:ascii="宋体" w:hAnsi="宋体" w:cs="宋体"/>
          <w:color w:val="000000"/>
          <w:szCs w:val="21"/>
        </w:rPr>
        <w:t xml:space="preserve">   通过本章学习，了解项目及项目管理的含义，掌握网络计划方法，了解项目成功的关键，掌握甘特图控制项目进度的方法，了解网络计划的优化。</w:t>
      </w:r>
    </w:p>
    <w:p>
      <w:pPr>
        <w:widowControl/>
        <w:numPr>
          <w:ilvl w:val="0"/>
          <w:numId w:val="12"/>
        </w:numPr>
        <w:spacing w:line="360" w:lineRule="auto"/>
        <w:jc w:val="left"/>
        <w:rPr>
          <w:rFonts w:ascii="宋体" w:hAnsi="宋体" w:cs="宋体"/>
          <w:b/>
          <w:bCs/>
          <w:color w:val="000000"/>
          <w:szCs w:val="21"/>
        </w:rPr>
      </w:pPr>
      <w:r>
        <w:rPr>
          <w:rFonts w:hint="eastAsia" w:ascii="宋体" w:hAnsi="宋体" w:cs="宋体"/>
          <w:b/>
          <w:bCs/>
          <w:color w:val="000000"/>
          <w:szCs w:val="21"/>
        </w:rPr>
        <w:t>考核知识点与考核目标</w:t>
      </w:r>
    </w:p>
    <w:p>
      <w:pPr>
        <w:widowControl/>
        <w:numPr>
          <w:ilvl w:val="0"/>
          <w:numId w:val="13"/>
        </w:numPr>
        <w:spacing w:line="360" w:lineRule="auto"/>
        <w:ind w:left="0"/>
        <w:jc w:val="left"/>
        <w:rPr>
          <w:rFonts w:ascii="宋体" w:hAnsi="宋体" w:cs="宋体"/>
          <w:color w:val="000000"/>
          <w:szCs w:val="21"/>
        </w:rPr>
      </w:pPr>
      <w:r>
        <w:rPr>
          <w:rFonts w:hint="eastAsia" w:ascii="宋体" w:hAnsi="宋体" w:cs="宋体"/>
          <w:color w:val="000000"/>
          <w:szCs w:val="21"/>
        </w:rPr>
        <w:t>项目管理概述</w:t>
      </w:r>
    </w:p>
    <w:p>
      <w:pPr>
        <w:widowControl/>
        <w:spacing w:line="360" w:lineRule="auto"/>
        <w:ind w:left="359" w:leftChars="171" w:firstLine="210" w:firstLineChars="100"/>
        <w:jc w:val="left"/>
        <w:rPr>
          <w:rFonts w:ascii="宋体" w:hAnsi="宋体" w:cs="宋体"/>
          <w:color w:val="000000"/>
          <w:szCs w:val="21"/>
        </w:rPr>
      </w:pPr>
      <w:r>
        <w:rPr>
          <w:rFonts w:hint="eastAsia" w:ascii="宋体" w:hAnsi="宋体" w:cs="宋体"/>
          <w:color w:val="000000"/>
          <w:szCs w:val="21"/>
        </w:rPr>
        <w:t>识记：项目含义。</w:t>
      </w:r>
    </w:p>
    <w:p>
      <w:pPr>
        <w:widowControl/>
        <w:spacing w:line="360" w:lineRule="auto"/>
        <w:ind w:left="359" w:leftChars="171" w:firstLine="210" w:firstLineChars="100"/>
        <w:jc w:val="left"/>
        <w:rPr>
          <w:rFonts w:ascii="宋体" w:hAnsi="宋体" w:cs="宋体"/>
          <w:color w:val="000000"/>
          <w:szCs w:val="21"/>
        </w:rPr>
      </w:pPr>
      <w:r>
        <w:rPr>
          <w:rFonts w:hint="eastAsia" w:ascii="宋体" w:hAnsi="宋体" w:cs="宋体"/>
          <w:color w:val="000000"/>
          <w:szCs w:val="21"/>
        </w:rPr>
        <w:t>理解：项目成功的关键因素。</w:t>
      </w:r>
    </w:p>
    <w:p>
      <w:pPr>
        <w:widowControl/>
        <w:spacing w:line="360" w:lineRule="auto"/>
        <w:jc w:val="left"/>
        <w:rPr>
          <w:rFonts w:ascii="宋体" w:hAnsi="宋体" w:cs="宋体"/>
          <w:color w:val="000000"/>
          <w:szCs w:val="21"/>
        </w:rPr>
      </w:pPr>
      <w:r>
        <w:rPr>
          <w:rFonts w:hint="eastAsia" w:ascii="宋体" w:hAnsi="宋体" w:cs="宋体"/>
          <w:color w:val="000000"/>
          <w:szCs w:val="21"/>
        </w:rPr>
        <w:t>（二）项目计划制定的方法</w:t>
      </w:r>
    </w:p>
    <w:p>
      <w:pPr>
        <w:widowControl/>
        <w:spacing w:line="360" w:lineRule="auto"/>
        <w:ind w:firstLine="630" w:firstLineChars="300"/>
        <w:jc w:val="left"/>
        <w:rPr>
          <w:rFonts w:ascii="宋体" w:hAnsi="宋体" w:cs="宋体"/>
          <w:color w:val="000000"/>
          <w:szCs w:val="21"/>
        </w:rPr>
      </w:pPr>
      <w:r>
        <w:rPr>
          <w:rFonts w:hint="eastAsia" w:ascii="宋体" w:hAnsi="宋体" w:cs="宋体"/>
          <w:color w:val="000000"/>
          <w:szCs w:val="21"/>
        </w:rPr>
        <w:t>识记：网络图含义及其构成。</w:t>
      </w:r>
    </w:p>
    <w:p>
      <w:pPr>
        <w:widowControl/>
        <w:spacing w:line="360" w:lineRule="auto"/>
        <w:ind w:left="359" w:leftChars="171" w:firstLine="210" w:firstLineChars="100"/>
        <w:jc w:val="left"/>
        <w:rPr>
          <w:rFonts w:ascii="宋体" w:hAnsi="宋体" w:cs="宋体"/>
          <w:color w:val="000000"/>
          <w:szCs w:val="21"/>
        </w:rPr>
      </w:pPr>
      <w:r>
        <w:rPr>
          <w:rFonts w:hint="eastAsia" w:ascii="宋体" w:hAnsi="宋体" w:cs="宋体"/>
          <w:color w:val="000000"/>
          <w:szCs w:val="21"/>
        </w:rPr>
        <w:t>理解：网络图绘制规则，网络时间的计算与关键路线的含义和确定。</w:t>
      </w:r>
    </w:p>
    <w:p>
      <w:pPr>
        <w:widowControl/>
        <w:spacing w:line="360" w:lineRule="auto"/>
        <w:ind w:left="359" w:leftChars="171" w:firstLine="210" w:firstLineChars="100"/>
        <w:jc w:val="left"/>
        <w:rPr>
          <w:rFonts w:ascii="宋体" w:hAnsi="宋体" w:cs="宋体"/>
          <w:color w:val="000000"/>
          <w:szCs w:val="21"/>
        </w:rPr>
      </w:pPr>
      <w:r>
        <w:rPr>
          <w:rFonts w:hint="eastAsia" w:ascii="宋体" w:hAnsi="宋体" w:cs="宋体"/>
          <w:color w:val="000000"/>
          <w:szCs w:val="21"/>
        </w:rPr>
        <w:t>应用：绘制项目甘特图和网络图。</w:t>
      </w:r>
    </w:p>
    <w:p>
      <w:pPr>
        <w:widowControl/>
        <w:spacing w:line="360" w:lineRule="auto"/>
        <w:jc w:val="left"/>
        <w:rPr>
          <w:rFonts w:ascii="宋体" w:hAnsi="宋体" w:cs="宋体"/>
          <w:color w:val="000000"/>
          <w:szCs w:val="21"/>
        </w:rPr>
      </w:pPr>
      <w:r>
        <w:rPr>
          <w:rFonts w:hint="eastAsia" w:ascii="宋体" w:hAnsi="宋体" w:cs="宋体"/>
          <w:color w:val="000000"/>
          <w:szCs w:val="21"/>
        </w:rPr>
        <w:t>（三）网络计划的优化</w:t>
      </w:r>
    </w:p>
    <w:p>
      <w:pPr>
        <w:widowControl/>
        <w:spacing w:line="360" w:lineRule="auto"/>
        <w:ind w:left="359" w:leftChars="171" w:firstLine="210" w:firstLineChars="100"/>
        <w:jc w:val="left"/>
        <w:rPr>
          <w:rFonts w:ascii="宋体" w:hAnsi="宋体" w:cs="宋体"/>
          <w:color w:val="000000"/>
          <w:szCs w:val="21"/>
        </w:rPr>
      </w:pPr>
      <w:r>
        <w:rPr>
          <w:rFonts w:hint="eastAsia" w:ascii="宋体" w:hAnsi="宋体" w:cs="宋体"/>
          <w:color w:val="000000"/>
          <w:szCs w:val="21"/>
        </w:rPr>
        <w:t>识记：时间优化的目的与缩短关键路线的途径。</w:t>
      </w:r>
    </w:p>
    <w:p>
      <w:pPr>
        <w:widowControl/>
        <w:spacing w:line="360" w:lineRule="auto"/>
        <w:ind w:left="359" w:leftChars="171" w:firstLine="210" w:firstLineChars="100"/>
        <w:jc w:val="left"/>
        <w:rPr>
          <w:rFonts w:ascii="宋体" w:hAnsi="宋体" w:cs="宋体"/>
          <w:color w:val="000000"/>
          <w:szCs w:val="21"/>
        </w:rPr>
      </w:pPr>
      <w:r>
        <w:rPr>
          <w:rFonts w:hint="eastAsia" w:ascii="宋体" w:hAnsi="宋体" w:cs="宋体"/>
          <w:color w:val="000000"/>
          <w:szCs w:val="21"/>
        </w:rPr>
        <w:t>理解：时间－费用优化的主要内容及规则，关键路线确立的步骤。</w:t>
      </w:r>
    </w:p>
    <w:p>
      <w:pPr>
        <w:widowControl/>
        <w:spacing w:line="360" w:lineRule="auto"/>
        <w:ind w:left="360"/>
        <w:jc w:val="left"/>
        <w:rPr>
          <w:rFonts w:ascii="宋体" w:hAnsi="宋体" w:cs="宋体"/>
          <w:color w:val="000000"/>
          <w:szCs w:val="21"/>
        </w:rPr>
      </w:pPr>
    </w:p>
    <w:p>
      <w:pPr>
        <w:widowControl/>
        <w:numPr>
          <w:ilvl w:val="0"/>
          <w:numId w:val="14"/>
        </w:numPr>
        <w:spacing w:line="360" w:lineRule="auto"/>
        <w:jc w:val="center"/>
        <w:rPr>
          <w:rFonts w:ascii="宋体" w:hAnsi="宋体" w:cs="宋体"/>
          <w:b/>
          <w:bCs/>
          <w:color w:val="000000"/>
          <w:szCs w:val="21"/>
        </w:rPr>
      </w:pPr>
      <w:r>
        <w:rPr>
          <w:rFonts w:hint="eastAsia" w:ascii="宋体" w:hAnsi="宋体" w:cs="宋体"/>
          <w:b/>
          <w:bCs/>
          <w:color w:val="000000"/>
          <w:szCs w:val="21"/>
        </w:rPr>
        <w:t xml:space="preserve"> 准时生产与精细生产</w:t>
      </w:r>
    </w:p>
    <w:p>
      <w:pPr>
        <w:widowControl/>
        <w:numPr>
          <w:ilvl w:val="0"/>
          <w:numId w:val="15"/>
        </w:numPr>
        <w:spacing w:line="360" w:lineRule="auto"/>
        <w:rPr>
          <w:rFonts w:ascii="宋体" w:hAnsi="宋体" w:cs="宋体"/>
          <w:b/>
          <w:bCs/>
          <w:color w:val="000000"/>
          <w:szCs w:val="21"/>
        </w:rPr>
      </w:pPr>
      <w:r>
        <w:rPr>
          <w:rFonts w:hint="eastAsia" w:ascii="宋体" w:hAnsi="宋体" w:cs="宋体"/>
          <w:b/>
          <w:bCs/>
          <w:color w:val="000000"/>
          <w:szCs w:val="21"/>
        </w:rPr>
        <w:t>学习目的与要求</w:t>
      </w:r>
    </w:p>
    <w:p>
      <w:pPr>
        <w:widowControl/>
        <w:spacing w:line="360" w:lineRule="auto"/>
        <w:rPr>
          <w:rFonts w:ascii="宋体" w:hAnsi="宋体" w:cs="宋体"/>
          <w:color w:val="000000"/>
          <w:szCs w:val="21"/>
        </w:rPr>
      </w:pPr>
      <w:r>
        <w:rPr>
          <w:rFonts w:hint="eastAsia" w:ascii="宋体" w:hAnsi="宋体" w:cs="宋体"/>
          <w:color w:val="000000"/>
          <w:szCs w:val="21"/>
        </w:rPr>
        <w:t xml:space="preserve">   通过本章学习，掌握准时生产的含义及运行过程，了解推动式生产系统与牵引式生产系统的区别，掌握JIT生产的特征，了解“看板”的作用及使用规则，掌握精细生产的内涵及主要内容，了解精细生产与准时生产的区别。</w:t>
      </w:r>
    </w:p>
    <w:p>
      <w:pPr>
        <w:widowControl/>
        <w:numPr>
          <w:ilvl w:val="0"/>
          <w:numId w:val="15"/>
        </w:numPr>
        <w:spacing w:line="360" w:lineRule="auto"/>
        <w:rPr>
          <w:rFonts w:ascii="宋体" w:hAnsi="宋体" w:cs="宋体"/>
          <w:b/>
          <w:bCs/>
          <w:color w:val="000000"/>
          <w:szCs w:val="21"/>
        </w:rPr>
      </w:pPr>
      <w:r>
        <w:rPr>
          <w:rFonts w:hint="eastAsia" w:ascii="宋体" w:hAnsi="宋体" w:cs="宋体"/>
          <w:b/>
          <w:bCs/>
          <w:color w:val="000000"/>
          <w:szCs w:val="21"/>
        </w:rPr>
        <w:t>考核知识点与考核目标</w:t>
      </w:r>
    </w:p>
    <w:p>
      <w:pPr>
        <w:widowControl/>
        <w:numPr>
          <w:ilvl w:val="0"/>
          <w:numId w:val="16"/>
        </w:numPr>
        <w:spacing w:line="360" w:lineRule="auto"/>
        <w:ind w:left="0"/>
        <w:rPr>
          <w:rFonts w:ascii="宋体" w:hAnsi="宋体" w:cs="宋体"/>
          <w:color w:val="000000"/>
          <w:szCs w:val="21"/>
        </w:rPr>
      </w:pPr>
      <w:r>
        <w:rPr>
          <w:rFonts w:hint="eastAsia" w:ascii="宋体" w:hAnsi="宋体" w:cs="宋体"/>
          <w:color w:val="000000"/>
          <w:szCs w:val="21"/>
        </w:rPr>
        <w:t>准时生产制</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识记：准时生产制的含义，看板的作用。</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理解：准时生产制的实现路径，准时生产的特征以及服务业准时生产的应用。</w:t>
      </w:r>
    </w:p>
    <w:p>
      <w:pPr>
        <w:widowControl/>
        <w:numPr>
          <w:ilvl w:val="0"/>
          <w:numId w:val="16"/>
        </w:numPr>
        <w:spacing w:line="360" w:lineRule="auto"/>
        <w:ind w:left="0"/>
        <w:rPr>
          <w:rFonts w:ascii="宋体" w:hAnsi="宋体" w:cs="宋体"/>
          <w:color w:val="000000"/>
          <w:szCs w:val="21"/>
        </w:rPr>
      </w:pPr>
      <w:r>
        <w:rPr>
          <w:rFonts w:hint="eastAsia" w:ascii="宋体" w:hAnsi="宋体" w:cs="宋体"/>
          <w:color w:val="000000"/>
          <w:szCs w:val="21"/>
        </w:rPr>
        <w:t>精细生产</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识记：精细生产的含义，精细生产与传统大量生产的比较。</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理解：精细生产的内容。</w:t>
      </w:r>
    </w:p>
    <w:p>
      <w:pPr>
        <w:widowControl/>
        <w:spacing w:line="360" w:lineRule="auto"/>
        <w:ind w:left="359" w:leftChars="171" w:firstLine="210" w:firstLineChars="100"/>
        <w:rPr>
          <w:rFonts w:ascii="宋体" w:hAnsi="宋体" w:cs="宋体"/>
          <w:color w:val="000000"/>
          <w:szCs w:val="21"/>
        </w:rPr>
      </w:pPr>
      <w:r>
        <w:rPr>
          <w:rFonts w:hint="eastAsia" w:ascii="宋体" w:hAnsi="宋体" w:cs="宋体"/>
          <w:color w:val="000000"/>
          <w:szCs w:val="21"/>
        </w:rPr>
        <w:t>应用：准时生产、精细生产与敏捷制造的区别</w:t>
      </w:r>
    </w:p>
    <w:p>
      <w:pPr>
        <w:widowControl/>
        <w:spacing w:line="360" w:lineRule="auto"/>
        <w:ind w:left="360"/>
        <w:rPr>
          <w:rFonts w:ascii="宋体" w:hAnsi="宋体" w:cs="宋体"/>
          <w:b/>
          <w:bCs/>
          <w:color w:val="000000"/>
          <w:szCs w:val="21"/>
        </w:rPr>
      </w:pPr>
    </w:p>
    <w:p>
      <w:pPr>
        <w:widowControl/>
        <w:numPr>
          <w:ilvl w:val="0"/>
          <w:numId w:val="14"/>
        </w:numPr>
        <w:spacing w:line="360" w:lineRule="auto"/>
        <w:ind w:left="360"/>
        <w:jc w:val="center"/>
        <w:rPr>
          <w:rFonts w:ascii="宋体" w:hAnsi="宋体" w:cs="宋体"/>
          <w:b/>
          <w:bCs/>
          <w:color w:val="000000"/>
          <w:szCs w:val="21"/>
        </w:rPr>
      </w:pPr>
      <w:r>
        <w:rPr>
          <w:rFonts w:hint="eastAsia" w:ascii="宋体" w:hAnsi="宋体" w:cs="宋体"/>
          <w:b/>
          <w:bCs/>
          <w:color w:val="000000"/>
          <w:szCs w:val="21"/>
        </w:rPr>
        <w:t xml:space="preserve"> 业务流程再造</w:t>
      </w:r>
    </w:p>
    <w:p>
      <w:pPr>
        <w:widowControl/>
        <w:numPr>
          <w:ilvl w:val="0"/>
          <w:numId w:val="17"/>
        </w:numPr>
        <w:spacing w:line="360" w:lineRule="auto"/>
        <w:rPr>
          <w:rFonts w:ascii="宋体" w:hAnsi="宋体" w:cs="宋体"/>
          <w:b/>
          <w:bCs/>
          <w:color w:val="000000"/>
          <w:szCs w:val="21"/>
        </w:rPr>
      </w:pPr>
      <w:r>
        <w:rPr>
          <w:rFonts w:hint="eastAsia" w:ascii="宋体" w:hAnsi="宋体" w:cs="宋体"/>
          <w:b/>
          <w:bCs/>
          <w:color w:val="000000"/>
          <w:szCs w:val="21"/>
        </w:rPr>
        <w:t>学习目的与要求</w:t>
      </w:r>
    </w:p>
    <w:p>
      <w:pPr>
        <w:widowControl/>
        <w:spacing w:line="360" w:lineRule="auto"/>
        <w:jc w:val="left"/>
        <w:rPr>
          <w:rFonts w:ascii="宋体" w:hAnsi="宋体" w:cs="宋体"/>
          <w:color w:val="000000"/>
          <w:szCs w:val="21"/>
        </w:rPr>
      </w:pPr>
      <w:r>
        <w:rPr>
          <w:rFonts w:hint="eastAsia" w:ascii="宋体" w:hAnsi="宋体" w:cs="宋体"/>
          <w:color w:val="000000"/>
          <w:szCs w:val="21"/>
        </w:rPr>
        <w:t xml:space="preserve">     通过本章学习，了解业务流程再造的必要性和作用，掌握业务流程再造相关概念的含义，了解业务流程再造影响因素和设计步骤，掌握业务流程再造的实施方式。</w:t>
      </w:r>
    </w:p>
    <w:p>
      <w:pPr>
        <w:widowControl/>
        <w:numPr>
          <w:ilvl w:val="0"/>
          <w:numId w:val="17"/>
        </w:numPr>
        <w:spacing w:line="360" w:lineRule="auto"/>
        <w:jc w:val="left"/>
        <w:rPr>
          <w:rFonts w:ascii="宋体" w:hAnsi="宋体" w:cs="宋体"/>
          <w:b/>
          <w:bCs/>
          <w:color w:val="000000"/>
          <w:szCs w:val="21"/>
        </w:rPr>
      </w:pPr>
      <w:r>
        <w:rPr>
          <w:rFonts w:hint="eastAsia" w:ascii="宋体" w:hAnsi="宋体" w:cs="宋体"/>
          <w:b/>
          <w:bCs/>
          <w:color w:val="000000"/>
          <w:szCs w:val="21"/>
        </w:rPr>
        <w:t>考核知识点与考核目标</w:t>
      </w:r>
    </w:p>
    <w:p>
      <w:pPr>
        <w:widowControl/>
        <w:spacing w:line="360" w:lineRule="auto"/>
        <w:jc w:val="left"/>
        <w:rPr>
          <w:rFonts w:hint="eastAsia" w:ascii="宋体" w:hAnsi="宋体" w:cs="宋体"/>
          <w:color w:val="000000"/>
          <w:szCs w:val="21"/>
        </w:rPr>
      </w:pPr>
      <w:r>
        <w:rPr>
          <w:rFonts w:hint="eastAsia" w:ascii="宋体" w:hAnsi="宋体" w:cs="宋体"/>
          <w:color w:val="000000"/>
          <w:szCs w:val="21"/>
        </w:rPr>
        <w:t xml:space="preserve"> （一）业务流程再造概述</w:t>
      </w:r>
    </w:p>
    <w:p>
      <w:pPr>
        <w:widowControl/>
        <w:spacing w:line="360" w:lineRule="auto"/>
        <w:ind w:firstLine="630" w:firstLineChars="300"/>
        <w:jc w:val="left"/>
        <w:rPr>
          <w:rFonts w:hint="eastAsia" w:ascii="宋体" w:hAnsi="宋体" w:cs="宋体"/>
          <w:color w:val="000000"/>
          <w:szCs w:val="21"/>
        </w:rPr>
      </w:pPr>
      <w:r>
        <w:rPr>
          <w:rFonts w:hint="eastAsia" w:ascii="宋体" w:hAnsi="宋体" w:cs="宋体"/>
          <w:color w:val="000000"/>
          <w:szCs w:val="21"/>
        </w:rPr>
        <w:t>识记：业务流程再造的必要性，流程再造的概念。</w:t>
      </w:r>
    </w:p>
    <w:p>
      <w:pPr>
        <w:widowControl/>
        <w:spacing w:line="360" w:lineRule="auto"/>
        <w:ind w:firstLine="630" w:firstLineChars="300"/>
        <w:jc w:val="left"/>
        <w:rPr>
          <w:rFonts w:hint="eastAsia" w:ascii="宋体" w:hAnsi="宋体" w:cs="宋体"/>
          <w:color w:val="000000"/>
          <w:szCs w:val="21"/>
        </w:rPr>
      </w:pPr>
      <w:r>
        <w:rPr>
          <w:rFonts w:hint="eastAsia" w:ascii="宋体" w:hAnsi="宋体" w:cs="宋体"/>
          <w:color w:val="000000"/>
          <w:szCs w:val="21"/>
        </w:rPr>
        <w:t>理解：业务流程再造的主要作用，流程管理含义。</w:t>
      </w:r>
    </w:p>
    <w:p>
      <w:pPr>
        <w:widowControl/>
        <w:spacing w:line="360" w:lineRule="auto"/>
        <w:ind w:firstLine="0" w:firstLineChars="0"/>
        <w:jc w:val="left"/>
        <w:rPr>
          <w:rFonts w:hint="eastAsia" w:ascii="宋体" w:hAnsi="宋体" w:cs="宋体"/>
          <w:color w:val="000000"/>
          <w:szCs w:val="21"/>
        </w:rPr>
      </w:pPr>
      <w:r>
        <w:rPr>
          <w:rFonts w:hint="eastAsia" w:ascii="宋体" w:hAnsi="宋体" w:cs="宋体"/>
          <w:color w:val="000000"/>
          <w:szCs w:val="21"/>
        </w:rPr>
        <w:t>(二）业务流程的设计</w:t>
      </w:r>
    </w:p>
    <w:p>
      <w:pPr>
        <w:widowControl/>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识记：业务流程设计的影响因素，业务流程设计的步骤。</w:t>
      </w:r>
    </w:p>
    <w:p>
      <w:pPr>
        <w:widowControl/>
        <w:spacing w:line="360" w:lineRule="auto"/>
        <w:ind w:firstLine="0" w:firstLineChars="0"/>
        <w:jc w:val="left"/>
        <w:rPr>
          <w:rFonts w:hint="eastAsia" w:ascii="宋体" w:hAnsi="宋体" w:cs="宋体"/>
          <w:color w:val="000000"/>
          <w:szCs w:val="21"/>
        </w:rPr>
      </w:pPr>
      <w:r>
        <w:rPr>
          <w:rFonts w:hint="eastAsia" w:ascii="宋体" w:hAnsi="宋体" w:cs="宋体"/>
          <w:color w:val="000000"/>
          <w:szCs w:val="21"/>
        </w:rPr>
        <w:t>（三）流程再造的实施过程</w:t>
      </w:r>
    </w:p>
    <w:p>
      <w:pPr>
        <w:widowControl/>
        <w:numPr>
          <w:ilvl w:val="0"/>
          <w:numId w:val="0"/>
        </w:numPr>
        <w:spacing w:line="360" w:lineRule="auto"/>
        <w:ind w:left="0" w:leftChars="0" w:firstLine="420" w:firstLineChars="200"/>
        <w:jc w:val="left"/>
        <w:rPr>
          <w:rFonts w:ascii="宋体" w:hAnsi="宋体" w:cs="宋体"/>
          <w:color w:val="000000"/>
          <w:szCs w:val="21"/>
        </w:rPr>
      </w:pPr>
      <w:r>
        <w:rPr>
          <w:rFonts w:hint="eastAsia" w:ascii="宋体" w:hAnsi="宋体" w:cs="宋体"/>
          <w:color w:val="000000"/>
          <w:szCs w:val="21"/>
        </w:rPr>
        <w:t>理解：实施BPR的前提，流程再造的原则，以及流程再造的方法与实施BPR的关键成功因素。</w:t>
      </w:r>
    </w:p>
    <w:p>
      <w:pPr>
        <w:widowControl/>
        <w:spacing w:line="360" w:lineRule="auto"/>
        <w:jc w:val="center"/>
        <w:rPr>
          <w:rFonts w:ascii="宋体" w:hAnsi="宋体" w:cs="宋体"/>
          <w:b/>
          <w:bCs/>
          <w:color w:val="000000"/>
          <w:sz w:val="28"/>
          <w:szCs w:val="28"/>
        </w:rPr>
      </w:pPr>
      <w:r>
        <w:rPr>
          <w:rFonts w:hint="eastAsia" w:ascii="宋体" w:hAnsi="宋体" w:cs="宋体"/>
          <w:b/>
          <w:bCs/>
          <w:color w:val="000000"/>
          <w:sz w:val="28"/>
          <w:szCs w:val="28"/>
        </w:rPr>
        <w:t xml:space="preserve">第三部分  </w:t>
      </w:r>
      <w:r>
        <w:rPr>
          <w:rFonts w:ascii="宋体" w:hAnsi="宋体" w:cs="宋体"/>
          <w:b/>
          <w:bCs/>
          <w:color w:val="000000"/>
          <w:sz w:val="28"/>
          <w:szCs w:val="28"/>
        </w:rPr>
        <w:t>有关说明与实施要求</w:t>
      </w:r>
    </w:p>
    <w:p>
      <w:pPr>
        <w:widowControl/>
        <w:numPr>
          <w:ilvl w:val="0"/>
          <w:numId w:val="18"/>
        </w:numPr>
        <w:spacing w:line="360" w:lineRule="auto"/>
        <w:rPr>
          <w:rFonts w:ascii="宋体" w:hAnsi="宋体" w:cs="宋体"/>
          <w:b/>
          <w:bCs/>
          <w:color w:val="000000"/>
          <w:szCs w:val="21"/>
        </w:rPr>
      </w:pPr>
      <w:r>
        <w:rPr>
          <w:rFonts w:ascii="宋体" w:hAnsi="宋体" w:cs="宋体"/>
          <w:b/>
          <w:bCs/>
          <w:color w:val="000000"/>
          <w:szCs w:val="21"/>
        </w:rPr>
        <w:t>考核目标的能力层次表述</w:t>
      </w:r>
    </w:p>
    <w:p>
      <w:pPr>
        <w:widowControl/>
        <w:spacing w:line="360" w:lineRule="auto"/>
        <w:ind w:firstLine="420" w:firstLineChars="200"/>
        <w:jc w:val="left"/>
        <w:rPr>
          <w:rFonts w:ascii="TimesNewRomanPSMT" w:hAnsi="TimesNewRomanPSMT" w:eastAsia="TimesNewRomanPSMT" w:cs="TimesNewRomanPSMT"/>
          <w:color w:val="000000"/>
          <w:kern w:val="0"/>
          <w:szCs w:val="21"/>
        </w:rPr>
      </w:pPr>
      <w:r>
        <w:rPr>
          <w:rFonts w:ascii="宋体" w:hAnsi="宋体" w:cs="宋体"/>
          <w:color w:val="000000"/>
          <w:kern w:val="0"/>
          <w:szCs w:val="21"/>
        </w:rPr>
        <w:t xml:space="preserve">本大纲在考核目标中，按“识记”、“理解”、“应用”三个能力层次规定考生应达到的能力层次要求，各能力层次为递进等级关系，后者必须建立在前者的基础上，其含义是： </w:t>
      </w:r>
      <w:r>
        <w:rPr>
          <w:rFonts w:ascii="TimesNewRomanPSMT" w:hAnsi="TimesNewRomanPSMT" w:eastAsia="TimesNewRomanPSMT" w:cs="TimesNewRomanPSMT"/>
          <w:color w:val="000000"/>
          <w:kern w:val="0"/>
          <w:szCs w:val="21"/>
        </w:rPr>
        <w:t xml:space="preserve"> </w:t>
      </w:r>
    </w:p>
    <w:p>
      <w:pPr>
        <w:widowControl/>
        <w:spacing w:line="360" w:lineRule="auto"/>
        <w:ind w:firstLine="420" w:firstLineChars="200"/>
        <w:jc w:val="left"/>
        <w:rPr>
          <w:szCs w:val="21"/>
        </w:rPr>
      </w:pPr>
      <w:r>
        <w:rPr>
          <w:rFonts w:ascii="宋体" w:hAnsi="宋体" w:cs="宋体"/>
          <w:b w:val="0"/>
          <w:bCs w:val="0"/>
          <w:color w:val="000000"/>
          <w:kern w:val="0"/>
          <w:szCs w:val="21"/>
        </w:rPr>
        <w:t>识记</w:t>
      </w:r>
      <w:r>
        <w:rPr>
          <w:rFonts w:ascii="宋体" w:hAnsi="宋体" w:cs="宋体"/>
          <w:color w:val="000000"/>
          <w:kern w:val="0"/>
          <w:szCs w:val="21"/>
        </w:rPr>
        <w:t xml:space="preserve">：能知道有关的名词、概念、知识的含义，并能正确认识和表述。 </w:t>
      </w:r>
    </w:p>
    <w:p>
      <w:pPr>
        <w:widowControl/>
        <w:spacing w:line="360" w:lineRule="auto"/>
        <w:ind w:firstLine="210" w:firstLineChars="100"/>
        <w:jc w:val="left"/>
        <w:rPr>
          <w:szCs w:val="21"/>
        </w:rPr>
      </w:pPr>
      <w:r>
        <w:rPr>
          <w:rFonts w:ascii="TimesNewRomanPSMT" w:hAnsi="TimesNewRomanPSMT" w:eastAsia="TimesNewRomanPSMT" w:cs="TimesNewRomanPSMT"/>
          <w:color w:val="000000"/>
          <w:kern w:val="0"/>
          <w:szCs w:val="21"/>
        </w:rPr>
        <w:t xml:space="preserve"> </w:t>
      </w:r>
      <w:r>
        <w:rPr>
          <w:rFonts w:hint="eastAsia" w:ascii="TimesNewRomanPSMT" w:hAnsi="TimesNewRomanPSMT" w:eastAsia="TimesNewRomanPSMT" w:cs="TimesNewRomanPSMT"/>
          <w:color w:val="000000"/>
          <w:kern w:val="0"/>
          <w:szCs w:val="21"/>
        </w:rPr>
        <w:t xml:space="preserve"> </w:t>
      </w:r>
      <w:r>
        <w:rPr>
          <w:rFonts w:ascii="宋体" w:hAnsi="宋体" w:cs="宋体"/>
          <w:b w:val="0"/>
          <w:bCs w:val="0"/>
          <w:color w:val="000000"/>
          <w:kern w:val="0"/>
          <w:szCs w:val="21"/>
        </w:rPr>
        <w:t>理解</w:t>
      </w:r>
      <w:r>
        <w:rPr>
          <w:rFonts w:ascii="宋体" w:hAnsi="宋体" w:cs="宋体"/>
          <w:color w:val="000000"/>
          <w:kern w:val="0"/>
          <w:szCs w:val="21"/>
        </w:rPr>
        <w:t xml:space="preserve">：在识记的基础上，能全面把握基本概念、基本原理、基本方法，能掌握有关概念、原理、方法的区别与联系。 </w:t>
      </w:r>
    </w:p>
    <w:p>
      <w:pPr>
        <w:widowControl/>
        <w:spacing w:line="360" w:lineRule="auto"/>
        <w:ind w:firstLine="420" w:firstLineChars="200"/>
        <w:jc w:val="left"/>
        <w:rPr>
          <w:szCs w:val="21"/>
        </w:rPr>
      </w:pPr>
      <w:r>
        <w:rPr>
          <w:rFonts w:ascii="宋体" w:hAnsi="宋体" w:cs="宋体"/>
          <w:b w:val="0"/>
          <w:bCs w:val="0"/>
          <w:color w:val="000000"/>
          <w:kern w:val="0"/>
          <w:szCs w:val="21"/>
        </w:rPr>
        <w:t>应用：</w:t>
      </w:r>
      <w:r>
        <w:rPr>
          <w:rFonts w:ascii="宋体" w:hAnsi="宋体" w:cs="宋体"/>
          <w:color w:val="000000"/>
          <w:kern w:val="0"/>
          <w:szCs w:val="21"/>
        </w:rPr>
        <w:t>在理解的基础上，能运用基本概念、基本原理、基本方法及技能，分析和解决有关的理论和实际问题，并能够运用多个知识点进行综合分析，解决问题。</w:t>
      </w:r>
    </w:p>
    <w:p>
      <w:pPr>
        <w:widowControl/>
        <w:numPr>
          <w:ilvl w:val="0"/>
          <w:numId w:val="18"/>
        </w:numPr>
        <w:spacing w:line="360" w:lineRule="auto"/>
        <w:rPr>
          <w:rFonts w:ascii="宋体" w:hAnsi="宋体" w:cs="宋体"/>
          <w:b/>
          <w:bCs/>
          <w:color w:val="000000"/>
          <w:szCs w:val="21"/>
        </w:rPr>
      </w:pPr>
      <w:r>
        <w:rPr>
          <w:rFonts w:hint="eastAsia" w:ascii="宋体" w:hAnsi="宋体" w:cs="宋体"/>
          <w:b/>
          <w:bCs/>
          <w:color w:val="000000"/>
          <w:szCs w:val="21"/>
        </w:rPr>
        <w:t>指定</w:t>
      </w:r>
      <w:r>
        <w:rPr>
          <w:rFonts w:ascii="宋体" w:hAnsi="宋体" w:cs="宋体"/>
          <w:b/>
          <w:bCs/>
          <w:color w:val="000000"/>
          <w:szCs w:val="21"/>
        </w:rPr>
        <w:t xml:space="preserve">教材 </w:t>
      </w:r>
    </w:p>
    <w:p>
      <w:pPr>
        <w:widowControl/>
        <w:spacing w:line="360" w:lineRule="auto"/>
        <w:ind w:firstLine="420" w:firstLineChars="200"/>
        <w:jc w:val="left"/>
        <w:rPr>
          <w:rFonts w:ascii="宋体" w:hAnsi="宋体" w:cs="宋体"/>
          <w:color w:val="000000"/>
          <w:kern w:val="0"/>
          <w:szCs w:val="21"/>
        </w:rPr>
      </w:pPr>
      <w:r>
        <w:rPr>
          <w:rFonts w:ascii="宋体" w:hAnsi="宋体" w:cs="宋体"/>
          <w:color w:val="000000"/>
          <w:kern w:val="0"/>
          <w:szCs w:val="21"/>
        </w:rPr>
        <w:t xml:space="preserve"> 《</w:t>
      </w:r>
      <w:r>
        <w:rPr>
          <w:rFonts w:hint="eastAsia" w:ascii="宋体" w:hAnsi="宋体" w:cs="宋体"/>
          <w:color w:val="000000"/>
          <w:kern w:val="0"/>
          <w:szCs w:val="21"/>
        </w:rPr>
        <w:t>运营管理</w:t>
      </w:r>
      <w:r>
        <w:rPr>
          <w:rFonts w:ascii="宋体" w:hAnsi="宋体" w:cs="宋体"/>
          <w:color w:val="000000"/>
          <w:kern w:val="0"/>
          <w:szCs w:val="21"/>
        </w:rPr>
        <w:t>（第</w:t>
      </w:r>
      <w:r>
        <w:rPr>
          <w:rFonts w:hint="eastAsia" w:ascii="宋体" w:hAnsi="宋体" w:cs="宋体"/>
          <w:color w:val="000000"/>
          <w:kern w:val="0"/>
          <w:szCs w:val="21"/>
        </w:rPr>
        <w:t>三</w:t>
      </w:r>
      <w:r>
        <w:rPr>
          <w:rFonts w:ascii="宋体" w:hAnsi="宋体" w:cs="宋体"/>
          <w:color w:val="000000"/>
          <w:kern w:val="0"/>
          <w:szCs w:val="21"/>
        </w:rPr>
        <w:t>版）》，</w:t>
      </w:r>
      <w:r>
        <w:rPr>
          <w:rFonts w:hint="eastAsia" w:ascii="宋体" w:hAnsi="宋体" w:cs="宋体"/>
          <w:color w:val="000000"/>
          <w:kern w:val="0"/>
          <w:szCs w:val="21"/>
        </w:rPr>
        <w:t>孙慧主编</w:t>
      </w:r>
      <w:r>
        <w:rPr>
          <w:rFonts w:ascii="宋体" w:hAnsi="宋体" w:cs="宋体"/>
          <w:color w:val="000000"/>
          <w:kern w:val="0"/>
          <w:szCs w:val="21"/>
        </w:rPr>
        <w:t>，</w:t>
      </w:r>
      <w:r>
        <w:rPr>
          <w:rFonts w:hint="eastAsia" w:ascii="宋体" w:hAnsi="宋体" w:cs="宋体"/>
          <w:color w:val="000000"/>
          <w:kern w:val="0"/>
          <w:szCs w:val="21"/>
        </w:rPr>
        <w:t>复旦大学出版社</w:t>
      </w:r>
      <w:r>
        <w:rPr>
          <w:rFonts w:ascii="宋体" w:hAnsi="宋体" w:cs="宋体"/>
          <w:color w:val="000000"/>
          <w:kern w:val="0"/>
          <w:szCs w:val="21"/>
        </w:rPr>
        <w:t>，20</w:t>
      </w:r>
      <w:r>
        <w:rPr>
          <w:rFonts w:hint="eastAsia" w:ascii="宋体" w:hAnsi="宋体" w:cs="宋体"/>
          <w:color w:val="000000"/>
          <w:kern w:val="0"/>
          <w:szCs w:val="21"/>
        </w:rPr>
        <w:t>22</w:t>
      </w:r>
      <w:r>
        <w:rPr>
          <w:rFonts w:ascii="宋体" w:hAnsi="宋体" w:cs="宋体"/>
          <w:color w:val="000000"/>
          <w:kern w:val="0"/>
          <w:szCs w:val="21"/>
        </w:rPr>
        <w:t xml:space="preserve"> 年版。</w:t>
      </w:r>
    </w:p>
    <w:p>
      <w:pPr>
        <w:widowControl/>
        <w:numPr>
          <w:ilvl w:val="0"/>
          <w:numId w:val="18"/>
        </w:numPr>
        <w:spacing w:line="360" w:lineRule="auto"/>
        <w:rPr>
          <w:rFonts w:ascii="宋体" w:hAnsi="宋体" w:cs="宋体"/>
          <w:b/>
          <w:bCs/>
          <w:color w:val="000000"/>
          <w:szCs w:val="21"/>
        </w:rPr>
      </w:pPr>
      <w:r>
        <w:rPr>
          <w:rFonts w:hint="eastAsia" w:ascii="宋体" w:hAnsi="宋体" w:cs="宋体"/>
          <w:b/>
          <w:bCs/>
          <w:color w:val="000000"/>
          <w:szCs w:val="21"/>
        </w:rPr>
        <w:t>自学方法指导</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1.在开始学习指定教材某一章之前，先阅读大纲中有关这一章考核知识点及对知识点的能力层次要求和考核目标，以便在阅读教材时做到心中有数，有的放矢。 </w:t>
      </w:r>
    </w:p>
    <w:p>
      <w:pPr>
        <w:widowControl/>
        <w:spacing w:line="360" w:lineRule="auto"/>
        <w:ind w:firstLine="210" w:firstLineChars="100"/>
        <w:jc w:val="left"/>
        <w:rPr>
          <w:rFonts w:ascii="宋体" w:hAnsi="宋体" w:cs="宋体"/>
          <w:szCs w:val="21"/>
        </w:rPr>
      </w:pP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2．阅读教材时，要仔细阅读，逐句推敲，吃透每一个知识点，深刻理解基本概念、基本理论，牢固把握基本方法与技能。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3．过程中，既要思考问题，也要做好阅读笔记，把教材中的基本概念、原理、方法加以梳理，注意所学内容纵向和横向的联系，这样可从中加深对问题的认知、理解和记忆， </w:t>
      </w:r>
    </w:p>
    <w:p>
      <w:pPr>
        <w:widowControl/>
        <w:spacing w:line="360" w:lineRule="auto"/>
        <w:jc w:val="left"/>
        <w:rPr>
          <w:rFonts w:ascii="宋体" w:hAnsi="宋体" w:cs="宋体"/>
          <w:szCs w:val="21"/>
        </w:rPr>
      </w:pPr>
      <w:r>
        <w:rPr>
          <w:rFonts w:hint="eastAsia" w:ascii="宋体" w:hAnsi="宋体" w:cs="宋体"/>
          <w:color w:val="000000"/>
          <w:kern w:val="0"/>
          <w:szCs w:val="21"/>
        </w:rPr>
        <w:t xml:space="preserve">以利于突出重点，并涵盖整个学习内容。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4．为了提高自学效果，应结合自学内容，尽可能地多看一些案例分析和动手做一些练习题，以便更好的理解、消化和巩固所学知识，培养分析问题、解决问题的能力。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5. 在做练习之前，应认真阅读教材，按考核目标所要求的不同层次，掌握教材内容，在练习过程中对所学知识进行合理的回顾与发挥，注重从实际出发，具体问题具体分析。</w:t>
      </w:r>
    </w:p>
    <w:p>
      <w:pPr>
        <w:widowControl/>
        <w:numPr>
          <w:ilvl w:val="0"/>
          <w:numId w:val="18"/>
        </w:numPr>
        <w:spacing w:line="360" w:lineRule="auto"/>
        <w:rPr>
          <w:rFonts w:ascii="宋体" w:hAnsi="宋体" w:cs="宋体"/>
          <w:b/>
          <w:bCs/>
          <w:color w:val="000000"/>
          <w:szCs w:val="21"/>
        </w:rPr>
      </w:pPr>
      <w:r>
        <w:rPr>
          <w:rFonts w:hint="eastAsia" w:ascii="宋体" w:hAnsi="宋体" w:cs="宋体"/>
          <w:b/>
          <w:bCs/>
          <w:color w:val="000000"/>
          <w:sz w:val="24"/>
        </w:rPr>
        <w:t>对</w:t>
      </w:r>
      <w:r>
        <w:rPr>
          <w:rFonts w:hint="eastAsia" w:ascii="宋体" w:hAnsi="宋体" w:cs="宋体"/>
          <w:b/>
          <w:bCs/>
          <w:color w:val="000000"/>
          <w:szCs w:val="21"/>
        </w:rPr>
        <w:t>社会助学的要求</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1.应熟知考试大纲对课程提出的目标总要求和各章掌握的知识点。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2．应熟知各知识点要求达到的能力层次，并深刻理解各知识点的考核目标。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3．辅导时，应以考试大纲为准，指定教材为基础，避免随意超纲，以免与大纲脱节。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4．辅导时，应对考生学习方法进行指导，宜提倡“认真阅读教材，刻苦钻研教材，勤于提问，依靠自己学通”的方法。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5．辅导时，要注意突出重点，对考生要启发引导，不可让考生死记硬背；对考生提出的问题，不要有问必答，要积极启发引导。 </w:t>
      </w:r>
    </w:p>
    <w:p>
      <w:pPr>
        <w:widowControl/>
        <w:spacing w:line="360" w:lineRule="auto"/>
        <w:ind w:firstLine="210" w:firstLineChars="100"/>
        <w:jc w:val="left"/>
        <w:rPr>
          <w:rFonts w:ascii="宋体" w:hAnsi="宋体" w:cs="宋体"/>
          <w:szCs w:val="21"/>
        </w:rPr>
      </w:pPr>
      <w:r>
        <w:rPr>
          <w:rFonts w:hint="eastAsia" w:ascii="宋体" w:hAnsi="宋体" w:cs="宋体"/>
          <w:color w:val="000000"/>
          <w:kern w:val="0"/>
          <w:szCs w:val="21"/>
        </w:rPr>
        <w:t xml:space="preserve"> 6．辅导时，要注重考生自学能力、观察和思维理解能力、分析解决问题能力及创新意识的培养。要引导考生逐步学会独立学习，在自学过程中善于提出问题，分析问题，做出判断，解决问题。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7．辅导时，协助考生理解知识点的能力层次，不可将试题难易与能力层次直接挂钩。 </w:t>
      </w:r>
    </w:p>
    <w:p>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8．助学学时：本课程共 2 学分，36 学时，建议助学课时分配如下：</w:t>
      </w:r>
    </w:p>
    <w:tbl>
      <w:tblPr>
        <w:tblStyle w:val="7"/>
        <w:tblW w:w="0" w:type="auto"/>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4280"/>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章次</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内容</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一</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导论</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二</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产品与服务设计</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三</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流程设计</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四</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设施选址与</w:t>
            </w:r>
            <w:r>
              <w:rPr>
                <w:rFonts w:hint="eastAsia" w:ascii="宋体" w:hAnsi="宋体" w:cs="宋体"/>
                <w:color w:val="000000"/>
                <w:kern w:val="0"/>
                <w:szCs w:val="21"/>
                <w:lang w:val="en-US" w:eastAsia="zh-CN"/>
              </w:rPr>
              <w:t>设施</w:t>
            </w:r>
            <w:r>
              <w:rPr>
                <w:rFonts w:hint="eastAsia" w:ascii="宋体" w:hAnsi="宋体" w:cs="宋体"/>
                <w:color w:val="000000"/>
                <w:kern w:val="0"/>
                <w:szCs w:val="21"/>
              </w:rPr>
              <w:t>布置</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五</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运营计划</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六</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库存管理</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七</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质量管理</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八</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项目管理</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九</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准时生产与精细生产</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第</w:t>
            </w:r>
            <w:r>
              <w:rPr>
                <w:rFonts w:hint="eastAsia" w:ascii="宋体" w:hAnsi="宋体" w:cs="宋体"/>
                <w:color w:val="000000"/>
                <w:kern w:val="0"/>
                <w:szCs w:val="21"/>
                <w:lang w:val="en-US" w:eastAsia="zh-CN"/>
              </w:rPr>
              <w:t>十</w:t>
            </w:r>
            <w:r>
              <w:rPr>
                <w:rFonts w:hint="eastAsia" w:ascii="宋体" w:hAnsi="宋体" w:cs="宋体"/>
                <w:color w:val="000000"/>
                <w:kern w:val="0"/>
                <w:szCs w:val="21"/>
              </w:rPr>
              <w:t>章</w:t>
            </w:r>
          </w:p>
        </w:tc>
        <w:tc>
          <w:tcPr>
            <w:tcW w:w="4280"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业务流程再造</w:t>
            </w: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合  计</w:t>
            </w:r>
          </w:p>
        </w:tc>
        <w:tc>
          <w:tcPr>
            <w:tcW w:w="4280" w:type="dxa"/>
          </w:tcPr>
          <w:p>
            <w:pPr>
              <w:widowControl/>
              <w:spacing w:line="360" w:lineRule="auto"/>
              <w:jc w:val="center"/>
              <w:rPr>
                <w:rFonts w:ascii="宋体" w:hAnsi="宋体" w:cs="宋体"/>
                <w:color w:val="000000"/>
                <w:kern w:val="0"/>
                <w:szCs w:val="21"/>
              </w:rPr>
            </w:pPr>
          </w:p>
        </w:tc>
        <w:tc>
          <w:tcPr>
            <w:tcW w:w="1375" w:type="dxa"/>
          </w:tcPr>
          <w:p>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36</w:t>
            </w:r>
          </w:p>
        </w:tc>
      </w:tr>
    </w:tbl>
    <w:p>
      <w:pPr>
        <w:widowControl/>
        <w:numPr>
          <w:ilvl w:val="0"/>
          <w:numId w:val="18"/>
        </w:numPr>
        <w:spacing w:line="360" w:lineRule="auto"/>
        <w:rPr>
          <w:rFonts w:ascii="宋体" w:hAnsi="宋体" w:cs="宋体"/>
          <w:b/>
          <w:bCs/>
          <w:color w:val="000000"/>
          <w:szCs w:val="21"/>
        </w:rPr>
      </w:pPr>
      <w:r>
        <w:rPr>
          <w:rFonts w:hint="eastAsia" w:ascii="宋体" w:hAnsi="宋体" w:cs="宋体"/>
          <w:b/>
          <w:bCs/>
          <w:color w:val="000000"/>
          <w:szCs w:val="21"/>
        </w:rPr>
        <w:t>关于命题考试的若干规定</w:t>
      </w:r>
    </w:p>
    <w:p>
      <w:pPr>
        <w:widowControl/>
        <w:spacing w:line="360" w:lineRule="auto"/>
        <w:ind w:firstLine="411" w:firstLineChars="196"/>
        <w:jc w:val="left"/>
        <w:rPr>
          <w:rFonts w:ascii="宋体" w:hAnsi="宋体" w:cs="宋体"/>
          <w:szCs w:val="21"/>
        </w:rPr>
      </w:pPr>
      <w:r>
        <w:rPr>
          <w:rFonts w:hint="eastAsia" w:ascii="宋体" w:hAnsi="宋体" w:cs="宋体"/>
          <w:color w:val="000000"/>
          <w:kern w:val="0"/>
          <w:szCs w:val="21"/>
        </w:rPr>
        <w:t xml:space="preserve">1．本大纲各章所提到的考核内容和考核目标都是考试内容。试题覆盖到章，适当突出 </w:t>
      </w:r>
    </w:p>
    <w:p>
      <w:pPr>
        <w:widowControl/>
        <w:spacing w:line="360" w:lineRule="auto"/>
        <w:jc w:val="left"/>
        <w:rPr>
          <w:rFonts w:ascii="宋体" w:hAnsi="宋体" w:cs="宋体"/>
          <w:szCs w:val="21"/>
        </w:rPr>
      </w:pPr>
      <w:r>
        <w:rPr>
          <w:rFonts w:hint="eastAsia" w:ascii="宋体" w:hAnsi="宋体" w:cs="宋体"/>
          <w:color w:val="000000"/>
          <w:kern w:val="0"/>
          <w:szCs w:val="21"/>
        </w:rPr>
        <w:t xml:space="preserve"> 重点。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2．笔试试卷中对不同能力层次的试题比例大致是：“识记”占 20%、“理解”占 40%、 </w:t>
      </w:r>
    </w:p>
    <w:p>
      <w:pPr>
        <w:widowControl/>
        <w:spacing w:line="360" w:lineRule="auto"/>
        <w:jc w:val="left"/>
        <w:rPr>
          <w:rFonts w:ascii="宋体" w:hAnsi="宋体" w:cs="宋体"/>
          <w:szCs w:val="21"/>
        </w:rPr>
      </w:pPr>
      <w:r>
        <w:rPr>
          <w:rFonts w:hint="eastAsia" w:ascii="宋体" w:hAnsi="宋体" w:cs="宋体"/>
          <w:color w:val="000000"/>
          <w:kern w:val="0"/>
          <w:szCs w:val="21"/>
        </w:rPr>
        <w:t xml:space="preserve">“应用”占 40%。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 xml:space="preserve">3．反映不同难易度的试题分数比例大致为：较易、中等难度共占 80%、较难占 20%。 </w:t>
      </w:r>
    </w:p>
    <w:p>
      <w:pPr>
        <w:widowControl/>
        <w:spacing w:line="360" w:lineRule="auto"/>
        <w:ind w:firstLine="420" w:firstLineChars="200"/>
        <w:jc w:val="left"/>
        <w:rPr>
          <w:rFonts w:ascii="宋体" w:hAnsi="宋体" w:cs="宋体"/>
          <w:szCs w:val="21"/>
        </w:rPr>
      </w:pPr>
      <w:r>
        <w:rPr>
          <w:rFonts w:hint="eastAsia" w:ascii="宋体" w:hAnsi="宋体" w:cs="宋体"/>
          <w:color w:val="000000"/>
          <w:kern w:val="0"/>
          <w:szCs w:val="21"/>
        </w:rPr>
        <w:t>4．试题类型：单项选择题、</w:t>
      </w:r>
      <w:r>
        <w:rPr>
          <w:rFonts w:hint="eastAsia" w:ascii="宋体" w:hAnsi="宋体" w:cs="宋体"/>
          <w:color w:val="000000"/>
          <w:kern w:val="0"/>
          <w:szCs w:val="21"/>
          <w:lang w:val="en-US" w:eastAsia="zh-CN"/>
        </w:rPr>
        <w:t>多项选择题</w:t>
      </w:r>
      <w:r>
        <w:rPr>
          <w:rFonts w:hint="eastAsia" w:ascii="宋体" w:hAnsi="宋体" w:cs="宋体"/>
          <w:color w:val="000000"/>
          <w:kern w:val="0"/>
          <w:szCs w:val="21"/>
        </w:rPr>
        <w:t xml:space="preserve">、简答题、计算题、案例分析题。 </w:t>
      </w:r>
    </w:p>
    <w:p>
      <w:pPr>
        <w:widowControl/>
        <w:spacing w:line="360" w:lineRule="auto"/>
        <w:ind w:firstLine="426" w:firstLineChars="203"/>
        <w:jc w:val="left"/>
        <w:rPr>
          <w:rFonts w:ascii="宋体" w:hAnsi="宋体" w:cs="宋体"/>
          <w:szCs w:val="21"/>
        </w:rPr>
      </w:pPr>
      <w:r>
        <w:rPr>
          <w:rFonts w:hint="eastAsia" w:ascii="宋体" w:hAnsi="宋体" w:cs="宋体"/>
          <w:color w:val="000000"/>
          <w:kern w:val="0"/>
          <w:szCs w:val="21"/>
        </w:rPr>
        <w:t>5．考试采用闭卷笔试的方式，考试时间 150 分钟，采用百分制评分，60 分为及格。</w:t>
      </w:r>
    </w:p>
    <w:p>
      <w:pPr>
        <w:widowControl/>
        <w:numPr>
          <w:ilvl w:val="255"/>
          <w:numId w:val="0"/>
        </w:numPr>
        <w:spacing w:line="360" w:lineRule="auto"/>
        <w:rPr>
          <w:rFonts w:ascii="宋体" w:hAnsi="宋体" w:cs="宋体"/>
          <w:b/>
          <w:bCs/>
          <w:color w:val="000000"/>
          <w:szCs w:val="21"/>
        </w:rPr>
      </w:pPr>
      <w:r>
        <w:rPr>
          <w:rFonts w:hint="eastAsia" w:ascii="宋体" w:hAnsi="宋体" w:cs="宋体"/>
          <w:b/>
          <w:bCs/>
          <w:color w:val="000000"/>
          <w:szCs w:val="21"/>
        </w:rPr>
        <w:t xml:space="preserve">    </w:t>
      </w:r>
      <w:r>
        <w:rPr>
          <w:rFonts w:hint="eastAsia" w:ascii="宋体" w:hAnsi="宋体" w:cs="宋体"/>
          <w:b w:val="0"/>
          <w:bCs w:val="0"/>
          <w:color w:val="000000"/>
          <w:szCs w:val="21"/>
        </w:rPr>
        <w:t>6.</w:t>
      </w:r>
      <w:r>
        <w:rPr>
          <w:rFonts w:hint="eastAsia" w:ascii="宋体" w:hAnsi="宋体" w:cs="宋体"/>
          <w:b w:val="0"/>
          <w:bCs w:val="0"/>
          <w:color w:val="000000"/>
          <w:szCs w:val="21"/>
          <w:lang w:val="en-US" w:eastAsia="zh-CN"/>
        </w:rPr>
        <w:t>考生考试时</w:t>
      </w:r>
      <w:r>
        <w:rPr>
          <w:rFonts w:hint="eastAsia" w:ascii="宋体" w:hAnsi="宋体" w:cs="宋体"/>
          <w:b w:val="0"/>
          <w:bCs w:val="0"/>
          <w:color w:val="000000"/>
          <w:szCs w:val="21"/>
        </w:rPr>
        <w:t>可携带无存储功能的计算器。</w:t>
      </w:r>
    </w:p>
    <w:p>
      <w:pPr>
        <w:widowControl/>
        <w:numPr>
          <w:ilvl w:val="0"/>
          <w:numId w:val="18"/>
        </w:numPr>
        <w:spacing w:line="360" w:lineRule="auto"/>
        <w:rPr>
          <w:rFonts w:ascii="宋体" w:hAnsi="宋体" w:cs="宋体"/>
          <w:b/>
          <w:bCs/>
          <w:color w:val="000000"/>
          <w:szCs w:val="21"/>
        </w:rPr>
      </w:pPr>
      <w:r>
        <w:rPr>
          <w:rFonts w:hint="eastAsia" w:ascii="宋体" w:hAnsi="宋体" w:cs="宋体"/>
          <w:b/>
          <w:bCs/>
          <w:color w:val="000000"/>
          <w:szCs w:val="21"/>
        </w:rPr>
        <w:t>题型示例</w:t>
      </w:r>
    </w:p>
    <w:p>
      <w:pPr>
        <w:widowControl/>
        <w:spacing w:line="360" w:lineRule="auto"/>
        <w:rPr>
          <w:rFonts w:ascii="宋体" w:hAnsi="宋体" w:cs="宋体"/>
          <w:b w:val="0"/>
          <w:bCs w:val="0"/>
          <w:color w:val="000000"/>
          <w:szCs w:val="21"/>
        </w:rPr>
      </w:pPr>
      <w:r>
        <w:rPr>
          <w:rFonts w:hint="eastAsia" w:ascii="宋体" w:hAnsi="宋体" w:cs="宋体"/>
          <w:b w:val="0"/>
          <w:bCs w:val="0"/>
          <w:color w:val="000000"/>
          <w:szCs w:val="21"/>
        </w:rPr>
        <w:t>（一）单项选择题</w:t>
      </w:r>
    </w:p>
    <w:p>
      <w:pPr>
        <w:widowControl/>
        <w:spacing w:line="360" w:lineRule="auto"/>
        <w:ind w:left="120"/>
        <w:rPr>
          <w:rFonts w:ascii="宋体" w:hAnsi="宋体" w:cs="宋体"/>
          <w:color w:val="000000"/>
          <w:szCs w:val="21"/>
        </w:rPr>
      </w:pPr>
      <w:r>
        <w:rPr>
          <w:rFonts w:hint="eastAsia" w:ascii="宋体" w:hAnsi="宋体" w:cs="宋体"/>
          <w:b/>
          <w:bCs/>
          <w:color w:val="000000"/>
          <w:szCs w:val="21"/>
        </w:rPr>
        <w:t xml:space="preserve">   </w:t>
      </w:r>
      <w:r>
        <w:rPr>
          <w:rFonts w:hint="eastAsia" w:ascii="宋体" w:hAnsi="宋体" w:cs="宋体"/>
          <w:color w:val="000000"/>
          <w:szCs w:val="21"/>
        </w:rPr>
        <w:t>有形产品的转换过程通常被称为生产过程，无形产品的转换过程通常被称为</w:t>
      </w:r>
    </w:p>
    <w:p>
      <w:pPr>
        <w:widowControl/>
        <w:spacing w:line="360" w:lineRule="auto"/>
        <w:ind w:left="120"/>
        <w:rPr>
          <w:rFonts w:ascii="宋体" w:hAnsi="宋体" w:cs="宋体"/>
          <w:color w:val="000000"/>
          <w:szCs w:val="21"/>
        </w:rPr>
      </w:pPr>
      <w:r>
        <w:rPr>
          <w:rFonts w:hint="eastAsia" w:ascii="宋体" w:hAnsi="宋体" w:cs="宋体"/>
          <w:color w:val="000000"/>
          <w:szCs w:val="21"/>
        </w:rPr>
        <w:t xml:space="preserve">     A 生产运作过程   B 服务过程   C 作业过程    D手工劳动过程</w:t>
      </w:r>
    </w:p>
    <w:p>
      <w:pPr>
        <w:widowControl/>
        <w:spacing w:line="360" w:lineRule="auto"/>
        <w:rPr>
          <w:rFonts w:hint="eastAsia" w:ascii="宋体" w:hAnsi="宋体" w:eastAsia="宋体" w:cs="宋体"/>
          <w:b w:val="0"/>
          <w:bCs w:val="0"/>
          <w:color w:val="000000"/>
          <w:szCs w:val="21"/>
          <w:lang w:val="en-US" w:eastAsia="zh-CN"/>
        </w:rPr>
      </w:pPr>
      <w:r>
        <w:rPr>
          <w:rFonts w:hint="eastAsia" w:ascii="宋体" w:hAnsi="宋体" w:cs="宋体"/>
          <w:b w:val="0"/>
          <w:bCs w:val="0"/>
          <w:color w:val="000000"/>
          <w:szCs w:val="21"/>
        </w:rPr>
        <w:t>（二）</w:t>
      </w:r>
      <w:r>
        <w:rPr>
          <w:rFonts w:hint="eastAsia" w:ascii="宋体" w:hAnsi="宋体" w:cs="宋体"/>
          <w:b w:val="0"/>
          <w:bCs w:val="0"/>
          <w:color w:val="000000"/>
          <w:szCs w:val="21"/>
          <w:lang w:val="en-US" w:eastAsia="zh-CN"/>
        </w:rPr>
        <w:t>多项选择题</w:t>
      </w:r>
    </w:p>
    <w:p>
      <w:pPr>
        <w:widowControl/>
        <w:spacing w:line="360" w:lineRule="auto"/>
        <w:ind w:left="239" w:leftChars="114" w:firstLine="207" w:firstLineChars="98"/>
        <w:rPr>
          <w:szCs w:val="21"/>
        </w:rPr>
      </w:pPr>
      <w:r>
        <w:rPr>
          <w:rFonts w:hint="eastAsia" w:ascii="宋体" w:hAnsi="宋体" w:cs="宋体"/>
          <w:b/>
          <w:bCs/>
          <w:color w:val="000000"/>
          <w:szCs w:val="21"/>
        </w:rPr>
        <w:t xml:space="preserve"> </w:t>
      </w:r>
      <w:r>
        <w:rPr>
          <w:rFonts w:hint="eastAsia" w:ascii="宋体" w:hAnsi="宋体" w:cs="宋体"/>
          <w:b w:val="0"/>
          <w:bCs w:val="0"/>
          <w:color w:val="000000"/>
          <w:szCs w:val="21"/>
        </w:rPr>
        <w:t>产品与服务设计的主要趋势</w:t>
      </w:r>
      <w:r>
        <w:rPr>
          <w:rFonts w:hint="eastAsia" w:ascii="宋体" w:hAnsi="宋体" w:cs="宋体"/>
          <w:color w:val="000000"/>
          <w:szCs w:val="21"/>
        </w:rPr>
        <w:t>包括</w:t>
      </w:r>
    </w:p>
    <w:p>
      <w:pPr>
        <w:widowControl/>
        <w:spacing w:line="360" w:lineRule="auto"/>
        <w:ind w:left="239" w:leftChars="114" w:firstLine="205" w:firstLineChars="98"/>
        <w:rPr>
          <w:szCs w:val="21"/>
        </w:rPr>
      </w:pPr>
      <w:r>
        <w:rPr>
          <w:rFonts w:hint="eastAsia"/>
          <w:szCs w:val="21"/>
        </w:rPr>
        <w:t>A 个性化定制     B 数字化设计      C 模块化设计      D 实用化设计</w:t>
      </w:r>
    </w:p>
    <w:p>
      <w:pPr>
        <w:widowControl/>
        <w:spacing w:line="360" w:lineRule="auto"/>
        <w:rPr>
          <w:rFonts w:ascii="宋体" w:hAnsi="宋体" w:cs="宋体"/>
          <w:b w:val="0"/>
          <w:bCs w:val="0"/>
          <w:color w:val="000000"/>
          <w:szCs w:val="21"/>
        </w:rPr>
      </w:pPr>
      <w:r>
        <w:rPr>
          <w:rFonts w:hint="eastAsia" w:ascii="宋体" w:hAnsi="宋体" w:cs="宋体"/>
          <w:b w:val="0"/>
          <w:bCs w:val="0"/>
          <w:color w:val="000000"/>
          <w:szCs w:val="21"/>
        </w:rPr>
        <w:t>（三）简答题</w:t>
      </w:r>
    </w:p>
    <w:p>
      <w:pPr>
        <w:widowControl/>
        <w:spacing w:line="360" w:lineRule="auto"/>
        <w:ind w:left="120"/>
        <w:rPr>
          <w:rFonts w:ascii="宋体" w:hAnsi="宋体" w:cs="宋体"/>
          <w:b/>
          <w:bCs/>
          <w:color w:val="000000"/>
          <w:szCs w:val="21"/>
        </w:rPr>
      </w:pPr>
      <w:r>
        <w:rPr>
          <w:rFonts w:hint="eastAsia" w:ascii="宋体" w:hAnsi="宋体" w:cs="宋体"/>
          <w:b/>
          <w:bCs/>
          <w:color w:val="000000"/>
          <w:szCs w:val="21"/>
        </w:rPr>
        <w:t xml:space="preserve">     </w:t>
      </w:r>
      <w:r>
        <w:rPr>
          <w:rFonts w:hint="eastAsia"/>
          <w:szCs w:val="21"/>
        </w:rPr>
        <w:t>简述产品与服务设计的主要趋势。</w:t>
      </w:r>
    </w:p>
    <w:p>
      <w:pPr>
        <w:widowControl/>
        <w:spacing w:line="360" w:lineRule="auto"/>
        <w:rPr>
          <w:rFonts w:ascii="宋体" w:hAnsi="宋体" w:cs="宋体"/>
          <w:b w:val="0"/>
          <w:bCs w:val="0"/>
          <w:color w:val="000000"/>
          <w:szCs w:val="21"/>
        </w:rPr>
      </w:pPr>
      <w:r>
        <w:rPr>
          <w:rFonts w:hint="eastAsia" w:ascii="宋体" w:hAnsi="宋体" w:cs="宋体"/>
          <w:b w:val="0"/>
          <w:bCs w:val="0"/>
          <w:color w:val="000000"/>
          <w:szCs w:val="21"/>
        </w:rPr>
        <w:t>（四）计算题</w:t>
      </w:r>
    </w:p>
    <w:p>
      <w:pPr>
        <w:spacing w:line="360" w:lineRule="auto"/>
        <w:ind w:firstLine="420" w:firstLineChars="200"/>
        <w:rPr>
          <w:sz w:val="24"/>
        </w:rPr>
      </w:pPr>
      <w:r>
        <w:rPr>
          <w:rFonts w:hint="eastAsia"/>
          <w:szCs w:val="21"/>
        </w:rPr>
        <w:t>某企业A材料的年需求量为</w:t>
      </w:r>
      <w:r>
        <w:rPr>
          <w:rFonts w:hint="eastAsia" w:ascii="Calibri" w:hAnsi="Calibri" w:eastAsia="仿宋" w:cs="仿宋"/>
          <w:szCs w:val="21"/>
        </w:rPr>
        <w:t>4000</w:t>
      </w:r>
      <w:r>
        <w:rPr>
          <w:rFonts w:hint="eastAsia"/>
          <w:szCs w:val="21"/>
        </w:rPr>
        <w:t>千克，每千克标准价格为</w:t>
      </w:r>
      <w:r>
        <w:rPr>
          <w:rFonts w:hint="eastAsia" w:ascii="Calibri" w:hAnsi="Calibri" w:eastAsia="仿宋" w:cs="仿宋"/>
          <w:szCs w:val="21"/>
        </w:rPr>
        <w:t>20</w:t>
      </w:r>
      <w:r>
        <w:rPr>
          <w:rFonts w:hint="eastAsia"/>
          <w:szCs w:val="21"/>
        </w:rPr>
        <w:t>元。销售企业规定：客户每批购买量不足</w:t>
      </w:r>
      <w:r>
        <w:rPr>
          <w:rFonts w:hint="eastAsia" w:ascii="Calibri" w:hAnsi="Calibri" w:eastAsia="仿宋" w:cs="仿宋"/>
          <w:szCs w:val="21"/>
        </w:rPr>
        <w:t>1000</w:t>
      </w:r>
      <w:r>
        <w:rPr>
          <w:rFonts w:hint="eastAsia"/>
          <w:szCs w:val="21"/>
        </w:rPr>
        <w:t>千克的，按照标准价格计算；每批购买量</w:t>
      </w:r>
      <w:r>
        <w:rPr>
          <w:rFonts w:hint="eastAsia" w:ascii="Calibri" w:hAnsi="Calibri" w:eastAsia="仿宋" w:cs="仿宋"/>
          <w:szCs w:val="21"/>
        </w:rPr>
        <w:t>1000</w:t>
      </w:r>
      <w:r>
        <w:rPr>
          <w:rFonts w:hint="eastAsia"/>
          <w:szCs w:val="21"/>
        </w:rPr>
        <w:t>千克以上，</w:t>
      </w:r>
      <w:r>
        <w:rPr>
          <w:rFonts w:hint="eastAsia" w:ascii="Calibri" w:hAnsi="Calibri" w:eastAsia="仿宋" w:cs="仿宋"/>
          <w:szCs w:val="21"/>
        </w:rPr>
        <w:t>2000</w:t>
      </w:r>
      <w:r>
        <w:rPr>
          <w:rFonts w:hint="eastAsia"/>
          <w:szCs w:val="21"/>
        </w:rPr>
        <w:t>千克以下的，价格优惠</w:t>
      </w:r>
      <w:r>
        <w:rPr>
          <w:rFonts w:hint="eastAsia" w:ascii="Calibri" w:hAnsi="Calibri" w:eastAsia="仿宋" w:cs="仿宋"/>
          <w:szCs w:val="21"/>
        </w:rPr>
        <w:t>3％</w:t>
      </w:r>
      <w:r>
        <w:rPr>
          <w:rFonts w:hint="eastAsia"/>
          <w:szCs w:val="21"/>
        </w:rPr>
        <w:t>；每批购买量</w:t>
      </w:r>
      <w:r>
        <w:rPr>
          <w:rFonts w:hint="eastAsia" w:ascii="Calibri" w:hAnsi="Calibri" w:eastAsia="仿宋" w:cs="仿宋"/>
          <w:szCs w:val="21"/>
        </w:rPr>
        <w:t>2000</w:t>
      </w:r>
      <w:r>
        <w:rPr>
          <w:rFonts w:hint="eastAsia"/>
          <w:szCs w:val="21"/>
        </w:rPr>
        <w:t>千克以上的，价格优惠</w:t>
      </w:r>
      <w:r>
        <w:rPr>
          <w:rFonts w:hint="eastAsia" w:ascii="Calibri" w:hAnsi="Calibri" w:eastAsia="仿宋" w:cs="仿宋"/>
          <w:szCs w:val="21"/>
        </w:rPr>
        <w:t>3％</w:t>
      </w:r>
      <w:r>
        <w:rPr>
          <w:rFonts w:hint="eastAsia"/>
          <w:szCs w:val="21"/>
        </w:rPr>
        <w:t>。已知每批进货费用</w:t>
      </w:r>
      <w:r>
        <w:rPr>
          <w:rFonts w:hint="eastAsia" w:ascii="Calibri" w:hAnsi="Calibri" w:eastAsia="仿宋" w:cs="仿宋"/>
          <w:szCs w:val="21"/>
        </w:rPr>
        <w:t>60</w:t>
      </w:r>
      <w:r>
        <w:rPr>
          <w:rFonts w:hint="eastAsia"/>
          <w:szCs w:val="21"/>
        </w:rPr>
        <w:t>元，单位草料的年储存</w:t>
      </w:r>
      <w:r>
        <w:rPr>
          <w:rFonts w:hint="eastAsia"/>
          <w:sz w:val="21"/>
          <w:szCs w:val="21"/>
        </w:rPr>
        <w:t>成本</w:t>
      </w:r>
      <w:r>
        <w:rPr>
          <w:rFonts w:hint="eastAsia" w:ascii="Times New Roman" w:hAnsi="Times New Roman" w:eastAsia="宋体" w:cs="Times New Roman"/>
          <w:sz w:val="21"/>
          <w:szCs w:val="21"/>
        </w:rPr>
        <w:t>3</w:t>
      </w:r>
      <w:r>
        <w:rPr>
          <w:rFonts w:hint="eastAsia"/>
          <w:sz w:val="21"/>
          <w:szCs w:val="21"/>
        </w:rPr>
        <w:t>元。</w:t>
      </w:r>
    </w:p>
    <w:p>
      <w:pPr>
        <w:spacing w:line="360" w:lineRule="auto"/>
        <w:ind w:left="485"/>
        <w:rPr>
          <w:szCs w:val="21"/>
        </w:rPr>
      </w:pPr>
      <w:r>
        <w:rPr>
          <w:rFonts w:hint="eastAsia"/>
          <w:szCs w:val="21"/>
        </w:rPr>
        <w:t>（1）请运用经济订货批量基本模型确定A企业的经济进货批量及其存货相关总成本；</w:t>
      </w:r>
    </w:p>
    <w:p>
      <w:pPr>
        <w:spacing w:line="360" w:lineRule="auto"/>
        <w:ind w:firstLine="420" w:firstLineChars="200"/>
        <w:rPr>
          <w:szCs w:val="21"/>
        </w:rPr>
      </w:pPr>
      <w:r>
        <w:rPr>
          <w:rFonts w:hint="eastAsia"/>
          <w:szCs w:val="21"/>
        </w:rPr>
        <w:t>（2）确定给予折扣的进货批量及其存货相关总成本。</w:t>
      </w:r>
    </w:p>
    <w:p>
      <w:pPr>
        <w:spacing w:line="360" w:lineRule="auto"/>
        <w:rPr>
          <w:szCs w:val="21"/>
        </w:rPr>
      </w:pPr>
      <w:r>
        <w:rPr>
          <w:rFonts w:hint="eastAsia" w:ascii="宋体" w:hAnsi="宋体" w:cs="宋体"/>
          <w:b w:val="0"/>
          <w:bCs w:val="0"/>
          <w:color w:val="000000"/>
          <w:szCs w:val="21"/>
        </w:rPr>
        <w:t>（五）案例分析题</w:t>
      </w:r>
    </w:p>
    <w:p>
      <w:pPr>
        <w:spacing w:line="360" w:lineRule="auto"/>
        <w:rPr>
          <w:rFonts w:ascii="宋体" w:hAnsi="宋体"/>
          <w:szCs w:val="21"/>
        </w:rPr>
      </w:pPr>
      <w:r>
        <w:rPr>
          <w:rFonts w:hint="eastAsia" w:ascii="宋体" w:hAnsi="宋体"/>
          <w:szCs w:val="21"/>
        </w:rPr>
        <w:t>　　　作为国家首批智能制造试点示范企业，三一中共位于长沙的“18号工厂”，号称亚洲最大的智能化制造车间之一，各环节全部实现自动化、信息化。在这里实现了生产中人、设备、物料、工艺等各要素的柔性融合。</w:t>
      </w:r>
    </w:p>
    <w:p>
      <w:pPr>
        <w:spacing w:line="360" w:lineRule="auto"/>
        <w:ind w:firstLine="573"/>
        <w:rPr>
          <w:rFonts w:ascii="宋体" w:hAnsi="宋体"/>
          <w:szCs w:val="21"/>
        </w:rPr>
      </w:pPr>
      <w:r>
        <w:rPr>
          <w:rFonts w:hint="eastAsia" w:ascii="宋体" w:hAnsi="宋体"/>
          <w:szCs w:val="21"/>
        </w:rPr>
        <w:t>三一重工拥有8条装配线，可以实现69种产品的混装柔性生产，并奖此拓展到其他事业部，实现其他事业部的柔性制造。在这间总面积约10万平方米的车间里，每一条生产线可以同时混装30多种不同型号的机械设备，开足马力工作时能支撑300亿元的产值。</w:t>
      </w:r>
    </w:p>
    <w:p>
      <w:pPr>
        <w:spacing w:line="360" w:lineRule="auto"/>
        <w:ind w:firstLine="573"/>
        <w:rPr>
          <w:rFonts w:ascii="宋体" w:hAnsi="宋体"/>
          <w:szCs w:val="21"/>
        </w:rPr>
      </w:pPr>
      <w:r>
        <w:rPr>
          <w:rFonts w:hint="eastAsia" w:ascii="宋体" w:hAnsi="宋体"/>
          <w:szCs w:val="21"/>
        </w:rPr>
        <w:t>厂房的整个柔性制造生产系统包含了大量数据信息，包括用户需求、产品信息、设备信息及生产计划。依托工业互联网络奖这些大数据联结起来并通过三一重工的MES系统处理，能制定最合适的生产方案，最优地分配各种制造资源。</w:t>
      </w:r>
    </w:p>
    <w:p>
      <w:pPr>
        <w:spacing w:line="360" w:lineRule="auto"/>
        <w:ind w:firstLine="573"/>
        <w:rPr>
          <w:rFonts w:ascii="宋体" w:hAnsi="宋体"/>
          <w:szCs w:val="21"/>
        </w:rPr>
      </w:pPr>
      <w:r>
        <w:rPr>
          <w:rFonts w:hint="eastAsia" w:ascii="宋体" w:hAnsi="宋体"/>
          <w:szCs w:val="21"/>
        </w:rPr>
        <w:t>得益于车间夏勇的柔性制造系统，2017年第一季度，三一重工主要产品全面实现告诉增长，其中2月份的挖掘机产量达到了2016年同期的4倍，拖泵、泵车、搅拌车等混凝土机械也出现100％的恢复性增长。</w:t>
      </w:r>
    </w:p>
    <w:p>
      <w:pPr>
        <w:spacing w:line="360" w:lineRule="auto"/>
        <w:rPr>
          <w:rFonts w:ascii="宋体" w:hAnsi="宋体"/>
          <w:szCs w:val="21"/>
        </w:rPr>
      </w:pPr>
      <w:r>
        <w:rPr>
          <w:rFonts w:hint="eastAsia" w:ascii="宋体" w:hAnsi="宋体"/>
          <w:szCs w:val="21"/>
        </w:rPr>
        <w:t>问题：</w:t>
      </w:r>
    </w:p>
    <w:p>
      <w:pPr>
        <w:spacing w:line="360" w:lineRule="auto"/>
        <w:rPr>
          <w:rFonts w:ascii="宋体" w:hAnsi="宋体"/>
          <w:szCs w:val="21"/>
        </w:rPr>
      </w:pPr>
      <w:r>
        <w:rPr>
          <w:rFonts w:hint="eastAsia" w:ascii="宋体" w:hAnsi="宋体"/>
          <w:szCs w:val="21"/>
        </w:rPr>
        <w:t>　　（1）结合案例，说明三一重工通过什么生产方式解决定制需求？</w:t>
      </w:r>
    </w:p>
    <w:p>
      <w:pPr>
        <w:spacing w:line="360" w:lineRule="auto"/>
        <w:rPr>
          <w:rFonts w:ascii="宋体" w:hAnsi="宋体" w:cs="宋体"/>
          <w:color w:val="000000"/>
          <w:sz w:val="24"/>
        </w:rPr>
      </w:pPr>
      <w:r>
        <w:rPr>
          <w:rFonts w:hint="eastAsia" w:ascii="宋体" w:hAnsi="宋体"/>
          <w:szCs w:val="21"/>
        </w:rPr>
        <w:t>　　（2）分析影响企业竞争优势的主要因素有哪些？</w:t>
      </w:r>
    </w:p>
    <w:sectPr>
      <w:footerReference r:id="rId3" w:type="default"/>
      <w:pgSz w:w="11906" w:h="16838"/>
      <w:pgMar w:top="1588" w:right="1474" w:bottom="1247"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隶书">
    <w:panose1 w:val="02010800040101010101"/>
    <w:charset w:val="86"/>
    <w:family w:val="auto"/>
    <w:pitch w:val="default"/>
    <w:sig w:usb0="00000001" w:usb1="080F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380227519"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4"/>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4vdRNAAAAACAQAADwAAAAAAAAABACAAAAAiAAAAZHJzL2Rvd25yZXYu&#10;eG1sUEsBAhQAFAAAAAgAh07iQHrepVkDAgAADAQAAA4AAAAAAAAAAQAgAAAAHwEAAGRycy9lMm9E&#10;b2MueG1sUEsFBgAAAAAGAAYAWQEAAJQ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489BC"/>
    <w:multiLevelType w:val="singleLevel"/>
    <w:tmpl w:val="811489BC"/>
    <w:lvl w:ilvl="0" w:tentative="0">
      <w:start w:val="1"/>
      <w:numFmt w:val="chineseCounting"/>
      <w:suff w:val="nothing"/>
      <w:lvlText w:val="（%1）"/>
      <w:lvlJc w:val="left"/>
      <w:pPr>
        <w:ind w:left="360" w:firstLine="0"/>
      </w:pPr>
      <w:rPr>
        <w:rFonts w:hint="eastAsia"/>
        <w:lang w:val="en-US"/>
      </w:rPr>
    </w:lvl>
  </w:abstractNum>
  <w:abstractNum w:abstractNumId="1">
    <w:nsid w:val="97F22B44"/>
    <w:multiLevelType w:val="singleLevel"/>
    <w:tmpl w:val="97F22B44"/>
    <w:lvl w:ilvl="0" w:tentative="0">
      <w:start w:val="1"/>
      <w:numFmt w:val="chineseCounting"/>
      <w:suff w:val="nothing"/>
      <w:lvlText w:val="（%1）"/>
      <w:lvlJc w:val="left"/>
      <w:pPr>
        <w:ind w:left="360" w:firstLine="0"/>
      </w:pPr>
      <w:rPr>
        <w:rFonts w:hint="eastAsia"/>
        <w:lang w:val="en-US"/>
      </w:rPr>
    </w:lvl>
  </w:abstractNum>
  <w:abstractNum w:abstractNumId="2">
    <w:nsid w:val="A7F8ABAE"/>
    <w:multiLevelType w:val="singleLevel"/>
    <w:tmpl w:val="A7F8ABAE"/>
    <w:lvl w:ilvl="0" w:tentative="0">
      <w:start w:val="1"/>
      <w:numFmt w:val="chineseCounting"/>
      <w:suff w:val="nothing"/>
      <w:lvlText w:val="（%1）"/>
      <w:lvlJc w:val="left"/>
      <w:pPr>
        <w:ind w:left="142" w:firstLine="0"/>
      </w:pPr>
      <w:rPr>
        <w:rFonts w:hint="eastAsia"/>
        <w:lang w:val="en-US"/>
      </w:rPr>
    </w:lvl>
  </w:abstractNum>
  <w:abstractNum w:abstractNumId="3">
    <w:nsid w:val="ADC510C8"/>
    <w:multiLevelType w:val="singleLevel"/>
    <w:tmpl w:val="ADC510C8"/>
    <w:lvl w:ilvl="0" w:tentative="0">
      <w:start w:val="1"/>
      <w:numFmt w:val="chineseCounting"/>
      <w:suff w:val="nothing"/>
      <w:lvlText w:val="（%1）"/>
      <w:lvlJc w:val="left"/>
      <w:pPr>
        <w:ind w:left="360" w:firstLine="0"/>
      </w:pPr>
      <w:rPr>
        <w:rFonts w:hint="eastAsia"/>
      </w:rPr>
    </w:lvl>
  </w:abstractNum>
  <w:abstractNum w:abstractNumId="4">
    <w:nsid w:val="B83D16D4"/>
    <w:multiLevelType w:val="singleLevel"/>
    <w:tmpl w:val="B83D16D4"/>
    <w:lvl w:ilvl="0" w:tentative="0">
      <w:start w:val="9"/>
      <w:numFmt w:val="chineseCounting"/>
      <w:suff w:val="space"/>
      <w:lvlText w:val="第%1章"/>
      <w:lvlJc w:val="left"/>
      <w:rPr>
        <w:rFonts w:hint="eastAsia"/>
      </w:rPr>
    </w:lvl>
  </w:abstractNum>
  <w:abstractNum w:abstractNumId="5">
    <w:nsid w:val="BD275140"/>
    <w:multiLevelType w:val="singleLevel"/>
    <w:tmpl w:val="BD275140"/>
    <w:lvl w:ilvl="0" w:tentative="0">
      <w:start w:val="1"/>
      <w:numFmt w:val="chineseCounting"/>
      <w:suff w:val="nothing"/>
      <w:lvlText w:val="%1、"/>
      <w:lvlJc w:val="left"/>
      <w:rPr>
        <w:rFonts w:hint="eastAsia"/>
      </w:rPr>
    </w:lvl>
  </w:abstractNum>
  <w:abstractNum w:abstractNumId="6">
    <w:nsid w:val="DA6D795A"/>
    <w:multiLevelType w:val="singleLevel"/>
    <w:tmpl w:val="DA6D795A"/>
    <w:lvl w:ilvl="0" w:tentative="0">
      <w:start w:val="1"/>
      <w:numFmt w:val="chineseCounting"/>
      <w:suff w:val="nothing"/>
      <w:lvlText w:val="%1、"/>
      <w:lvlJc w:val="left"/>
      <w:rPr>
        <w:rFonts w:hint="eastAsia"/>
      </w:rPr>
    </w:lvl>
  </w:abstractNum>
  <w:abstractNum w:abstractNumId="7">
    <w:nsid w:val="0833D891"/>
    <w:multiLevelType w:val="singleLevel"/>
    <w:tmpl w:val="0833D891"/>
    <w:lvl w:ilvl="0" w:tentative="0">
      <w:start w:val="1"/>
      <w:numFmt w:val="chineseCounting"/>
      <w:suff w:val="nothing"/>
      <w:lvlText w:val="%1、"/>
      <w:lvlJc w:val="left"/>
      <w:rPr>
        <w:rFonts w:hint="eastAsia"/>
      </w:rPr>
    </w:lvl>
  </w:abstractNum>
  <w:abstractNum w:abstractNumId="8">
    <w:nsid w:val="0E72EFAD"/>
    <w:multiLevelType w:val="singleLevel"/>
    <w:tmpl w:val="0E72EFAD"/>
    <w:lvl w:ilvl="0" w:tentative="0">
      <w:start w:val="1"/>
      <w:numFmt w:val="chineseCounting"/>
      <w:suff w:val="nothing"/>
      <w:lvlText w:val="%1、"/>
      <w:lvlJc w:val="left"/>
      <w:rPr>
        <w:rFonts w:hint="eastAsia"/>
      </w:rPr>
    </w:lvl>
  </w:abstractNum>
  <w:abstractNum w:abstractNumId="9">
    <w:nsid w:val="1520A79C"/>
    <w:multiLevelType w:val="singleLevel"/>
    <w:tmpl w:val="1520A79C"/>
    <w:lvl w:ilvl="0" w:tentative="0">
      <w:start w:val="1"/>
      <w:numFmt w:val="chineseCounting"/>
      <w:suff w:val="nothing"/>
      <w:lvlText w:val="（%1）"/>
      <w:lvlJc w:val="left"/>
      <w:pPr>
        <w:ind w:left="240" w:firstLine="0"/>
      </w:pPr>
      <w:rPr>
        <w:rFonts w:hint="eastAsia"/>
      </w:rPr>
    </w:lvl>
  </w:abstractNum>
  <w:abstractNum w:abstractNumId="10">
    <w:nsid w:val="23BBCB0A"/>
    <w:multiLevelType w:val="singleLevel"/>
    <w:tmpl w:val="23BBCB0A"/>
    <w:lvl w:ilvl="0" w:tentative="0">
      <w:start w:val="1"/>
      <w:numFmt w:val="chineseCounting"/>
      <w:suff w:val="nothing"/>
      <w:lvlText w:val="%1、"/>
      <w:lvlJc w:val="left"/>
      <w:rPr>
        <w:rFonts w:hint="eastAsia"/>
      </w:rPr>
    </w:lvl>
  </w:abstractNum>
  <w:abstractNum w:abstractNumId="11">
    <w:nsid w:val="34C72A41"/>
    <w:multiLevelType w:val="singleLevel"/>
    <w:tmpl w:val="34C72A41"/>
    <w:lvl w:ilvl="0" w:tentative="0">
      <w:start w:val="1"/>
      <w:numFmt w:val="chineseCounting"/>
      <w:suff w:val="nothing"/>
      <w:lvlText w:val="%1、"/>
      <w:lvlJc w:val="left"/>
      <w:rPr>
        <w:rFonts w:hint="eastAsia"/>
      </w:rPr>
    </w:lvl>
  </w:abstractNum>
  <w:abstractNum w:abstractNumId="12">
    <w:nsid w:val="377DB20F"/>
    <w:multiLevelType w:val="singleLevel"/>
    <w:tmpl w:val="377DB20F"/>
    <w:lvl w:ilvl="0" w:tentative="0">
      <w:start w:val="1"/>
      <w:numFmt w:val="chineseCounting"/>
      <w:suff w:val="nothing"/>
      <w:lvlText w:val="%1、"/>
      <w:lvlJc w:val="left"/>
      <w:rPr>
        <w:rFonts w:hint="eastAsia"/>
      </w:rPr>
    </w:lvl>
  </w:abstractNum>
  <w:abstractNum w:abstractNumId="13">
    <w:nsid w:val="4B1F2709"/>
    <w:multiLevelType w:val="singleLevel"/>
    <w:tmpl w:val="4B1F2709"/>
    <w:lvl w:ilvl="0" w:tentative="0">
      <w:start w:val="1"/>
      <w:numFmt w:val="chineseCounting"/>
      <w:suff w:val="nothing"/>
      <w:lvlText w:val="%1、"/>
      <w:lvlJc w:val="left"/>
      <w:rPr>
        <w:rFonts w:hint="eastAsia"/>
      </w:rPr>
    </w:lvl>
  </w:abstractNum>
  <w:abstractNum w:abstractNumId="14">
    <w:nsid w:val="5444F85C"/>
    <w:multiLevelType w:val="singleLevel"/>
    <w:tmpl w:val="5444F85C"/>
    <w:lvl w:ilvl="0" w:tentative="0">
      <w:start w:val="1"/>
      <w:numFmt w:val="chineseCounting"/>
      <w:suff w:val="nothing"/>
      <w:lvlText w:val="%1、"/>
      <w:lvlJc w:val="left"/>
      <w:rPr>
        <w:rFonts w:hint="eastAsia"/>
      </w:rPr>
    </w:lvl>
  </w:abstractNum>
  <w:abstractNum w:abstractNumId="15">
    <w:nsid w:val="6C855A39"/>
    <w:multiLevelType w:val="singleLevel"/>
    <w:tmpl w:val="6C855A39"/>
    <w:lvl w:ilvl="0" w:tentative="0">
      <w:start w:val="1"/>
      <w:numFmt w:val="chineseCounting"/>
      <w:suff w:val="space"/>
      <w:lvlText w:val="第%1章"/>
      <w:lvlJc w:val="left"/>
      <w:rPr>
        <w:rFonts w:hint="eastAsia"/>
      </w:rPr>
    </w:lvl>
  </w:abstractNum>
  <w:abstractNum w:abstractNumId="16">
    <w:nsid w:val="6CE010C7"/>
    <w:multiLevelType w:val="singleLevel"/>
    <w:tmpl w:val="6CE010C7"/>
    <w:lvl w:ilvl="0" w:tentative="0">
      <w:start w:val="4"/>
      <w:numFmt w:val="chineseCounting"/>
      <w:suff w:val="space"/>
      <w:lvlText w:val="第%1章"/>
      <w:lvlJc w:val="left"/>
      <w:rPr>
        <w:rFonts w:hint="eastAsia"/>
      </w:rPr>
    </w:lvl>
  </w:abstractNum>
  <w:abstractNum w:abstractNumId="17">
    <w:nsid w:val="7EE20255"/>
    <w:multiLevelType w:val="singleLevel"/>
    <w:tmpl w:val="7EE20255"/>
    <w:lvl w:ilvl="0" w:tentative="0">
      <w:start w:val="1"/>
      <w:numFmt w:val="chineseCounting"/>
      <w:suff w:val="nothing"/>
      <w:lvlText w:val="%1、"/>
      <w:lvlJc w:val="left"/>
      <w:rPr>
        <w:rFonts w:hint="eastAsia"/>
      </w:rPr>
    </w:lvl>
  </w:abstractNum>
  <w:num w:numId="1">
    <w:abstractNumId w:val="6"/>
  </w:num>
  <w:num w:numId="2">
    <w:abstractNumId w:val="15"/>
  </w:num>
  <w:num w:numId="3">
    <w:abstractNumId w:val="11"/>
  </w:num>
  <w:num w:numId="4">
    <w:abstractNumId w:val="13"/>
  </w:num>
  <w:num w:numId="5">
    <w:abstractNumId w:val="16"/>
  </w:num>
  <w:num w:numId="6">
    <w:abstractNumId w:val="7"/>
  </w:num>
  <w:num w:numId="7">
    <w:abstractNumId w:val="1"/>
  </w:num>
  <w:num w:numId="8">
    <w:abstractNumId w:val="14"/>
  </w:num>
  <w:num w:numId="9">
    <w:abstractNumId w:val="2"/>
  </w:num>
  <w:num w:numId="10">
    <w:abstractNumId w:val="5"/>
  </w:num>
  <w:num w:numId="11">
    <w:abstractNumId w:val="9"/>
  </w:num>
  <w:num w:numId="12">
    <w:abstractNumId w:val="12"/>
  </w:num>
  <w:num w:numId="13">
    <w:abstractNumId w:val="3"/>
  </w:num>
  <w:num w:numId="14">
    <w:abstractNumId w:val="4"/>
  </w:num>
  <w:num w:numId="15">
    <w:abstractNumId w:val="10"/>
  </w:num>
  <w:num w:numId="16">
    <w:abstractNumId w:val="0"/>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3Y2I3OTRlNTA1NjUwZGY1NGI3NTM4NWZhMGI4N2IifQ=="/>
    <w:docVar w:name="KSO_WPS_MARK_KEY" w:val="b3416913-9083-4505-bebc-cbbf35629f17"/>
  </w:docVars>
  <w:rsids>
    <w:rsidRoot w:val="008C127E"/>
    <w:rsid w:val="000A782A"/>
    <w:rsid w:val="000F5D82"/>
    <w:rsid w:val="00194423"/>
    <w:rsid w:val="00264102"/>
    <w:rsid w:val="004F3741"/>
    <w:rsid w:val="004F54B0"/>
    <w:rsid w:val="005862A9"/>
    <w:rsid w:val="00595319"/>
    <w:rsid w:val="00651498"/>
    <w:rsid w:val="007552B5"/>
    <w:rsid w:val="007B49B8"/>
    <w:rsid w:val="00870271"/>
    <w:rsid w:val="008C127E"/>
    <w:rsid w:val="009A410A"/>
    <w:rsid w:val="00A10074"/>
    <w:rsid w:val="00B05489"/>
    <w:rsid w:val="00CA14DE"/>
    <w:rsid w:val="00DF4E10"/>
    <w:rsid w:val="00EC54FE"/>
    <w:rsid w:val="00FA7B22"/>
    <w:rsid w:val="01174437"/>
    <w:rsid w:val="01410DF1"/>
    <w:rsid w:val="02BB3EC1"/>
    <w:rsid w:val="02E80559"/>
    <w:rsid w:val="035A6E70"/>
    <w:rsid w:val="041C4707"/>
    <w:rsid w:val="05420BD4"/>
    <w:rsid w:val="062236DF"/>
    <w:rsid w:val="07572B98"/>
    <w:rsid w:val="076A5F83"/>
    <w:rsid w:val="07750F40"/>
    <w:rsid w:val="09A64184"/>
    <w:rsid w:val="0A621193"/>
    <w:rsid w:val="0B2916D0"/>
    <w:rsid w:val="0BB2355E"/>
    <w:rsid w:val="0C290273"/>
    <w:rsid w:val="0D425E14"/>
    <w:rsid w:val="0DCB1C94"/>
    <w:rsid w:val="0E0F0F2C"/>
    <w:rsid w:val="0E19079C"/>
    <w:rsid w:val="0E1C1B6F"/>
    <w:rsid w:val="0EC82C51"/>
    <w:rsid w:val="0F876826"/>
    <w:rsid w:val="105B3203"/>
    <w:rsid w:val="1138475F"/>
    <w:rsid w:val="117C7F8E"/>
    <w:rsid w:val="12007292"/>
    <w:rsid w:val="126E7FD9"/>
    <w:rsid w:val="14EA3CEC"/>
    <w:rsid w:val="15154A25"/>
    <w:rsid w:val="15AF6EBC"/>
    <w:rsid w:val="15ED7DB6"/>
    <w:rsid w:val="16895CFA"/>
    <w:rsid w:val="1745295B"/>
    <w:rsid w:val="17C74D2B"/>
    <w:rsid w:val="18333B51"/>
    <w:rsid w:val="186E33F9"/>
    <w:rsid w:val="18D10785"/>
    <w:rsid w:val="18E52D16"/>
    <w:rsid w:val="18F45E6D"/>
    <w:rsid w:val="1974288C"/>
    <w:rsid w:val="198A39B4"/>
    <w:rsid w:val="1A411503"/>
    <w:rsid w:val="1A485D45"/>
    <w:rsid w:val="1A8867DF"/>
    <w:rsid w:val="1C7D3886"/>
    <w:rsid w:val="1CD6156D"/>
    <w:rsid w:val="1CEC7015"/>
    <w:rsid w:val="1DCF47A2"/>
    <w:rsid w:val="1F022BD4"/>
    <w:rsid w:val="1FDF35FF"/>
    <w:rsid w:val="20287F94"/>
    <w:rsid w:val="20401B1F"/>
    <w:rsid w:val="208178B2"/>
    <w:rsid w:val="20895C73"/>
    <w:rsid w:val="21386E10"/>
    <w:rsid w:val="214D4FE0"/>
    <w:rsid w:val="21CE369D"/>
    <w:rsid w:val="21DB3B6D"/>
    <w:rsid w:val="2220141C"/>
    <w:rsid w:val="2236180E"/>
    <w:rsid w:val="22A03D76"/>
    <w:rsid w:val="22A16B4E"/>
    <w:rsid w:val="23425BAE"/>
    <w:rsid w:val="23BB7F45"/>
    <w:rsid w:val="2422260D"/>
    <w:rsid w:val="24600C0F"/>
    <w:rsid w:val="24EC46C2"/>
    <w:rsid w:val="2548775D"/>
    <w:rsid w:val="2561355A"/>
    <w:rsid w:val="25E505B9"/>
    <w:rsid w:val="26C77E7F"/>
    <w:rsid w:val="26D0536E"/>
    <w:rsid w:val="27055524"/>
    <w:rsid w:val="27F12116"/>
    <w:rsid w:val="282F281C"/>
    <w:rsid w:val="28624F15"/>
    <w:rsid w:val="28861EB0"/>
    <w:rsid w:val="291C6636"/>
    <w:rsid w:val="299060E2"/>
    <w:rsid w:val="29D52D6A"/>
    <w:rsid w:val="2A846AAC"/>
    <w:rsid w:val="2C314CC2"/>
    <w:rsid w:val="2C5F3846"/>
    <w:rsid w:val="2C672533"/>
    <w:rsid w:val="2D194D3C"/>
    <w:rsid w:val="2D8065F3"/>
    <w:rsid w:val="2D850F7B"/>
    <w:rsid w:val="2D9F65F8"/>
    <w:rsid w:val="2EA857B1"/>
    <w:rsid w:val="2EEC3BE7"/>
    <w:rsid w:val="2F68262F"/>
    <w:rsid w:val="2F6B00C6"/>
    <w:rsid w:val="2FFB08C0"/>
    <w:rsid w:val="308E6AB7"/>
    <w:rsid w:val="317F1D7B"/>
    <w:rsid w:val="324B118C"/>
    <w:rsid w:val="324E6FBA"/>
    <w:rsid w:val="32640B74"/>
    <w:rsid w:val="3266376C"/>
    <w:rsid w:val="327A55D6"/>
    <w:rsid w:val="32BD1A7A"/>
    <w:rsid w:val="335E60ED"/>
    <w:rsid w:val="33A93881"/>
    <w:rsid w:val="350B7043"/>
    <w:rsid w:val="35477638"/>
    <w:rsid w:val="3560126E"/>
    <w:rsid w:val="35E002EE"/>
    <w:rsid w:val="35F05137"/>
    <w:rsid w:val="364243C5"/>
    <w:rsid w:val="36C70686"/>
    <w:rsid w:val="378823BA"/>
    <w:rsid w:val="38320AB6"/>
    <w:rsid w:val="38BD77EA"/>
    <w:rsid w:val="39684EB4"/>
    <w:rsid w:val="39C958CA"/>
    <w:rsid w:val="3A5D7151"/>
    <w:rsid w:val="3ACF5B21"/>
    <w:rsid w:val="3B390A56"/>
    <w:rsid w:val="3B4B164C"/>
    <w:rsid w:val="3BD50F16"/>
    <w:rsid w:val="3C5F3488"/>
    <w:rsid w:val="3C960179"/>
    <w:rsid w:val="3E7C568B"/>
    <w:rsid w:val="3EFD2DE3"/>
    <w:rsid w:val="3F3F7C0A"/>
    <w:rsid w:val="400D596C"/>
    <w:rsid w:val="402E3A57"/>
    <w:rsid w:val="4035248F"/>
    <w:rsid w:val="408C7975"/>
    <w:rsid w:val="40933359"/>
    <w:rsid w:val="40C91229"/>
    <w:rsid w:val="41277537"/>
    <w:rsid w:val="426D02A0"/>
    <w:rsid w:val="431B61D5"/>
    <w:rsid w:val="43FF727F"/>
    <w:rsid w:val="45BA0B1A"/>
    <w:rsid w:val="46B42839"/>
    <w:rsid w:val="46D01F42"/>
    <w:rsid w:val="48A948A0"/>
    <w:rsid w:val="492C1295"/>
    <w:rsid w:val="49B26D3A"/>
    <w:rsid w:val="49D67C9F"/>
    <w:rsid w:val="4A0559A8"/>
    <w:rsid w:val="4A770E3E"/>
    <w:rsid w:val="4ACA4129"/>
    <w:rsid w:val="4B9F46C6"/>
    <w:rsid w:val="4C3B6DB7"/>
    <w:rsid w:val="4CC93A19"/>
    <w:rsid w:val="4E233A33"/>
    <w:rsid w:val="4F4543D4"/>
    <w:rsid w:val="4F664069"/>
    <w:rsid w:val="4F790789"/>
    <w:rsid w:val="4FC806D1"/>
    <w:rsid w:val="50141055"/>
    <w:rsid w:val="50383E81"/>
    <w:rsid w:val="50B03AA6"/>
    <w:rsid w:val="51502957"/>
    <w:rsid w:val="52675102"/>
    <w:rsid w:val="527E6E98"/>
    <w:rsid w:val="52F932B4"/>
    <w:rsid w:val="531B0CFC"/>
    <w:rsid w:val="53377DB1"/>
    <w:rsid w:val="53397B84"/>
    <w:rsid w:val="53410C6E"/>
    <w:rsid w:val="53AC03A2"/>
    <w:rsid w:val="53C555A7"/>
    <w:rsid w:val="53CE651E"/>
    <w:rsid w:val="557E30BA"/>
    <w:rsid w:val="56494582"/>
    <w:rsid w:val="56743873"/>
    <w:rsid w:val="570636B3"/>
    <w:rsid w:val="572356D4"/>
    <w:rsid w:val="579B0E0D"/>
    <w:rsid w:val="57A852D8"/>
    <w:rsid w:val="57CB6E0C"/>
    <w:rsid w:val="586C36FD"/>
    <w:rsid w:val="589275EC"/>
    <w:rsid w:val="59C25EF8"/>
    <w:rsid w:val="59E32A3B"/>
    <w:rsid w:val="5A667CE4"/>
    <w:rsid w:val="5AD47F67"/>
    <w:rsid w:val="5B345801"/>
    <w:rsid w:val="5B657559"/>
    <w:rsid w:val="5CD94447"/>
    <w:rsid w:val="5F270EA1"/>
    <w:rsid w:val="61D1508C"/>
    <w:rsid w:val="62946B85"/>
    <w:rsid w:val="62FD65BE"/>
    <w:rsid w:val="636023DF"/>
    <w:rsid w:val="63CD49F3"/>
    <w:rsid w:val="64013F0D"/>
    <w:rsid w:val="64334111"/>
    <w:rsid w:val="6458554C"/>
    <w:rsid w:val="64841D92"/>
    <w:rsid w:val="64AF3298"/>
    <w:rsid w:val="64D73E5B"/>
    <w:rsid w:val="65487311"/>
    <w:rsid w:val="657B3895"/>
    <w:rsid w:val="65854973"/>
    <w:rsid w:val="6618655D"/>
    <w:rsid w:val="662F5543"/>
    <w:rsid w:val="665609F5"/>
    <w:rsid w:val="67255A73"/>
    <w:rsid w:val="679C74C6"/>
    <w:rsid w:val="67A11C8F"/>
    <w:rsid w:val="681D060A"/>
    <w:rsid w:val="684E5CB8"/>
    <w:rsid w:val="689B6EBF"/>
    <w:rsid w:val="68B01D7A"/>
    <w:rsid w:val="69492AA3"/>
    <w:rsid w:val="695706BC"/>
    <w:rsid w:val="6A8858FB"/>
    <w:rsid w:val="6AC53082"/>
    <w:rsid w:val="6D2F718E"/>
    <w:rsid w:val="6DEE5CE3"/>
    <w:rsid w:val="6EB32D88"/>
    <w:rsid w:val="6EF862AB"/>
    <w:rsid w:val="71C26492"/>
    <w:rsid w:val="71CB348B"/>
    <w:rsid w:val="71E965CE"/>
    <w:rsid w:val="72162485"/>
    <w:rsid w:val="72765FBE"/>
    <w:rsid w:val="72C65A98"/>
    <w:rsid w:val="731D4FD6"/>
    <w:rsid w:val="73701DF5"/>
    <w:rsid w:val="73851B6F"/>
    <w:rsid w:val="73FF38FC"/>
    <w:rsid w:val="74432895"/>
    <w:rsid w:val="74ED1575"/>
    <w:rsid w:val="75017BC0"/>
    <w:rsid w:val="753F5425"/>
    <w:rsid w:val="7621534B"/>
    <w:rsid w:val="764A5211"/>
    <w:rsid w:val="77B45E1D"/>
    <w:rsid w:val="77EF32B0"/>
    <w:rsid w:val="78E06191"/>
    <w:rsid w:val="79886984"/>
    <w:rsid w:val="79CA7CA9"/>
    <w:rsid w:val="7AD8512D"/>
    <w:rsid w:val="7BB75966"/>
    <w:rsid w:val="7BE4603E"/>
    <w:rsid w:val="7CED7166"/>
    <w:rsid w:val="7D2E4606"/>
    <w:rsid w:val="7D6863A8"/>
    <w:rsid w:val="7D7A0781"/>
    <w:rsid w:val="7DAB3778"/>
    <w:rsid w:val="7FD76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2"/>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character" w:customStyle="1" w:styleId="11">
    <w:name w:val="批注文字 字符"/>
    <w:basedOn w:val="9"/>
    <w:link w:val="2"/>
    <w:qFormat/>
    <w:uiPriority w:val="0"/>
    <w:rPr>
      <w:kern w:val="2"/>
      <w:sz w:val="21"/>
      <w:szCs w:val="24"/>
    </w:rPr>
  </w:style>
  <w:style w:type="character" w:customStyle="1" w:styleId="12">
    <w:name w:val="批注主题 字符"/>
    <w:basedOn w:val="11"/>
    <w:link w:val="6"/>
    <w:qFormat/>
    <w:uiPriority w:val="0"/>
    <w:rPr>
      <w:b/>
      <w:bCs/>
      <w:kern w:val="2"/>
      <w:sz w:val="21"/>
      <w:szCs w:val="24"/>
    </w:rPr>
  </w:style>
  <w:style w:type="character" w:customStyle="1" w:styleId="13">
    <w:name w:val="批注框文本 字符"/>
    <w:basedOn w:val="9"/>
    <w:link w:val="3"/>
    <w:qFormat/>
    <w:uiPriority w:val="0"/>
    <w:rPr>
      <w:kern w:val="2"/>
      <w:sz w:val="18"/>
      <w:szCs w:val="18"/>
    </w:rPr>
  </w:style>
  <w:style w:type="paragraph" w:customStyle="1" w:styleId="1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989</Words>
  <Characters>5640</Characters>
  <Lines>47</Lines>
  <Paragraphs>13</Paragraphs>
  <TotalTime>188</TotalTime>
  <ScaleCrop>false</ScaleCrop>
  <LinksUpToDate>false</LinksUpToDate>
  <CharactersWithSpaces>6616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2024-07-07T14:13:00Z</dcterms:created>
  <dc:creator>zhang</dc:creator>
  <cp:lastModifiedBy>郑永旺</cp:lastModifiedBy>
  <dcterms:modified xsi:type="dcterms:W3CDTF">2024-09-26T03:25:08Z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447B70EFDDA84F06A4F5FD5091A8951D</vt:lpwstr>
  </property>
</Properties>
</file>