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7C607">
      <w:pPr>
        <w:spacing w:before="140" w:line="223" w:lineRule="auto"/>
        <w:ind w:left="178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30"/>
          <w:sz w:val="43"/>
          <w:szCs w:val="43"/>
        </w:rPr>
        <w:t>上海市高等教育自学考试</w:t>
      </w:r>
    </w:p>
    <w:p w14:paraId="59F26020">
      <w:pPr>
        <w:pStyle w:val="4"/>
        <w:spacing w:before="119" w:line="222" w:lineRule="auto"/>
        <w:jc w:val="right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31"/>
          <w:sz w:val="43"/>
          <w:szCs w:val="43"/>
        </w:rPr>
        <w:t>会展策划与管理专业（高职专科</w:t>
      </w:r>
      <w:r>
        <w:rPr>
          <w:rFonts w:ascii="宋体" w:hAnsi="宋体" w:eastAsia="宋体" w:cs="宋体"/>
          <w:spacing w:val="-108"/>
          <w:sz w:val="43"/>
          <w:szCs w:val="43"/>
        </w:rPr>
        <w:t>）（</w:t>
      </w:r>
      <w:r>
        <w:rPr>
          <w:spacing w:val="31"/>
          <w:sz w:val="43"/>
          <w:szCs w:val="43"/>
        </w:rPr>
        <w:t>540112</w:t>
      </w:r>
      <w:r>
        <w:rPr>
          <w:rFonts w:ascii="宋体" w:hAnsi="宋体" w:eastAsia="宋体" w:cs="宋体"/>
          <w:spacing w:val="31"/>
          <w:sz w:val="43"/>
          <w:szCs w:val="43"/>
        </w:rPr>
        <w:t>）</w:t>
      </w:r>
    </w:p>
    <w:p w14:paraId="07D523BE">
      <w:pPr>
        <w:pStyle w:val="4"/>
        <w:spacing w:before="121" w:line="222" w:lineRule="auto"/>
        <w:ind w:left="1867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1"/>
      <w:bookmarkEnd w:id="0"/>
      <w:bookmarkStart w:id="1" w:name="bookmark2"/>
      <w:bookmarkEnd w:id="1"/>
      <w:r>
        <w:rPr>
          <w:rFonts w:ascii="宋体" w:hAnsi="宋体" w:eastAsia="宋体" w:cs="宋体"/>
          <w:spacing w:val="26"/>
          <w:sz w:val="43"/>
          <w:szCs w:val="43"/>
        </w:rPr>
        <w:t>会议运营管理（</w:t>
      </w:r>
      <w:r>
        <w:rPr>
          <w:spacing w:val="26"/>
          <w:sz w:val="43"/>
          <w:szCs w:val="43"/>
        </w:rPr>
        <w:t>03878</w:t>
      </w:r>
      <w:r>
        <w:rPr>
          <w:rFonts w:ascii="宋体" w:hAnsi="宋体" w:eastAsia="宋体" w:cs="宋体"/>
          <w:spacing w:val="26"/>
          <w:sz w:val="43"/>
          <w:szCs w:val="43"/>
        </w:rPr>
        <w:t>）</w:t>
      </w:r>
    </w:p>
    <w:p w14:paraId="0D87FDAA">
      <w:pPr>
        <w:spacing w:before="120" w:line="223" w:lineRule="auto"/>
        <w:ind w:left="301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5"/>
          <w:sz w:val="43"/>
          <w:szCs w:val="43"/>
        </w:rPr>
        <w:t>自学考试大纲</w:t>
      </w:r>
    </w:p>
    <w:p w14:paraId="63078177">
      <w:pPr>
        <w:spacing w:line="246" w:lineRule="auto"/>
        <w:rPr>
          <w:rFonts w:ascii="Arial"/>
          <w:sz w:val="21"/>
        </w:rPr>
      </w:pPr>
    </w:p>
    <w:p w14:paraId="6DC429B2">
      <w:pPr>
        <w:spacing w:line="246" w:lineRule="auto"/>
        <w:rPr>
          <w:rFonts w:ascii="Arial"/>
          <w:sz w:val="21"/>
        </w:rPr>
      </w:pPr>
    </w:p>
    <w:p w14:paraId="65B75567">
      <w:pPr>
        <w:spacing w:line="246" w:lineRule="auto"/>
        <w:rPr>
          <w:rFonts w:ascii="Arial"/>
          <w:sz w:val="21"/>
        </w:rPr>
      </w:pPr>
    </w:p>
    <w:p w14:paraId="590B1833">
      <w:pPr>
        <w:spacing w:line="246" w:lineRule="auto"/>
        <w:rPr>
          <w:rFonts w:ascii="Arial"/>
          <w:sz w:val="21"/>
        </w:rPr>
      </w:pPr>
    </w:p>
    <w:p w14:paraId="51BFD7D3">
      <w:pPr>
        <w:spacing w:line="246" w:lineRule="auto"/>
        <w:rPr>
          <w:rFonts w:ascii="Arial"/>
          <w:sz w:val="21"/>
        </w:rPr>
      </w:pPr>
    </w:p>
    <w:p w14:paraId="2199D598">
      <w:pPr>
        <w:spacing w:line="246" w:lineRule="auto"/>
        <w:rPr>
          <w:rFonts w:ascii="Arial"/>
          <w:sz w:val="21"/>
        </w:rPr>
      </w:pPr>
    </w:p>
    <w:p w14:paraId="053F6BAA">
      <w:pPr>
        <w:spacing w:line="246" w:lineRule="auto"/>
        <w:rPr>
          <w:rFonts w:ascii="Arial"/>
          <w:sz w:val="21"/>
        </w:rPr>
      </w:pPr>
    </w:p>
    <w:p w14:paraId="79E2271F">
      <w:pPr>
        <w:spacing w:line="246" w:lineRule="auto"/>
        <w:rPr>
          <w:rFonts w:ascii="Arial"/>
          <w:sz w:val="21"/>
        </w:rPr>
      </w:pPr>
    </w:p>
    <w:p w14:paraId="6F8F2CF4">
      <w:pPr>
        <w:spacing w:line="246" w:lineRule="auto"/>
        <w:rPr>
          <w:rFonts w:ascii="Arial"/>
          <w:sz w:val="21"/>
        </w:rPr>
      </w:pPr>
    </w:p>
    <w:p w14:paraId="767C6D01">
      <w:pPr>
        <w:spacing w:line="246" w:lineRule="auto"/>
        <w:rPr>
          <w:rFonts w:ascii="Arial"/>
          <w:sz w:val="21"/>
        </w:rPr>
      </w:pPr>
    </w:p>
    <w:p w14:paraId="0685C6AB">
      <w:pPr>
        <w:spacing w:line="246" w:lineRule="auto"/>
        <w:rPr>
          <w:rFonts w:ascii="Arial"/>
          <w:sz w:val="21"/>
        </w:rPr>
      </w:pPr>
    </w:p>
    <w:p w14:paraId="138A4AD3">
      <w:pPr>
        <w:spacing w:line="246" w:lineRule="auto"/>
        <w:rPr>
          <w:rFonts w:ascii="Arial"/>
          <w:sz w:val="21"/>
        </w:rPr>
      </w:pPr>
    </w:p>
    <w:p w14:paraId="6B0D0A04">
      <w:pPr>
        <w:spacing w:line="246" w:lineRule="auto"/>
        <w:rPr>
          <w:rFonts w:ascii="Arial"/>
          <w:sz w:val="21"/>
        </w:rPr>
      </w:pPr>
    </w:p>
    <w:p w14:paraId="0C4BE79F">
      <w:pPr>
        <w:spacing w:line="246" w:lineRule="auto"/>
        <w:rPr>
          <w:rFonts w:ascii="Arial"/>
          <w:sz w:val="21"/>
        </w:rPr>
      </w:pPr>
    </w:p>
    <w:p w14:paraId="50F913E5">
      <w:pPr>
        <w:spacing w:line="246" w:lineRule="auto"/>
        <w:rPr>
          <w:rFonts w:ascii="Arial"/>
          <w:sz w:val="21"/>
        </w:rPr>
      </w:pPr>
    </w:p>
    <w:p w14:paraId="0180D3AC">
      <w:pPr>
        <w:spacing w:line="246" w:lineRule="auto"/>
        <w:rPr>
          <w:rFonts w:ascii="Arial"/>
          <w:sz w:val="21"/>
        </w:rPr>
      </w:pPr>
    </w:p>
    <w:p w14:paraId="692E9BEE">
      <w:pPr>
        <w:spacing w:line="246" w:lineRule="auto"/>
        <w:rPr>
          <w:rFonts w:ascii="Arial"/>
          <w:sz w:val="21"/>
        </w:rPr>
      </w:pPr>
    </w:p>
    <w:p w14:paraId="563A0673">
      <w:pPr>
        <w:spacing w:line="246" w:lineRule="auto"/>
        <w:rPr>
          <w:rFonts w:ascii="Arial"/>
          <w:sz w:val="21"/>
        </w:rPr>
      </w:pPr>
    </w:p>
    <w:p w14:paraId="1FF4F36E">
      <w:pPr>
        <w:spacing w:line="246" w:lineRule="auto"/>
        <w:rPr>
          <w:rFonts w:ascii="Arial"/>
          <w:sz w:val="21"/>
        </w:rPr>
      </w:pPr>
    </w:p>
    <w:p w14:paraId="2FBE939C">
      <w:pPr>
        <w:spacing w:line="247" w:lineRule="auto"/>
        <w:rPr>
          <w:rFonts w:ascii="Arial"/>
          <w:sz w:val="21"/>
        </w:rPr>
      </w:pPr>
    </w:p>
    <w:p w14:paraId="4C320B32">
      <w:pPr>
        <w:spacing w:line="247" w:lineRule="auto"/>
        <w:rPr>
          <w:rFonts w:ascii="Arial"/>
          <w:sz w:val="21"/>
        </w:rPr>
      </w:pPr>
    </w:p>
    <w:p w14:paraId="0F970123">
      <w:pPr>
        <w:spacing w:line="247" w:lineRule="auto"/>
        <w:rPr>
          <w:rFonts w:ascii="Arial"/>
          <w:sz w:val="21"/>
        </w:rPr>
      </w:pPr>
    </w:p>
    <w:p w14:paraId="1CAF0068">
      <w:pPr>
        <w:spacing w:line="247" w:lineRule="auto"/>
        <w:rPr>
          <w:rFonts w:ascii="Arial"/>
          <w:sz w:val="21"/>
        </w:rPr>
      </w:pPr>
    </w:p>
    <w:p w14:paraId="0F8028CA">
      <w:pPr>
        <w:spacing w:line="247" w:lineRule="auto"/>
        <w:rPr>
          <w:rFonts w:ascii="Arial"/>
          <w:sz w:val="21"/>
        </w:rPr>
      </w:pPr>
    </w:p>
    <w:p w14:paraId="5FCF2D7B">
      <w:pPr>
        <w:spacing w:line="247" w:lineRule="auto"/>
        <w:rPr>
          <w:rFonts w:ascii="Arial"/>
          <w:sz w:val="21"/>
        </w:rPr>
      </w:pPr>
    </w:p>
    <w:p w14:paraId="75C2A043">
      <w:pPr>
        <w:spacing w:before="101" w:line="225" w:lineRule="auto"/>
        <w:ind w:left="11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</w:rPr>
        <w:t>上海应用技术大学高等教育自学考试办公室编</w:t>
      </w:r>
    </w:p>
    <w:p w14:paraId="2095A2EE">
      <w:pPr>
        <w:spacing w:before="261" w:line="224" w:lineRule="auto"/>
        <w:ind w:left="177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上海市高等教育自学考试委员会组编</w:t>
      </w:r>
    </w:p>
    <w:p w14:paraId="07CACF4F">
      <w:pPr>
        <w:pStyle w:val="4"/>
        <w:spacing w:before="262" w:line="225" w:lineRule="auto"/>
        <w:ind w:left="3656"/>
        <w:rPr>
          <w:rFonts w:ascii="宋体" w:hAnsi="宋体" w:eastAsia="宋体" w:cs="宋体"/>
          <w:sz w:val="31"/>
          <w:szCs w:val="31"/>
        </w:rPr>
      </w:pPr>
      <w:r>
        <w:rPr>
          <w:spacing w:val="2"/>
          <w:sz w:val="31"/>
          <w:szCs w:val="31"/>
        </w:rPr>
        <w:t xml:space="preserve">2026 </w:t>
      </w:r>
      <w:r>
        <w:rPr>
          <w:rFonts w:ascii="宋体" w:hAnsi="宋体" w:eastAsia="宋体" w:cs="宋体"/>
          <w:spacing w:val="2"/>
          <w:sz w:val="31"/>
          <w:szCs w:val="31"/>
        </w:rPr>
        <w:t>年版</w:t>
      </w:r>
    </w:p>
    <w:p w14:paraId="0DB543A1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footerReference r:id="rId3" w:type="default"/>
          <w:pgSz w:w="11906" w:h="16839"/>
          <w:pgMar w:top="1431" w:right="1288" w:bottom="1214" w:left="1580" w:header="0" w:footer="1045" w:gutter="0"/>
          <w:cols w:space="720" w:num="1"/>
        </w:sectPr>
      </w:pPr>
    </w:p>
    <w:p w14:paraId="227F3A12">
      <w:pPr>
        <w:spacing w:line="335" w:lineRule="auto"/>
        <w:rPr>
          <w:rFonts w:ascii="Arial"/>
          <w:sz w:val="21"/>
        </w:rPr>
      </w:pPr>
    </w:p>
    <w:p w14:paraId="0B0016CB">
      <w:pPr>
        <w:spacing w:before="91" w:line="220" w:lineRule="auto"/>
        <w:ind w:left="1613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第一部分</w:t>
      </w:r>
      <w:r>
        <w:rPr>
          <w:rFonts w:ascii="宋体" w:hAnsi="宋体" w:eastAsia="宋体" w:cs="宋体"/>
          <w:spacing w:val="-4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课程性质及其设置的目的和要求</w:t>
      </w:r>
    </w:p>
    <w:p w14:paraId="2FC228CE">
      <w:pPr>
        <w:spacing w:line="371" w:lineRule="auto"/>
        <w:rPr>
          <w:rFonts w:ascii="Arial"/>
          <w:sz w:val="21"/>
        </w:rPr>
      </w:pPr>
    </w:p>
    <w:p w14:paraId="12800F94">
      <w:pPr>
        <w:spacing w:before="78" w:line="219" w:lineRule="auto"/>
        <w:ind w:left="27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一、本课程的性质与设置的目的</w:t>
      </w:r>
    </w:p>
    <w:p w14:paraId="36D838B6">
      <w:pPr>
        <w:spacing w:line="260" w:lineRule="auto"/>
        <w:rPr>
          <w:rFonts w:ascii="Arial"/>
          <w:sz w:val="21"/>
        </w:rPr>
      </w:pPr>
    </w:p>
    <w:p w14:paraId="3EEA7F12">
      <w:pPr>
        <w:spacing w:before="78" w:line="370" w:lineRule="auto"/>
        <w:ind w:left="25" w:right="160" w:firstLine="47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会议运营管理是组织、运作、管理会议的重要手段</w:t>
      </w:r>
      <w:r>
        <w:rPr>
          <w:rFonts w:ascii="宋体" w:hAnsi="宋体" w:eastAsia="宋体" w:cs="宋体"/>
          <w:spacing w:val="-1"/>
          <w:sz w:val="24"/>
          <w:szCs w:val="24"/>
        </w:rPr>
        <w:t>和方式。《会议运营管</w:t>
      </w:r>
      <w:r>
        <w:rPr>
          <w:rFonts w:ascii="宋体" w:hAnsi="宋体" w:eastAsia="宋体" w:cs="宋体"/>
          <w:sz w:val="24"/>
          <w:szCs w:val="24"/>
        </w:rPr>
        <w:t xml:space="preserve"> 理》作为一门专业课程，涉及会议市场、会议产</w:t>
      </w:r>
      <w:r>
        <w:rPr>
          <w:rFonts w:ascii="宋体" w:hAnsi="宋体" w:eastAsia="宋体" w:cs="宋体"/>
          <w:spacing w:val="-1"/>
          <w:sz w:val="24"/>
          <w:szCs w:val="24"/>
        </w:rPr>
        <w:t>品、供应机构等基本要素，会</w:t>
      </w:r>
      <w:r>
        <w:rPr>
          <w:rFonts w:ascii="宋体" w:hAnsi="宋体" w:eastAsia="宋体" w:cs="宋体"/>
          <w:sz w:val="24"/>
          <w:szCs w:val="24"/>
        </w:rPr>
        <w:t xml:space="preserve"> 议的申办、筹备管理、现场管理、财务管理、附</w:t>
      </w:r>
      <w:r>
        <w:rPr>
          <w:rFonts w:ascii="宋体" w:hAnsi="宋体" w:eastAsia="宋体" w:cs="宋体"/>
          <w:spacing w:val="-1"/>
          <w:sz w:val="24"/>
          <w:szCs w:val="24"/>
        </w:rPr>
        <w:t>设展览、后续评估等相关方面</w:t>
      </w:r>
      <w:r>
        <w:rPr>
          <w:rFonts w:ascii="宋体" w:hAnsi="宋体" w:eastAsia="宋体" w:cs="宋体"/>
          <w:sz w:val="24"/>
          <w:szCs w:val="24"/>
        </w:rPr>
        <w:t xml:space="preserve"> 的理论和实践内容。本课程内容是专业知识体系</w:t>
      </w:r>
      <w:r>
        <w:rPr>
          <w:rFonts w:ascii="宋体" w:hAnsi="宋体" w:eastAsia="宋体" w:cs="宋体"/>
          <w:spacing w:val="-1"/>
          <w:sz w:val="24"/>
          <w:szCs w:val="24"/>
        </w:rPr>
        <w:t>的一部分，也是专业学生专业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素养能力培养目标的一部分。</w:t>
      </w:r>
    </w:p>
    <w:p w14:paraId="249474DE">
      <w:pPr>
        <w:spacing w:line="269" w:lineRule="auto"/>
        <w:rPr>
          <w:rFonts w:ascii="Arial"/>
          <w:sz w:val="21"/>
        </w:rPr>
      </w:pPr>
    </w:p>
    <w:p w14:paraId="21C7F2B0">
      <w:pPr>
        <w:spacing w:line="270" w:lineRule="auto"/>
        <w:rPr>
          <w:rFonts w:ascii="Arial"/>
          <w:sz w:val="21"/>
        </w:rPr>
      </w:pPr>
    </w:p>
    <w:p w14:paraId="193D8A4F">
      <w:pPr>
        <w:spacing w:before="78" w:line="219" w:lineRule="auto"/>
        <w:ind w:left="27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二、本课程的基本要求</w:t>
      </w:r>
    </w:p>
    <w:p w14:paraId="2479E4C1">
      <w:pPr>
        <w:spacing w:line="262" w:lineRule="auto"/>
        <w:rPr>
          <w:rFonts w:ascii="Arial"/>
          <w:sz w:val="21"/>
        </w:rPr>
      </w:pPr>
    </w:p>
    <w:p w14:paraId="0F0B0674">
      <w:pPr>
        <w:spacing w:before="78" w:line="370" w:lineRule="auto"/>
        <w:ind w:left="23" w:right="160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通过本课程的学习，应考者应掌握会议的基本概</w:t>
      </w:r>
      <w:r>
        <w:rPr>
          <w:rFonts w:ascii="宋体" w:hAnsi="宋体" w:eastAsia="宋体" w:cs="宋体"/>
          <w:spacing w:val="-1"/>
          <w:sz w:val="24"/>
          <w:szCs w:val="24"/>
        </w:rPr>
        <w:t>念和特征、会议细分市场</w:t>
      </w:r>
      <w:r>
        <w:rPr>
          <w:rFonts w:ascii="宋体" w:hAnsi="宋体" w:eastAsia="宋体" w:cs="宋体"/>
          <w:sz w:val="24"/>
          <w:szCs w:val="24"/>
        </w:rPr>
        <w:t xml:space="preserve"> 类型、会议产品的主要构成要素与供应机构、社团组</w:t>
      </w:r>
      <w:r>
        <w:rPr>
          <w:rFonts w:ascii="宋体" w:hAnsi="宋体" w:eastAsia="宋体" w:cs="宋体"/>
          <w:spacing w:val="-1"/>
          <w:sz w:val="24"/>
          <w:szCs w:val="24"/>
        </w:rPr>
        <w:t>织会议的申办、企业会议</w:t>
      </w:r>
      <w:r>
        <w:rPr>
          <w:rFonts w:ascii="宋体" w:hAnsi="宋体" w:eastAsia="宋体" w:cs="宋体"/>
          <w:sz w:val="24"/>
          <w:szCs w:val="24"/>
        </w:rPr>
        <w:t xml:space="preserve"> 的竞标、会议在筹备与现场等不同阶段的管理内容和</w:t>
      </w:r>
      <w:r>
        <w:rPr>
          <w:rFonts w:ascii="宋体" w:hAnsi="宋体" w:eastAsia="宋体" w:cs="宋体"/>
          <w:spacing w:val="-1"/>
          <w:sz w:val="24"/>
          <w:szCs w:val="24"/>
        </w:rPr>
        <w:t>重点、会议财务管理、附</w:t>
      </w:r>
      <w:r>
        <w:rPr>
          <w:rFonts w:ascii="宋体" w:hAnsi="宋体" w:eastAsia="宋体" w:cs="宋体"/>
          <w:sz w:val="24"/>
          <w:szCs w:val="24"/>
        </w:rPr>
        <w:t xml:space="preserve"> 设展览运作、会议评估等方面内容。了解会议运营的</w:t>
      </w:r>
      <w:r>
        <w:rPr>
          <w:rFonts w:ascii="宋体" w:hAnsi="宋体" w:eastAsia="宋体" w:cs="宋体"/>
          <w:spacing w:val="-1"/>
          <w:sz w:val="24"/>
          <w:szCs w:val="24"/>
        </w:rPr>
        <w:t>方式、方法和手段，培养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和提高会议管理能力。</w:t>
      </w:r>
    </w:p>
    <w:p w14:paraId="768AFD36">
      <w:pPr>
        <w:spacing w:line="269" w:lineRule="auto"/>
        <w:rPr>
          <w:rFonts w:ascii="Arial"/>
          <w:sz w:val="21"/>
        </w:rPr>
      </w:pPr>
    </w:p>
    <w:p w14:paraId="2A5844F3">
      <w:pPr>
        <w:spacing w:line="269" w:lineRule="auto"/>
        <w:rPr>
          <w:rFonts w:ascii="Arial"/>
          <w:sz w:val="21"/>
        </w:rPr>
      </w:pPr>
    </w:p>
    <w:p w14:paraId="4B5B3BC1">
      <w:pPr>
        <w:spacing w:before="78" w:line="220" w:lineRule="auto"/>
        <w:ind w:left="23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三、与相关课程的联系</w:t>
      </w:r>
    </w:p>
    <w:p w14:paraId="59DD1F31">
      <w:pPr>
        <w:spacing w:line="262" w:lineRule="auto"/>
        <w:rPr>
          <w:rFonts w:ascii="Arial"/>
          <w:sz w:val="21"/>
        </w:rPr>
      </w:pPr>
    </w:p>
    <w:p w14:paraId="4983E8D0">
      <w:pPr>
        <w:spacing w:before="78" w:line="370" w:lineRule="auto"/>
        <w:ind w:left="24" w:right="160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本课程既是一门独立专业课程，又是其他相关</w:t>
      </w:r>
      <w:r>
        <w:rPr>
          <w:rFonts w:ascii="宋体" w:hAnsi="宋体" w:eastAsia="宋体" w:cs="宋体"/>
          <w:spacing w:val="-1"/>
          <w:sz w:val="24"/>
          <w:szCs w:val="24"/>
        </w:rPr>
        <w:t>课程（如《会展场馆经营与</w:t>
      </w:r>
      <w:r>
        <w:rPr>
          <w:rFonts w:ascii="宋体" w:hAnsi="宋体" w:eastAsia="宋体" w:cs="宋体"/>
          <w:sz w:val="24"/>
          <w:szCs w:val="24"/>
        </w:rPr>
        <w:t xml:space="preserve"> 管理》《会议酒店管理》《会展客户关系管理》等</w:t>
      </w:r>
      <w:r>
        <w:rPr>
          <w:rFonts w:ascii="宋体" w:hAnsi="宋体" w:eastAsia="宋体" w:cs="宋体"/>
          <w:spacing w:val="-1"/>
          <w:sz w:val="24"/>
          <w:szCs w:val="24"/>
        </w:rPr>
        <w:t>）的基础。《会展概论》为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本课程的先修课程。</w:t>
      </w:r>
    </w:p>
    <w:p w14:paraId="28D9C035">
      <w:pPr>
        <w:spacing w:line="269" w:lineRule="auto"/>
        <w:rPr>
          <w:rFonts w:ascii="Arial"/>
          <w:sz w:val="21"/>
        </w:rPr>
      </w:pPr>
    </w:p>
    <w:p w14:paraId="340CC832">
      <w:pPr>
        <w:spacing w:line="269" w:lineRule="auto"/>
        <w:rPr>
          <w:rFonts w:ascii="Arial"/>
          <w:sz w:val="21"/>
        </w:rPr>
      </w:pPr>
    </w:p>
    <w:p w14:paraId="0B44F8ED">
      <w:pPr>
        <w:spacing w:before="78" w:line="220" w:lineRule="auto"/>
        <w:ind w:left="46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四、课程的重点与难点</w:t>
      </w:r>
    </w:p>
    <w:p w14:paraId="10C4DEA6">
      <w:pPr>
        <w:spacing w:line="260" w:lineRule="auto"/>
        <w:rPr>
          <w:rFonts w:ascii="Arial"/>
          <w:sz w:val="21"/>
        </w:rPr>
      </w:pPr>
    </w:p>
    <w:p w14:paraId="3F2DB07E">
      <w:pPr>
        <w:spacing w:before="79" w:line="370" w:lineRule="auto"/>
        <w:ind w:left="27" w:right="160" w:firstLine="4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重点：学生需要了解会议市场的基本结构和运</w:t>
      </w:r>
      <w:r>
        <w:rPr>
          <w:rFonts w:ascii="宋体" w:hAnsi="宋体" w:eastAsia="宋体" w:cs="宋体"/>
          <w:spacing w:val="-1"/>
          <w:sz w:val="24"/>
          <w:szCs w:val="24"/>
        </w:rPr>
        <w:t>作方式，这包括市场趋势、</w:t>
      </w:r>
      <w:r>
        <w:rPr>
          <w:rFonts w:ascii="宋体" w:hAnsi="宋体" w:eastAsia="宋体" w:cs="宋体"/>
          <w:sz w:val="24"/>
          <w:szCs w:val="24"/>
        </w:rPr>
        <w:t xml:space="preserve"> 目标客户群体及其需求。认识到供应机构在</w:t>
      </w:r>
      <w:r>
        <w:rPr>
          <w:rFonts w:ascii="宋体" w:hAnsi="宋体" w:eastAsia="宋体" w:cs="宋体"/>
          <w:spacing w:val="-1"/>
          <w:sz w:val="24"/>
          <w:szCs w:val="24"/>
        </w:rPr>
        <w:t>会议管理中的重要角色和如何与这</w:t>
      </w:r>
      <w:r>
        <w:rPr>
          <w:rFonts w:ascii="宋体" w:hAnsi="宋体" w:eastAsia="宋体" w:cs="宋体"/>
          <w:sz w:val="24"/>
          <w:szCs w:val="24"/>
        </w:rPr>
        <w:t xml:space="preserve"> 些机构有效合作。了解从会议的申办、筹备</w:t>
      </w:r>
      <w:r>
        <w:rPr>
          <w:rFonts w:ascii="宋体" w:hAnsi="宋体" w:eastAsia="宋体" w:cs="宋体"/>
          <w:spacing w:val="-1"/>
          <w:sz w:val="24"/>
          <w:szCs w:val="24"/>
        </w:rPr>
        <w:t>、现场管理到财务管理和附设展览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的管理。学习如何进行会议的效果评估和后续改进，以持续提升会议质量。</w:t>
      </w:r>
    </w:p>
    <w:p w14:paraId="1183F51F">
      <w:pPr>
        <w:spacing w:line="370" w:lineRule="auto"/>
        <w:rPr>
          <w:rFonts w:ascii="宋体" w:hAnsi="宋体" w:eastAsia="宋体" w:cs="宋体"/>
          <w:sz w:val="24"/>
          <w:szCs w:val="24"/>
        </w:rPr>
        <w:sectPr>
          <w:footerReference r:id="rId4" w:type="default"/>
          <w:pgSz w:w="11906" w:h="16839"/>
          <w:pgMar w:top="1431" w:right="1785" w:bottom="1296" w:left="1785" w:header="0" w:footer="1126" w:gutter="0"/>
          <w:cols w:space="720" w:num="1"/>
        </w:sectPr>
      </w:pPr>
    </w:p>
    <w:p w14:paraId="6F7AB0AF">
      <w:pPr>
        <w:spacing w:before="131" w:line="370" w:lineRule="auto"/>
        <w:ind w:left="21" w:right="16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难点：学生不仅要学习会议管理的理论知识，还需</w:t>
      </w:r>
      <w:r>
        <w:rPr>
          <w:rFonts w:ascii="宋体" w:hAnsi="宋体" w:eastAsia="宋体" w:cs="宋体"/>
          <w:spacing w:val="-1"/>
          <w:sz w:val="24"/>
          <w:szCs w:val="24"/>
        </w:rPr>
        <w:t>要通过实践活动来应用</w:t>
      </w:r>
      <w:r>
        <w:rPr>
          <w:rFonts w:ascii="宋体" w:hAnsi="宋体" w:eastAsia="宋体" w:cs="宋体"/>
          <w:sz w:val="24"/>
          <w:szCs w:val="24"/>
        </w:rPr>
        <w:t xml:space="preserve"> 这些知识，可能涉及到实际的会议筹备和运营。会议的筹</w:t>
      </w:r>
      <w:r>
        <w:rPr>
          <w:rFonts w:ascii="宋体" w:hAnsi="宋体" w:eastAsia="宋体" w:cs="宋体"/>
          <w:spacing w:val="-1"/>
          <w:sz w:val="24"/>
          <w:szCs w:val="24"/>
        </w:rPr>
        <w:t>备和执行需要与多方</w:t>
      </w:r>
      <w:r>
        <w:rPr>
          <w:rFonts w:ascii="宋体" w:hAnsi="宋体" w:eastAsia="宋体" w:cs="宋体"/>
          <w:sz w:val="24"/>
          <w:szCs w:val="24"/>
        </w:rPr>
        <w:t xml:space="preserve"> 进行协调，包括供应商、参与者、赞助商等，这需要很强</w:t>
      </w:r>
      <w:r>
        <w:rPr>
          <w:rFonts w:ascii="宋体" w:hAnsi="宋体" w:eastAsia="宋体" w:cs="宋体"/>
          <w:spacing w:val="-1"/>
          <w:sz w:val="24"/>
          <w:szCs w:val="24"/>
        </w:rPr>
        <w:t>的组织和协调能力。</w:t>
      </w:r>
      <w:r>
        <w:rPr>
          <w:rFonts w:ascii="宋体" w:hAnsi="宋体" w:eastAsia="宋体" w:cs="宋体"/>
          <w:sz w:val="24"/>
          <w:szCs w:val="24"/>
        </w:rPr>
        <w:t xml:space="preserve"> 掌握会议财务管理的技能，确保会议在预算范围内进行，</w:t>
      </w:r>
      <w:r>
        <w:rPr>
          <w:rFonts w:ascii="宋体" w:hAnsi="宋体" w:eastAsia="宋体" w:cs="宋体"/>
          <w:spacing w:val="-1"/>
          <w:sz w:val="24"/>
          <w:szCs w:val="24"/>
        </w:rPr>
        <w:t>同时达到预期的财务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效益。</w:t>
      </w:r>
    </w:p>
    <w:p w14:paraId="7C8A5736">
      <w:pPr>
        <w:spacing w:line="370" w:lineRule="auto"/>
        <w:rPr>
          <w:rFonts w:ascii="宋体" w:hAnsi="宋体" w:eastAsia="宋体" w:cs="宋体"/>
          <w:sz w:val="24"/>
          <w:szCs w:val="24"/>
        </w:rPr>
        <w:sectPr>
          <w:footerReference r:id="rId5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36BA25F0">
      <w:pPr>
        <w:spacing w:before="188" w:line="220" w:lineRule="auto"/>
        <w:ind w:left="2317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第二部分</w:t>
      </w:r>
      <w:r>
        <w:rPr>
          <w:rFonts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课程内容与考核目标</w:t>
      </w:r>
    </w:p>
    <w:p w14:paraId="66ED38C8">
      <w:pPr>
        <w:spacing w:before="305" w:line="219" w:lineRule="auto"/>
        <w:ind w:left="330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第一章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会议概述</w:t>
      </w:r>
    </w:p>
    <w:p w14:paraId="1F8F1FAA">
      <w:pPr>
        <w:spacing w:before="195" w:line="220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一、学习目标和要求</w:t>
      </w:r>
    </w:p>
    <w:p w14:paraId="452A5E98">
      <w:pPr>
        <w:spacing w:before="193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要求掌握会议的定义、特征、类型；初步掌握会议的本质与作用。</w:t>
      </w:r>
    </w:p>
    <w:p w14:paraId="0AF69CAD">
      <w:pPr>
        <w:spacing w:line="297" w:lineRule="auto"/>
        <w:rPr>
          <w:rFonts w:ascii="Arial"/>
          <w:sz w:val="21"/>
        </w:rPr>
      </w:pPr>
    </w:p>
    <w:p w14:paraId="0B63A5A6">
      <w:pPr>
        <w:spacing w:line="297" w:lineRule="auto"/>
        <w:rPr>
          <w:rFonts w:ascii="Arial"/>
          <w:sz w:val="21"/>
        </w:rPr>
      </w:pPr>
    </w:p>
    <w:p w14:paraId="596D1C13">
      <w:pPr>
        <w:spacing w:before="79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4F656DEB">
      <w:pPr>
        <w:spacing w:before="194" w:line="219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会议的基本概念</w:t>
      </w:r>
    </w:p>
    <w:p w14:paraId="0C164343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一、会议的定义</w:t>
      </w:r>
    </w:p>
    <w:p w14:paraId="04616EA6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二、会议的特征</w:t>
      </w:r>
    </w:p>
    <w:p w14:paraId="0A827AAA">
      <w:pPr>
        <w:spacing w:before="195" w:line="219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第二节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会议的本质属性</w:t>
      </w:r>
    </w:p>
    <w:p w14:paraId="2C94DA6B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一、会议的信息性</w:t>
      </w:r>
    </w:p>
    <w:p w14:paraId="298E31C9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二、会议的社会性</w:t>
      </w:r>
    </w:p>
    <w:p w14:paraId="109A4C65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三、会议的积聚性</w:t>
      </w:r>
    </w:p>
    <w:p w14:paraId="2B9212A3">
      <w:pPr>
        <w:spacing w:before="195" w:line="219" w:lineRule="auto"/>
        <w:ind w:left="31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第三节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会议的类型</w:t>
      </w:r>
    </w:p>
    <w:p w14:paraId="6B45AD2F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一、按会议的性质划分</w:t>
      </w:r>
    </w:p>
    <w:p w14:paraId="0C084271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二、按会议参加者的国别划分</w:t>
      </w:r>
    </w:p>
    <w:p w14:paraId="2E49ED08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三、按会议的主办者划分</w:t>
      </w:r>
    </w:p>
    <w:p w14:paraId="3E2E1897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四、按会议的规模划分</w:t>
      </w:r>
    </w:p>
    <w:p w14:paraId="487A3840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五、按会议的举办周期划分</w:t>
      </w:r>
    </w:p>
    <w:p w14:paraId="59E3475E">
      <w:pPr>
        <w:spacing w:before="195" w:line="219" w:lineRule="auto"/>
        <w:ind w:left="31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第四节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会议的作用</w:t>
      </w:r>
    </w:p>
    <w:p w14:paraId="381A09D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一、会议可以传递、交流并创造信息</w:t>
      </w:r>
    </w:p>
    <w:p w14:paraId="005B88B3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二、会议有利于提升举办国在国际舞台上的地位</w:t>
      </w:r>
    </w:p>
    <w:p w14:paraId="7CB56CAE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三、会议是促进相关产业发展与升级的助推器</w:t>
      </w:r>
    </w:p>
    <w:p w14:paraId="53831667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四、会议给所在城市或国家的会议产业带来直接经济收益</w:t>
      </w:r>
    </w:p>
    <w:p w14:paraId="3D5E3470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五、会议给所在城市或国家的旅游业、商业等服务业带来间接经济收益</w:t>
      </w:r>
    </w:p>
    <w:p w14:paraId="3AC5ABA5">
      <w:pPr>
        <w:spacing w:before="196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六、会议可以提升会议目的地的知名度</w:t>
      </w:r>
    </w:p>
    <w:p w14:paraId="1F575949">
      <w:pPr>
        <w:spacing w:before="195" w:line="219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七、会议可以促进会议目的地的建设发展</w:t>
      </w:r>
    </w:p>
    <w:p w14:paraId="37F866F4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八、会议是社会民主的主要手段</w:t>
      </w:r>
    </w:p>
    <w:p w14:paraId="1FDCC86F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6" w:type="default"/>
          <w:pgSz w:w="11906" w:h="16839"/>
          <w:pgMar w:top="1431" w:right="1785" w:bottom="1295" w:left="1785" w:header="0" w:footer="1126" w:gutter="0"/>
          <w:cols w:space="720" w:num="1"/>
        </w:sectPr>
      </w:pPr>
    </w:p>
    <w:p w14:paraId="7AD79729">
      <w:pPr>
        <w:spacing w:before="129" w:line="219" w:lineRule="auto"/>
        <w:ind w:left="2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九、会议可以帮助人们消除隔阂、促进和平</w:t>
      </w:r>
    </w:p>
    <w:p w14:paraId="7C2DEEEA">
      <w:pPr>
        <w:spacing w:before="195" w:line="219" w:lineRule="auto"/>
        <w:ind w:left="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十、会议可以促进会议目的地社会文明程度的提高</w:t>
      </w:r>
    </w:p>
    <w:p w14:paraId="016EABEF">
      <w:pPr>
        <w:spacing w:line="477" w:lineRule="auto"/>
        <w:rPr>
          <w:rFonts w:ascii="Arial"/>
          <w:sz w:val="21"/>
        </w:rPr>
      </w:pPr>
    </w:p>
    <w:p w14:paraId="394F3E77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01233A58">
      <w:pPr>
        <w:spacing w:before="19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识记：会议的定义。</w:t>
      </w:r>
    </w:p>
    <w:p w14:paraId="709B1934">
      <w:pPr>
        <w:spacing w:before="195" w:line="219" w:lineRule="auto"/>
        <w:ind w:left="50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领会：会议的特征、类型、作用。</w:t>
      </w:r>
    </w:p>
    <w:p w14:paraId="0FE707DD">
      <w:pPr>
        <w:spacing w:line="296" w:lineRule="auto"/>
        <w:rPr>
          <w:rFonts w:ascii="Arial"/>
          <w:sz w:val="21"/>
        </w:rPr>
      </w:pPr>
    </w:p>
    <w:p w14:paraId="0F3212DD">
      <w:pPr>
        <w:spacing w:line="297" w:lineRule="auto"/>
        <w:rPr>
          <w:rFonts w:ascii="Arial"/>
          <w:sz w:val="21"/>
        </w:rPr>
      </w:pPr>
    </w:p>
    <w:p w14:paraId="1361D52B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52435309">
      <w:pPr>
        <w:spacing w:before="196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重点：会议的定义、特征、类型。</w:t>
      </w:r>
    </w:p>
    <w:p w14:paraId="2B8DF6CE">
      <w:pPr>
        <w:spacing w:before="195" w:line="219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难点：会议的作用。</w:t>
      </w:r>
    </w:p>
    <w:p w14:paraId="4E4A3188">
      <w:pPr>
        <w:spacing w:line="296" w:lineRule="auto"/>
        <w:rPr>
          <w:rFonts w:ascii="Arial"/>
          <w:sz w:val="21"/>
        </w:rPr>
      </w:pPr>
    </w:p>
    <w:p w14:paraId="08E2FB15">
      <w:pPr>
        <w:spacing w:line="297" w:lineRule="auto"/>
        <w:rPr>
          <w:rFonts w:ascii="Arial"/>
          <w:sz w:val="21"/>
        </w:rPr>
      </w:pPr>
    </w:p>
    <w:p w14:paraId="438850EB">
      <w:pPr>
        <w:spacing w:before="79" w:line="219" w:lineRule="auto"/>
        <w:ind w:left="330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第二章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会议市场</w:t>
      </w:r>
    </w:p>
    <w:p w14:paraId="2F8FD8A6">
      <w:pPr>
        <w:spacing w:before="195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220F66DF">
      <w:pPr>
        <w:spacing w:before="193" w:line="371" w:lineRule="auto"/>
        <w:ind w:left="43" w:right="160" w:firstLine="46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要求了解会议市场的基本类型；掌握会议市场</w:t>
      </w:r>
      <w:r>
        <w:rPr>
          <w:rFonts w:ascii="宋体" w:hAnsi="宋体" w:eastAsia="宋体" w:cs="宋体"/>
          <w:spacing w:val="-1"/>
          <w:sz w:val="24"/>
          <w:szCs w:val="24"/>
        </w:rPr>
        <w:t>的定义；各种会议细分市场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的特点、规律；认识争取各种会议细分市场的途径；认识人们开会的目的。</w:t>
      </w:r>
    </w:p>
    <w:p w14:paraId="7B4938AB">
      <w:pPr>
        <w:spacing w:line="395" w:lineRule="auto"/>
        <w:rPr>
          <w:rFonts w:ascii="Arial"/>
          <w:sz w:val="21"/>
        </w:rPr>
      </w:pPr>
    </w:p>
    <w:p w14:paraId="7BF268DF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4665BB87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会议市场概述</w:t>
      </w:r>
    </w:p>
    <w:p w14:paraId="4A613028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第二节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社团会议市场</w:t>
      </w:r>
    </w:p>
    <w:p w14:paraId="7DD207D5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一、社团会议的类型</w:t>
      </w:r>
    </w:p>
    <w:p w14:paraId="06AD4252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二、社团会议的特点</w:t>
      </w:r>
    </w:p>
    <w:p w14:paraId="36433B2B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三、社团会议的会期</w:t>
      </w:r>
    </w:p>
    <w:p w14:paraId="4E2DC18F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四、影响社团选择会议场所的因素</w:t>
      </w:r>
    </w:p>
    <w:p w14:paraId="18116830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五、社团会议的决策人</w:t>
      </w:r>
    </w:p>
    <w:p w14:paraId="3B79D0F4">
      <w:pPr>
        <w:spacing w:before="195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六、如何找到社团及其会议</w:t>
      </w:r>
    </w:p>
    <w:p w14:paraId="3EDBF2B6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第三节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企业会议市场</w:t>
      </w:r>
    </w:p>
    <w:p w14:paraId="4BD61852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一、企业会议的类型</w:t>
      </w:r>
    </w:p>
    <w:p w14:paraId="11DAEE80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二、企业会议的特点</w:t>
      </w:r>
    </w:p>
    <w:p w14:paraId="6D996562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三、企业会议的会期</w:t>
      </w:r>
    </w:p>
    <w:p w14:paraId="140704DF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7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3F4B5F2D">
      <w:pPr>
        <w:spacing w:before="129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四、影响企业选择会议场所的因素</w:t>
      </w:r>
    </w:p>
    <w:p w14:paraId="638B8D50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五、企业会议的决策人</w:t>
      </w:r>
    </w:p>
    <w:p w14:paraId="3143F856">
      <w:pPr>
        <w:spacing w:before="195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六、如何找到企业会议</w:t>
      </w:r>
    </w:p>
    <w:p w14:paraId="0E0182DA">
      <w:pPr>
        <w:spacing w:before="195" w:line="219" w:lineRule="auto"/>
        <w:ind w:left="18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社团会议市场与企业会议市场的比较</w:t>
      </w:r>
    </w:p>
    <w:p w14:paraId="5ECAA2EE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一、从会议数量和会议总人数来比较</w:t>
      </w:r>
    </w:p>
    <w:p w14:paraId="0568041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二、从会议总花费来比较</w:t>
      </w:r>
    </w:p>
    <w:p w14:paraId="4145D34D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第五节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其他会议市场</w:t>
      </w:r>
    </w:p>
    <w:p w14:paraId="1D02F68B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一、事业单位会议市场</w:t>
      </w:r>
    </w:p>
    <w:p w14:paraId="490C9084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二、政府会议市场</w:t>
      </w:r>
    </w:p>
    <w:p w14:paraId="4552E7BB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三、宗教会议市场</w:t>
      </w:r>
    </w:p>
    <w:p w14:paraId="0FD04C63">
      <w:pPr>
        <w:spacing w:before="195" w:line="219" w:lineRule="auto"/>
        <w:ind w:left="27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第六节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会议市场的统计分析</w:t>
      </w:r>
    </w:p>
    <w:p w14:paraId="1420259D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一、中国会议市场的统计分析</w:t>
      </w:r>
    </w:p>
    <w:p w14:paraId="4FAFEFD9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二、国际会议市场的统计分析</w:t>
      </w:r>
    </w:p>
    <w:p w14:paraId="188D32D8">
      <w:pPr>
        <w:spacing w:before="195" w:line="219" w:lineRule="auto"/>
        <w:ind w:left="25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第七节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举办与参加会议的目的</w:t>
      </w:r>
    </w:p>
    <w:p w14:paraId="0D5BBEDE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一、举办会议的目的</w:t>
      </w:r>
    </w:p>
    <w:p w14:paraId="4532A137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二、参加会议的目的</w:t>
      </w:r>
    </w:p>
    <w:p w14:paraId="686C288A">
      <w:pPr>
        <w:spacing w:line="297" w:lineRule="auto"/>
        <w:rPr>
          <w:rFonts w:ascii="Arial"/>
          <w:sz w:val="21"/>
        </w:rPr>
      </w:pPr>
    </w:p>
    <w:p w14:paraId="11C4700B">
      <w:pPr>
        <w:spacing w:line="297" w:lineRule="auto"/>
        <w:rPr>
          <w:rFonts w:ascii="Arial"/>
          <w:sz w:val="21"/>
        </w:rPr>
      </w:pPr>
    </w:p>
    <w:p w14:paraId="56C3C75B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7EF8E3D3">
      <w:pPr>
        <w:spacing w:before="19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识记：会议市场的定义和基本类型。</w:t>
      </w:r>
    </w:p>
    <w:p w14:paraId="3493421F">
      <w:pPr>
        <w:pStyle w:val="4"/>
        <w:spacing w:before="197" w:line="369" w:lineRule="auto"/>
        <w:ind w:left="29" w:right="160" w:firstLine="47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领会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）会议细分市场的特点与规律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>）社团会议市场与企业会议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市场的差异。</w:t>
      </w:r>
    </w:p>
    <w:p w14:paraId="127333D2">
      <w:pPr>
        <w:pStyle w:val="4"/>
        <w:spacing w:before="2" w:line="370" w:lineRule="auto"/>
        <w:ind w:left="24" w:right="160" w:firstLine="48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简单应用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）试用案例阐述争取各种会议细分市场的途径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1"/>
          <w:sz w:val="24"/>
          <w:szCs w:val="24"/>
        </w:rPr>
        <w:t>2</w:t>
      </w:r>
      <w:r>
        <w:rPr>
          <w:rFonts w:ascii="宋体" w:hAnsi="宋体" w:eastAsia="宋体" w:cs="宋体"/>
          <w:spacing w:val="1"/>
          <w:sz w:val="24"/>
          <w:szCs w:val="24"/>
        </w:rPr>
        <w:t>）人们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开会的目的。</w:t>
      </w:r>
    </w:p>
    <w:p w14:paraId="4A996BB1">
      <w:pPr>
        <w:spacing w:line="394" w:lineRule="auto"/>
        <w:rPr>
          <w:rFonts w:ascii="Arial"/>
          <w:sz w:val="21"/>
        </w:rPr>
      </w:pPr>
    </w:p>
    <w:p w14:paraId="1543DF7C">
      <w:pPr>
        <w:spacing w:before="79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2A4FA722">
      <w:pPr>
        <w:spacing w:before="196" w:line="369" w:lineRule="auto"/>
        <w:ind w:left="45" w:right="160" w:firstLine="45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重点：会议市场的定义和基本类型；各种会议</w:t>
      </w:r>
      <w:r>
        <w:rPr>
          <w:rFonts w:ascii="宋体" w:hAnsi="宋体" w:eastAsia="宋体" w:cs="宋体"/>
          <w:spacing w:val="-1"/>
          <w:sz w:val="24"/>
          <w:szCs w:val="24"/>
        </w:rPr>
        <w:t>细分市场的特点与规律；社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团会议市场与企业会议市场的差异。</w:t>
      </w:r>
    </w:p>
    <w:p w14:paraId="435DDD77">
      <w:pPr>
        <w:spacing w:before="1"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难点：争取各种会议细分市场的途径；人们开会的目的。</w:t>
      </w:r>
    </w:p>
    <w:p w14:paraId="4BE40F3A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footerReference r:id="rId8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2CF1106D">
      <w:pPr>
        <w:spacing w:before="129" w:line="219" w:lineRule="auto"/>
        <w:ind w:left="306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第三章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会议产品要素</w:t>
      </w:r>
    </w:p>
    <w:p w14:paraId="65FC38F1">
      <w:pPr>
        <w:spacing w:before="195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487636B7">
      <w:pPr>
        <w:spacing w:before="194" w:line="370" w:lineRule="auto"/>
        <w:ind w:left="22" w:right="160"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要求了解构成会议产品的各个基本要素；认识</w:t>
      </w:r>
      <w:r>
        <w:rPr>
          <w:rFonts w:ascii="宋体" w:hAnsi="宋体" w:eastAsia="宋体" w:cs="宋体"/>
          <w:spacing w:val="-1"/>
          <w:sz w:val="24"/>
          <w:szCs w:val="24"/>
        </w:rPr>
        <w:t>会议的主题、发言人、附设</w:t>
      </w:r>
      <w:r>
        <w:rPr>
          <w:rFonts w:ascii="宋体" w:hAnsi="宋体" w:eastAsia="宋体" w:cs="宋体"/>
          <w:sz w:val="24"/>
          <w:szCs w:val="24"/>
        </w:rPr>
        <w:t xml:space="preserve"> 展览的组织；认识事务、住宿、餐饮、学术访问、社会</w:t>
      </w:r>
      <w:r>
        <w:rPr>
          <w:rFonts w:ascii="宋体" w:hAnsi="宋体" w:eastAsia="宋体" w:cs="宋体"/>
          <w:spacing w:val="-1"/>
          <w:sz w:val="24"/>
          <w:szCs w:val="24"/>
        </w:rPr>
        <w:t>活动、可进出性的安排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及作用；掌握会议场地、会议室、会议通知的设计原则与方法。</w:t>
      </w:r>
    </w:p>
    <w:p w14:paraId="05DE1F70">
      <w:pPr>
        <w:spacing w:line="395" w:lineRule="auto"/>
        <w:rPr>
          <w:rFonts w:ascii="Arial"/>
          <w:sz w:val="21"/>
        </w:rPr>
      </w:pPr>
    </w:p>
    <w:p w14:paraId="2B9A26B1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712114EE">
      <w:pPr>
        <w:spacing w:before="194" w:line="219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会议主题与议题</w:t>
      </w:r>
    </w:p>
    <w:p w14:paraId="68C93F1B">
      <w:pPr>
        <w:spacing w:before="195" w:line="219" w:lineRule="auto"/>
        <w:ind w:left="31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第二节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会议演讲人</w:t>
      </w:r>
    </w:p>
    <w:p w14:paraId="64F8E3A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一、演讲人是会议的最重要的卖点之一</w:t>
      </w:r>
    </w:p>
    <w:p w14:paraId="56E92C0C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二、会议演讲人的挑选</w:t>
      </w:r>
    </w:p>
    <w:p w14:paraId="2F7AE0AB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三、会议演讲人的注意事项</w:t>
      </w:r>
    </w:p>
    <w:p w14:paraId="6CDECBF1">
      <w:pPr>
        <w:spacing w:before="195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第三节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会议通知</w:t>
      </w:r>
    </w:p>
    <w:p w14:paraId="6A50AE4C">
      <w:pPr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一、第一轮通知</w:t>
      </w:r>
    </w:p>
    <w:p w14:paraId="59D94ABB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二、第二轮通知</w:t>
      </w:r>
    </w:p>
    <w:p w14:paraId="2140C0E0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三、第三轮通知</w:t>
      </w:r>
    </w:p>
    <w:p w14:paraId="24713394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会议专业活动</w:t>
      </w:r>
    </w:p>
    <w:p w14:paraId="2202ACD9">
      <w:pPr>
        <w:spacing w:before="195" w:line="218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一、大会报告</w:t>
      </w:r>
    </w:p>
    <w:p w14:paraId="63A21F23">
      <w:pPr>
        <w:spacing w:before="197" w:line="218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二、分组会报告</w:t>
      </w:r>
    </w:p>
    <w:p w14:paraId="62E7D791">
      <w:pPr>
        <w:spacing w:before="196" w:line="218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三、张贴报告</w:t>
      </w:r>
    </w:p>
    <w:p w14:paraId="1AAEEE60">
      <w:pPr>
        <w:spacing w:before="197" w:line="220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四、专业参观</w:t>
      </w:r>
    </w:p>
    <w:p w14:paraId="4F69795B">
      <w:pPr>
        <w:spacing w:before="194" w:line="219" w:lineRule="auto"/>
        <w:ind w:left="25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第五节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会议场地与会议室布置</w:t>
      </w:r>
    </w:p>
    <w:p w14:paraId="4A477904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一、会议场地</w:t>
      </w:r>
    </w:p>
    <w:p w14:paraId="2525F9F9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二、会议室布置</w:t>
      </w:r>
    </w:p>
    <w:p w14:paraId="29B5CEDE">
      <w:pPr>
        <w:spacing w:before="196" w:line="219" w:lineRule="auto"/>
        <w:ind w:left="35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第六节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会务</w:t>
      </w:r>
    </w:p>
    <w:p w14:paraId="05D69D7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一、会议印刷品</w:t>
      </w:r>
    </w:p>
    <w:p w14:paraId="282E8CB7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二、会议名卡</w:t>
      </w:r>
    </w:p>
    <w:p w14:paraId="1FD3E569">
      <w:pPr>
        <w:spacing w:before="196" w:line="219" w:lineRule="auto"/>
        <w:ind w:left="35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第七节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住宿</w:t>
      </w:r>
    </w:p>
    <w:p w14:paraId="302D1E1A">
      <w:pPr>
        <w:spacing w:before="195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一、宾馆名录与挑选</w:t>
      </w:r>
    </w:p>
    <w:p w14:paraId="6C33A620">
      <w:pPr>
        <w:spacing w:line="220" w:lineRule="auto"/>
        <w:rPr>
          <w:rFonts w:ascii="宋体" w:hAnsi="宋体" w:eastAsia="宋体" w:cs="宋体"/>
          <w:sz w:val="24"/>
          <w:szCs w:val="24"/>
        </w:rPr>
        <w:sectPr>
          <w:footerReference r:id="rId9" w:type="default"/>
          <w:pgSz w:w="11906" w:h="16839"/>
          <w:pgMar w:top="1431" w:right="1785" w:bottom="1294" w:left="1785" w:header="0" w:footer="1126" w:gutter="0"/>
          <w:cols w:space="720" w:num="1"/>
        </w:sectPr>
      </w:pPr>
    </w:p>
    <w:p w14:paraId="7C9C95CE">
      <w:pPr>
        <w:spacing w:before="129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二、公布指定宾馆信息</w:t>
      </w:r>
    </w:p>
    <w:p w14:paraId="06FCFF6C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三、与会者住房表</w:t>
      </w:r>
    </w:p>
    <w:p w14:paraId="5126F167">
      <w:pPr>
        <w:spacing w:before="196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四、总账户和个人账户</w:t>
      </w:r>
    </w:p>
    <w:p w14:paraId="6CB32E4A">
      <w:pPr>
        <w:spacing w:before="195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第八节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餐饮活动</w:t>
      </w:r>
    </w:p>
    <w:p w14:paraId="23602954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一、餐饮种类</w:t>
      </w:r>
    </w:p>
    <w:p w14:paraId="3C73CFDB">
      <w:pPr>
        <w:spacing w:before="194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二、会议餐饮活动安排须知</w:t>
      </w:r>
    </w:p>
    <w:p w14:paraId="3C0ED33E">
      <w:pPr>
        <w:spacing w:before="195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第九节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社会活动</w:t>
      </w:r>
    </w:p>
    <w:p w14:paraId="39B86CFD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一、会议开幕式</w:t>
      </w:r>
    </w:p>
    <w:p w14:paraId="12713827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二、欢迎招待会</w:t>
      </w:r>
    </w:p>
    <w:p w14:paraId="1C445A8E">
      <w:pPr>
        <w:pStyle w:val="4"/>
        <w:spacing w:before="197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三、茶</w:t>
      </w:r>
      <w:r>
        <w:rPr>
          <w:spacing w:val="-2"/>
          <w:sz w:val="24"/>
          <w:szCs w:val="24"/>
        </w:rPr>
        <w:t>/</w:t>
      </w:r>
      <w:r>
        <w:rPr>
          <w:rFonts w:ascii="宋体" w:hAnsi="宋体" w:eastAsia="宋体" w:cs="宋体"/>
          <w:spacing w:val="-2"/>
          <w:sz w:val="24"/>
          <w:szCs w:val="24"/>
        </w:rPr>
        <w:t>咖歇</w:t>
      </w:r>
    </w:p>
    <w:p w14:paraId="6E8F4F05">
      <w:pPr>
        <w:spacing w:before="194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四、鸡尾酒会</w:t>
      </w:r>
    </w:p>
    <w:p w14:paraId="30631027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五、体育、休闲活动</w:t>
      </w:r>
    </w:p>
    <w:p w14:paraId="413FDF11">
      <w:pPr>
        <w:spacing w:before="195" w:line="220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六、参观、游览活动</w:t>
      </w:r>
    </w:p>
    <w:p w14:paraId="21D4CCA6">
      <w:pPr>
        <w:pStyle w:val="4"/>
        <w:spacing w:before="194" w:line="219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七、欢送</w:t>
      </w:r>
      <w:r>
        <w:rPr>
          <w:spacing w:val="-2"/>
          <w:sz w:val="24"/>
          <w:szCs w:val="24"/>
        </w:rPr>
        <w:t>/</w:t>
      </w:r>
      <w:r>
        <w:rPr>
          <w:rFonts w:ascii="宋体" w:hAnsi="宋体" w:eastAsia="宋体" w:cs="宋体"/>
          <w:spacing w:val="-2"/>
          <w:sz w:val="24"/>
          <w:szCs w:val="24"/>
        </w:rPr>
        <w:t>闭幕宴会</w:t>
      </w:r>
    </w:p>
    <w:p w14:paraId="43E82AB8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第十节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</w:t>
      </w:r>
    </w:p>
    <w:p w14:paraId="763C84ED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一、安排会议附设展览的作用</w:t>
      </w:r>
    </w:p>
    <w:p w14:paraId="6A8199BB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二、会议附设展览与商业性展览的不同</w:t>
      </w:r>
    </w:p>
    <w:p w14:paraId="72854508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三、安排会议附设展览项目注意点</w:t>
      </w:r>
    </w:p>
    <w:p w14:paraId="33F5AFDE">
      <w:pPr>
        <w:spacing w:before="195" w:line="219" w:lineRule="auto"/>
        <w:ind w:left="28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第十一节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会议的可进出性</w:t>
      </w:r>
    </w:p>
    <w:p w14:paraId="6C31FD55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一、国际机场，国际航线</w:t>
      </w:r>
    </w:p>
    <w:p w14:paraId="708AE244">
      <w:pPr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二、铁路，火车站</w:t>
      </w:r>
    </w:p>
    <w:p w14:paraId="38642E07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三、（高速）公路，长途汽车</w:t>
      </w:r>
    </w:p>
    <w:p w14:paraId="5AC1361C">
      <w:pPr>
        <w:spacing w:before="194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四、本地交通</w:t>
      </w:r>
    </w:p>
    <w:p w14:paraId="2FF62A8A">
      <w:pPr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五、嘉宾和重要演讲人等的交通安排</w:t>
      </w:r>
    </w:p>
    <w:p w14:paraId="4CA2AF1A">
      <w:pPr>
        <w:spacing w:line="296" w:lineRule="auto"/>
        <w:rPr>
          <w:rFonts w:ascii="Arial"/>
          <w:sz w:val="21"/>
        </w:rPr>
      </w:pPr>
    </w:p>
    <w:p w14:paraId="675ACE5C">
      <w:pPr>
        <w:spacing w:line="297" w:lineRule="auto"/>
        <w:rPr>
          <w:rFonts w:ascii="Arial"/>
          <w:sz w:val="21"/>
        </w:rPr>
      </w:pPr>
    </w:p>
    <w:p w14:paraId="4A35360C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2861BC6F">
      <w:pPr>
        <w:pStyle w:val="4"/>
        <w:spacing w:before="195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识记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4"/>
          <w:sz w:val="24"/>
          <w:szCs w:val="24"/>
        </w:rPr>
        <w:t>1</w:t>
      </w:r>
      <w:r>
        <w:rPr>
          <w:rFonts w:ascii="宋体" w:hAnsi="宋体" w:eastAsia="宋体" w:cs="宋体"/>
          <w:spacing w:val="4"/>
          <w:sz w:val="24"/>
          <w:szCs w:val="24"/>
        </w:rPr>
        <w:t>）会议的主题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4"/>
          <w:sz w:val="24"/>
          <w:szCs w:val="24"/>
        </w:rPr>
        <w:t>2</w:t>
      </w:r>
      <w:r>
        <w:rPr>
          <w:rFonts w:ascii="宋体" w:hAnsi="宋体" w:eastAsia="宋体" w:cs="宋体"/>
          <w:spacing w:val="4"/>
          <w:sz w:val="24"/>
          <w:szCs w:val="24"/>
        </w:rPr>
        <w:t>）发言人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4"/>
          <w:sz w:val="24"/>
          <w:szCs w:val="24"/>
        </w:rPr>
        <w:t>3</w:t>
      </w:r>
      <w:r>
        <w:rPr>
          <w:rFonts w:ascii="宋体" w:hAnsi="宋体" w:eastAsia="宋体" w:cs="宋体"/>
          <w:spacing w:val="4"/>
          <w:sz w:val="24"/>
          <w:szCs w:val="24"/>
        </w:rPr>
        <w:t>）附设设施</w:t>
      </w:r>
      <w:r>
        <w:rPr>
          <w:rFonts w:ascii="宋体" w:hAnsi="宋体" w:eastAsia="宋体" w:cs="宋体"/>
          <w:spacing w:val="3"/>
          <w:sz w:val="24"/>
          <w:szCs w:val="24"/>
        </w:rPr>
        <w:t>的组织。</w:t>
      </w:r>
    </w:p>
    <w:p w14:paraId="4ED1DECE">
      <w:pPr>
        <w:spacing w:before="195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领会：事务、住宿、餐饮、学术访问、社会活动、可进出性的安排及作用。</w:t>
      </w:r>
    </w:p>
    <w:p w14:paraId="4740D57C">
      <w:pPr>
        <w:spacing w:before="195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简单应用：各个会议基本要素的相互联系。</w:t>
      </w:r>
    </w:p>
    <w:p w14:paraId="6E6B754E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0" w:type="default"/>
          <w:pgSz w:w="11906" w:h="16839"/>
          <w:pgMar w:top="1431" w:right="1745" w:bottom="1352" w:left="1785" w:header="0" w:footer="1106" w:gutter="0"/>
          <w:cols w:space="720" w:num="1"/>
        </w:sectPr>
      </w:pPr>
    </w:p>
    <w:p w14:paraId="4F9F55A5">
      <w:pPr>
        <w:spacing w:before="129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综合应用：会议场地、会议室、会议通知的设计原则与方法。</w:t>
      </w:r>
    </w:p>
    <w:p w14:paraId="5E1537CF">
      <w:pPr>
        <w:spacing w:line="296" w:lineRule="auto"/>
        <w:rPr>
          <w:rFonts w:ascii="Arial"/>
          <w:sz w:val="21"/>
        </w:rPr>
      </w:pPr>
    </w:p>
    <w:p w14:paraId="441787EE">
      <w:pPr>
        <w:spacing w:line="297" w:lineRule="auto"/>
        <w:rPr>
          <w:rFonts w:ascii="Arial"/>
          <w:sz w:val="21"/>
        </w:rPr>
      </w:pPr>
    </w:p>
    <w:p w14:paraId="3832F71D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6A1E32A4">
      <w:pPr>
        <w:spacing w:before="196" w:line="369" w:lineRule="auto"/>
        <w:ind w:left="23" w:right="20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重点：会议的主题、发言人、附设展览的组织</w:t>
      </w:r>
      <w:r>
        <w:rPr>
          <w:rFonts w:ascii="宋体" w:hAnsi="宋体" w:eastAsia="宋体" w:cs="宋体"/>
          <w:spacing w:val="-1"/>
          <w:sz w:val="24"/>
          <w:szCs w:val="24"/>
        </w:rPr>
        <w:t>；会议场地、会议室、会议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通知的设计原则与方法。</w:t>
      </w:r>
    </w:p>
    <w:p w14:paraId="2D0F440C">
      <w:pPr>
        <w:spacing w:line="218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难点：事务、住宿、餐饮、学术访问、社会活动、可进出性的安排及作用。</w:t>
      </w:r>
    </w:p>
    <w:p w14:paraId="734378DB">
      <w:pPr>
        <w:spacing w:line="296" w:lineRule="auto"/>
        <w:rPr>
          <w:rFonts w:ascii="Arial"/>
          <w:sz w:val="21"/>
        </w:rPr>
      </w:pPr>
    </w:p>
    <w:p w14:paraId="345494A5">
      <w:pPr>
        <w:spacing w:line="297" w:lineRule="auto"/>
        <w:rPr>
          <w:rFonts w:ascii="Arial"/>
          <w:sz w:val="21"/>
        </w:rPr>
      </w:pPr>
    </w:p>
    <w:p w14:paraId="4F09282B">
      <w:pPr>
        <w:spacing w:before="78" w:line="219" w:lineRule="auto"/>
        <w:ind w:left="306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第四章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会议供应机构</w:t>
      </w:r>
    </w:p>
    <w:p w14:paraId="6C8D48B5">
      <w:pPr>
        <w:spacing w:before="196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2D801BD5">
      <w:pPr>
        <w:pStyle w:val="4"/>
        <w:spacing w:before="192" w:line="371" w:lineRule="auto"/>
        <w:ind w:left="28" w:right="200" w:firstLine="47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要求了解会议供应机构的基本组成；掌握</w:t>
      </w:r>
      <w:r>
        <w:rPr>
          <w:sz w:val="24"/>
          <w:szCs w:val="24"/>
        </w:rPr>
        <w:t>PC</w:t>
      </w:r>
      <w:r>
        <w:rPr>
          <w:spacing w:val="-1"/>
          <w:sz w:val="24"/>
          <w:szCs w:val="24"/>
        </w:rPr>
        <w:t>O</w:t>
      </w:r>
      <w:r>
        <w:rPr>
          <w:rFonts w:ascii="宋体" w:hAnsi="宋体" w:eastAsia="宋体" w:cs="宋体"/>
          <w:spacing w:val="-1"/>
          <w:sz w:val="24"/>
          <w:szCs w:val="24"/>
        </w:rPr>
        <w:t>的定义、工作内容及收费方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式；掌握会议中心、会议宾馆、翻译公司的相关服务要求；掌握会议局、政府</w:t>
      </w:r>
      <w:r>
        <w:rPr>
          <w:rFonts w:ascii="宋体" w:hAnsi="宋体" w:eastAsia="宋体" w:cs="宋体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的工作内容与特点。</w:t>
      </w:r>
    </w:p>
    <w:p w14:paraId="56E20EF5">
      <w:pPr>
        <w:spacing w:line="394" w:lineRule="auto"/>
        <w:rPr>
          <w:rFonts w:ascii="Arial"/>
          <w:sz w:val="21"/>
        </w:rPr>
      </w:pPr>
    </w:p>
    <w:p w14:paraId="4D624FF8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5F3D746B">
      <w:pPr>
        <w:spacing w:before="194" w:line="219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专业会议组织者</w:t>
      </w:r>
    </w:p>
    <w:p w14:paraId="6C425144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一、专业会议组织者的定义</w:t>
      </w:r>
    </w:p>
    <w:p w14:paraId="76EDA002">
      <w:pPr>
        <w:pStyle w:val="4"/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</w:t>
      </w:r>
      <w:r>
        <w:rPr>
          <w:spacing w:val="-2"/>
          <w:sz w:val="24"/>
          <w:szCs w:val="24"/>
        </w:rPr>
        <w:t>PCO</w:t>
      </w:r>
      <w:r>
        <w:rPr>
          <w:rFonts w:ascii="宋体" w:hAnsi="宋体" w:eastAsia="宋体" w:cs="宋体"/>
          <w:spacing w:val="-2"/>
          <w:sz w:val="24"/>
          <w:szCs w:val="24"/>
        </w:rPr>
        <w:t>的工作</w:t>
      </w:r>
    </w:p>
    <w:p w14:paraId="79C4A0A6">
      <w:pPr>
        <w:pStyle w:val="4"/>
        <w:spacing w:before="194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</w:t>
      </w:r>
      <w:r>
        <w:rPr>
          <w:spacing w:val="-2"/>
          <w:sz w:val="24"/>
          <w:szCs w:val="24"/>
        </w:rPr>
        <w:t>PCO</w:t>
      </w:r>
      <w:r>
        <w:rPr>
          <w:rFonts w:ascii="宋体" w:hAnsi="宋体" w:eastAsia="宋体" w:cs="宋体"/>
          <w:spacing w:val="-2"/>
          <w:sz w:val="24"/>
          <w:szCs w:val="24"/>
        </w:rPr>
        <w:t>的收费方式</w:t>
      </w:r>
    </w:p>
    <w:p w14:paraId="0C24C8C7">
      <w:pPr>
        <w:spacing w:before="194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第二节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会议中心</w:t>
      </w:r>
    </w:p>
    <w:p w14:paraId="64AB0FD9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一、基本会议场地、设施和服务</w:t>
      </w:r>
    </w:p>
    <w:p w14:paraId="4FFFB9B1">
      <w:pPr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二、其他方面的要求</w:t>
      </w:r>
    </w:p>
    <w:p w14:paraId="030AB040">
      <w:pPr>
        <w:spacing w:before="193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第三节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会议宾馆</w:t>
      </w:r>
    </w:p>
    <w:p w14:paraId="61B5C867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一、会议场地、设施和服务</w:t>
      </w:r>
    </w:p>
    <w:p w14:paraId="2DBBD12D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二、会议宾馆接待会议时的管理结构</w:t>
      </w:r>
    </w:p>
    <w:p w14:paraId="4F04C782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三、提供会议客户需要的信息</w:t>
      </w:r>
    </w:p>
    <w:p w14:paraId="3C1D8CFB">
      <w:pPr>
        <w:spacing w:before="195" w:line="219" w:lineRule="auto"/>
        <w:ind w:left="27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互联网会议管理公司</w:t>
      </w:r>
    </w:p>
    <w:p w14:paraId="6FB8C69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一、会议官网创建功能</w:t>
      </w:r>
    </w:p>
    <w:p w14:paraId="7BCB2815">
      <w:pPr>
        <w:pStyle w:val="4"/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</w:t>
      </w:r>
      <w:r>
        <w:rPr>
          <w:spacing w:val="-2"/>
          <w:sz w:val="24"/>
          <w:szCs w:val="24"/>
        </w:rPr>
        <w:t>H5</w:t>
      </w:r>
      <w:r>
        <w:rPr>
          <w:rFonts w:ascii="宋体" w:hAnsi="宋体" w:eastAsia="宋体" w:cs="宋体"/>
          <w:spacing w:val="-2"/>
          <w:sz w:val="24"/>
          <w:szCs w:val="24"/>
        </w:rPr>
        <w:t>微网站搭建功能</w:t>
      </w:r>
    </w:p>
    <w:p w14:paraId="1D63C16F">
      <w:pPr>
        <w:spacing w:before="194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三、会议推广功能</w:t>
      </w:r>
    </w:p>
    <w:p w14:paraId="42F54966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1" w:type="default"/>
          <w:pgSz w:w="11906" w:h="16839"/>
          <w:pgMar w:top="1431" w:right="1745" w:bottom="1352" w:left="1785" w:header="0" w:footer="1106" w:gutter="0"/>
          <w:cols w:space="720" w:num="1"/>
        </w:sectPr>
      </w:pPr>
    </w:p>
    <w:p w14:paraId="7FB8953B">
      <w:pPr>
        <w:spacing w:before="129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四、学术会议管理功能</w:t>
      </w:r>
    </w:p>
    <w:p w14:paraId="7DE97572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五、附设展览管理功能</w:t>
      </w:r>
    </w:p>
    <w:p w14:paraId="478F9A52">
      <w:pPr>
        <w:spacing w:before="195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六、会议现场管理功能</w:t>
      </w:r>
    </w:p>
    <w:p w14:paraId="7875522A">
      <w:pPr>
        <w:spacing w:before="195" w:line="219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七、会后数据统计功能</w:t>
      </w:r>
    </w:p>
    <w:p w14:paraId="4EE18B41">
      <w:pPr>
        <w:spacing w:before="196" w:line="219" w:lineRule="auto"/>
        <w:ind w:left="34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第五节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旅行社</w:t>
      </w:r>
    </w:p>
    <w:p w14:paraId="4578D1FA">
      <w:pPr>
        <w:spacing w:before="195" w:line="219" w:lineRule="auto"/>
        <w:ind w:left="31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第六节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交通运输商</w:t>
      </w:r>
    </w:p>
    <w:p w14:paraId="4331E7D4">
      <w:pPr>
        <w:spacing w:before="194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一、对会议组织者的好处</w:t>
      </w:r>
    </w:p>
    <w:p w14:paraId="23B8EAD2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二、对指定交通运输商的好处</w:t>
      </w:r>
    </w:p>
    <w:p w14:paraId="48928684">
      <w:pPr>
        <w:spacing w:before="195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第七节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翻译公司</w:t>
      </w:r>
    </w:p>
    <w:p w14:paraId="13C80411">
      <w:pPr>
        <w:spacing w:before="195" w:line="219" w:lineRule="auto"/>
        <w:ind w:left="34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第八节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会议局</w:t>
      </w:r>
    </w:p>
    <w:p w14:paraId="4C9CF49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一、会议局的性质和特点</w:t>
      </w:r>
    </w:p>
    <w:p w14:paraId="0463E12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二、会议局的工作</w:t>
      </w:r>
    </w:p>
    <w:p w14:paraId="319BE1D9">
      <w:pPr>
        <w:spacing w:before="196" w:line="219" w:lineRule="auto"/>
        <w:ind w:left="35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第九节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政府</w:t>
      </w:r>
    </w:p>
    <w:p w14:paraId="14EE4BA9">
      <w:pPr>
        <w:spacing w:before="195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一、财政政策</w:t>
      </w:r>
    </w:p>
    <w:p w14:paraId="5CB564AE">
      <w:pPr>
        <w:spacing w:before="194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二、其他政策和法规</w:t>
      </w:r>
    </w:p>
    <w:p w14:paraId="62A5B2C3">
      <w:pPr>
        <w:spacing w:before="195" w:line="221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三、规划</w:t>
      </w:r>
    </w:p>
    <w:p w14:paraId="64C5C884">
      <w:pPr>
        <w:spacing w:before="193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四、工作效率</w:t>
      </w:r>
    </w:p>
    <w:p w14:paraId="75DC38B0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五、安全保障</w:t>
      </w:r>
    </w:p>
    <w:p w14:paraId="287A6977">
      <w:pPr>
        <w:spacing w:line="296" w:lineRule="auto"/>
        <w:rPr>
          <w:rFonts w:ascii="Arial"/>
          <w:sz w:val="21"/>
        </w:rPr>
      </w:pPr>
    </w:p>
    <w:p w14:paraId="57EF2493">
      <w:pPr>
        <w:spacing w:line="297" w:lineRule="auto"/>
        <w:rPr>
          <w:rFonts w:ascii="Arial"/>
          <w:sz w:val="21"/>
        </w:rPr>
      </w:pPr>
    </w:p>
    <w:p w14:paraId="32572E99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0E4CC46A">
      <w:pPr>
        <w:spacing w:before="195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识记：会议供应机构的基本组成。</w:t>
      </w:r>
    </w:p>
    <w:p w14:paraId="28676C57">
      <w:pPr>
        <w:pStyle w:val="4"/>
        <w:spacing w:before="196" w:line="369" w:lineRule="auto"/>
        <w:ind w:left="25" w:right="174" w:firstLine="47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领会</w:t>
      </w:r>
      <w:r>
        <w:rPr>
          <w:rFonts w:ascii="宋体" w:hAnsi="宋体" w:eastAsia="宋体" w:cs="宋体"/>
          <w:spacing w:val="-17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</w:t>
      </w:r>
      <w:r>
        <w:rPr>
          <w:sz w:val="24"/>
          <w:szCs w:val="24"/>
        </w:rPr>
        <w:t>PCO</w:t>
      </w:r>
      <w:r>
        <w:rPr>
          <w:rFonts w:ascii="宋体" w:hAnsi="宋体" w:eastAsia="宋体" w:cs="宋体"/>
          <w:spacing w:val="2"/>
          <w:sz w:val="24"/>
          <w:szCs w:val="24"/>
        </w:rPr>
        <w:t>的定义</w:t>
      </w:r>
      <w:r>
        <w:rPr>
          <w:rFonts w:ascii="宋体" w:hAnsi="宋体" w:eastAsia="宋体" w:cs="宋体"/>
          <w:spacing w:val="-17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）会议中心、会议宾馆、翻译公司的相关服 </w:t>
      </w:r>
      <w:r>
        <w:rPr>
          <w:rFonts w:ascii="宋体" w:hAnsi="宋体" w:eastAsia="宋体" w:cs="宋体"/>
          <w:spacing w:val="-3"/>
          <w:sz w:val="24"/>
          <w:szCs w:val="24"/>
        </w:rPr>
        <w:t>务要求。</w:t>
      </w:r>
    </w:p>
    <w:p w14:paraId="60C51A6D">
      <w:pPr>
        <w:pStyle w:val="4"/>
        <w:spacing w:before="1" w:line="369" w:lineRule="auto"/>
        <w:ind w:left="22" w:right="174" w:firstLine="4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简单应用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）会议局、政府的工作内容与特点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>）</w:t>
      </w:r>
      <w:r>
        <w:rPr>
          <w:sz w:val="24"/>
          <w:szCs w:val="24"/>
        </w:rPr>
        <w:t>PCO</w:t>
      </w:r>
      <w:r>
        <w:rPr>
          <w:rFonts w:ascii="宋体" w:hAnsi="宋体" w:eastAsia="宋体" w:cs="宋体"/>
          <w:spacing w:val="2"/>
          <w:sz w:val="24"/>
          <w:szCs w:val="24"/>
        </w:rPr>
        <w:t>的工作内容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及收费方式。</w:t>
      </w:r>
    </w:p>
    <w:p w14:paraId="64129FA0">
      <w:pPr>
        <w:pStyle w:val="4"/>
        <w:spacing w:before="2" w:line="371" w:lineRule="auto"/>
        <w:ind w:left="26" w:right="186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综合应用：结合国际会议发展趋势探讨中国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CO</w:t>
      </w:r>
      <w:r>
        <w:rPr>
          <w:rFonts w:ascii="宋体" w:hAnsi="宋体" w:eastAsia="宋体" w:cs="宋体"/>
          <w:spacing w:val="-1"/>
          <w:sz w:val="24"/>
          <w:szCs w:val="24"/>
        </w:rPr>
        <w:t>与其他国家</w:t>
      </w:r>
      <w:r>
        <w:rPr>
          <w:spacing w:val="-1"/>
          <w:sz w:val="24"/>
          <w:szCs w:val="24"/>
        </w:rPr>
        <w:t>PCO</w:t>
      </w:r>
      <w:r>
        <w:rPr>
          <w:rFonts w:ascii="宋体" w:hAnsi="宋体" w:eastAsia="宋体" w:cs="宋体"/>
          <w:spacing w:val="-1"/>
          <w:sz w:val="24"/>
          <w:szCs w:val="24"/>
        </w:rPr>
        <w:t>的主要区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别。</w:t>
      </w:r>
    </w:p>
    <w:p w14:paraId="011813D3">
      <w:pPr>
        <w:spacing w:line="392" w:lineRule="auto"/>
        <w:rPr>
          <w:rFonts w:ascii="Arial"/>
          <w:sz w:val="21"/>
        </w:rPr>
      </w:pPr>
    </w:p>
    <w:p w14:paraId="0D25F445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65C216A8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2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0C5F4FD9">
      <w:pPr>
        <w:pStyle w:val="4"/>
        <w:spacing w:before="130" w:line="369" w:lineRule="auto"/>
        <w:ind w:left="25" w:right="174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重点：会议供应机构的基本组成；</w:t>
      </w:r>
      <w:r>
        <w:rPr>
          <w:sz w:val="24"/>
          <w:szCs w:val="24"/>
        </w:rPr>
        <w:t>PCO</w:t>
      </w:r>
      <w:r>
        <w:rPr>
          <w:rFonts w:ascii="宋体" w:hAnsi="宋体" w:eastAsia="宋体" w:cs="宋体"/>
          <w:sz w:val="24"/>
          <w:szCs w:val="24"/>
        </w:rPr>
        <w:t>的定</w:t>
      </w:r>
      <w:r>
        <w:rPr>
          <w:rFonts w:ascii="宋体" w:hAnsi="宋体" w:eastAsia="宋体" w:cs="宋体"/>
          <w:spacing w:val="-1"/>
          <w:sz w:val="24"/>
          <w:szCs w:val="24"/>
        </w:rPr>
        <w:t>义、工作内容及收费方式；会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议中心、会议宾馆、翻译公司的相关服务要求。</w:t>
      </w:r>
    </w:p>
    <w:p w14:paraId="3A33D051">
      <w:pPr>
        <w:spacing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难点：会议局、政府的工作内容与特点。</w:t>
      </w:r>
    </w:p>
    <w:p w14:paraId="28C2CEDC">
      <w:pPr>
        <w:spacing w:line="296" w:lineRule="auto"/>
        <w:rPr>
          <w:rFonts w:ascii="Arial"/>
          <w:sz w:val="21"/>
        </w:rPr>
      </w:pPr>
    </w:p>
    <w:p w14:paraId="741A3DCD">
      <w:pPr>
        <w:spacing w:line="297" w:lineRule="auto"/>
        <w:rPr>
          <w:rFonts w:ascii="Arial"/>
          <w:sz w:val="21"/>
        </w:rPr>
      </w:pPr>
    </w:p>
    <w:p w14:paraId="059F8FDE">
      <w:pPr>
        <w:spacing w:before="78" w:line="219" w:lineRule="auto"/>
        <w:ind w:left="294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第五章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会议的申办活动</w:t>
      </w:r>
    </w:p>
    <w:p w14:paraId="2AB35597">
      <w:pPr>
        <w:spacing w:before="195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783FEE58">
      <w:pPr>
        <w:spacing w:before="193" w:line="371" w:lineRule="auto"/>
        <w:ind w:left="25" w:right="160" w:firstLine="47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要求了解举办会议的阶段；认识申办国际社团</w:t>
      </w:r>
      <w:r>
        <w:rPr>
          <w:rFonts w:ascii="宋体" w:hAnsi="宋体" w:eastAsia="宋体" w:cs="宋体"/>
          <w:spacing w:val="-1"/>
          <w:sz w:val="24"/>
          <w:szCs w:val="24"/>
        </w:rPr>
        <w:t>组织会议的步骤与内容；认</w:t>
      </w:r>
      <w:r>
        <w:rPr>
          <w:rFonts w:ascii="宋体" w:hAnsi="宋体" w:eastAsia="宋体" w:cs="宋体"/>
          <w:sz w:val="24"/>
          <w:szCs w:val="24"/>
        </w:rPr>
        <w:t xml:space="preserve"> 识企业会议的竞标方式和过程；掌握国际社团组</w:t>
      </w:r>
      <w:r>
        <w:rPr>
          <w:rFonts w:ascii="宋体" w:hAnsi="宋体" w:eastAsia="宋体" w:cs="宋体"/>
          <w:spacing w:val="-1"/>
          <w:sz w:val="24"/>
          <w:szCs w:val="24"/>
        </w:rPr>
        <w:t>织会议申办报告的基本内容和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写作。</w:t>
      </w:r>
    </w:p>
    <w:p w14:paraId="1AE538EB">
      <w:pPr>
        <w:spacing w:line="393" w:lineRule="auto"/>
        <w:rPr>
          <w:rFonts w:ascii="Arial"/>
          <w:sz w:val="21"/>
        </w:rPr>
      </w:pPr>
    </w:p>
    <w:p w14:paraId="7B3F4065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102A443A">
      <w:pPr>
        <w:spacing w:before="195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第一节 申办国际社团会议的审批</w:t>
      </w:r>
    </w:p>
    <w:p w14:paraId="6DE363F1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一、国际社团会议的审批制度</w:t>
      </w:r>
    </w:p>
    <w:p w14:paraId="3F02985E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二、国际社团会议的报批程序</w:t>
      </w:r>
    </w:p>
    <w:p w14:paraId="08203419">
      <w:pPr>
        <w:spacing w:before="195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第二节</w:t>
      </w:r>
      <w:r>
        <w:rPr>
          <w:rFonts w:ascii="宋体" w:hAnsi="宋体" w:eastAsia="宋体" w:cs="宋体"/>
          <w:spacing w:val="-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国际社团会议申办的准备</w:t>
      </w:r>
    </w:p>
    <w:p w14:paraId="7027904F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一、建立申办机构</w:t>
      </w:r>
    </w:p>
    <w:p w14:paraId="78FA90CA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二、制订申办计划</w:t>
      </w:r>
    </w:p>
    <w:p w14:paraId="7BF74096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三、编制申办预算</w:t>
      </w:r>
    </w:p>
    <w:p w14:paraId="5F78E440">
      <w:pPr>
        <w:spacing w:before="196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四、筹措申办经费</w:t>
      </w:r>
    </w:p>
    <w:p w14:paraId="700F28D8">
      <w:pPr>
        <w:spacing w:before="194" w:line="218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第三节</w:t>
      </w:r>
      <w:r>
        <w:rPr>
          <w:rFonts w:ascii="宋体" w:hAnsi="宋体" w:eastAsia="宋体" w:cs="宋体"/>
          <w:spacing w:val="-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国际社团会议的申办报告</w:t>
      </w:r>
    </w:p>
    <w:p w14:paraId="220875D5">
      <w:pPr>
        <w:spacing w:before="197" w:line="218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一、申办报告的主要内容</w:t>
      </w:r>
    </w:p>
    <w:p w14:paraId="6CD35B8E">
      <w:pPr>
        <w:spacing w:before="196" w:line="218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二、申办报告的制作和提交</w:t>
      </w:r>
    </w:p>
    <w:p w14:paraId="75CE5475">
      <w:pPr>
        <w:spacing w:before="197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三、辅助申办材料</w:t>
      </w:r>
    </w:p>
    <w:p w14:paraId="7F41D955">
      <w:pPr>
        <w:spacing w:before="195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第四节</w:t>
      </w:r>
      <w:r>
        <w:rPr>
          <w:rFonts w:ascii="宋体" w:hAnsi="宋体" w:eastAsia="宋体" w:cs="宋体"/>
          <w:spacing w:val="-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国际社团会议的现场申办</w:t>
      </w:r>
    </w:p>
    <w:p w14:paraId="2D362172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一、现场申办人员</w:t>
      </w:r>
    </w:p>
    <w:p w14:paraId="064BE3AE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二、现场申办活动</w:t>
      </w:r>
    </w:p>
    <w:p w14:paraId="4D7567B8">
      <w:pPr>
        <w:spacing w:before="194" w:line="219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第五节</w:t>
      </w:r>
      <w:r>
        <w:rPr>
          <w:rFonts w:ascii="宋体" w:hAnsi="宋体" w:eastAsia="宋体" w:cs="宋体"/>
          <w:spacing w:val="-4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企业会议的竞标</w:t>
      </w:r>
    </w:p>
    <w:p w14:paraId="249FE41C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一、举办企业会议的程序</w:t>
      </w:r>
    </w:p>
    <w:p w14:paraId="70DD25FD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二、企业会议的竞办过程</w:t>
      </w:r>
    </w:p>
    <w:p w14:paraId="7F96E7E6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3" w:type="default"/>
          <w:pgSz w:w="11906" w:h="16839"/>
          <w:pgMar w:top="1431" w:right="1785" w:bottom="1296" w:left="1785" w:header="0" w:footer="1126" w:gutter="0"/>
          <w:cols w:space="720" w:num="1"/>
        </w:sectPr>
      </w:pPr>
    </w:p>
    <w:p w14:paraId="664FFE8F">
      <w:pPr>
        <w:spacing w:before="129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三、企业会议承办方的审验标准</w:t>
      </w:r>
    </w:p>
    <w:p w14:paraId="14C71676">
      <w:pPr>
        <w:spacing w:line="297" w:lineRule="auto"/>
        <w:rPr>
          <w:rFonts w:ascii="Arial"/>
          <w:sz w:val="21"/>
        </w:rPr>
      </w:pPr>
    </w:p>
    <w:p w14:paraId="57A079A9">
      <w:pPr>
        <w:spacing w:line="297" w:lineRule="auto"/>
        <w:rPr>
          <w:rFonts w:ascii="Arial"/>
          <w:sz w:val="21"/>
        </w:rPr>
      </w:pPr>
    </w:p>
    <w:p w14:paraId="09672370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4EC6584F">
      <w:pPr>
        <w:spacing w:before="19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识记：举办会议的阶段。</w:t>
      </w:r>
    </w:p>
    <w:p w14:paraId="0BAD2CE8">
      <w:pPr>
        <w:pStyle w:val="4"/>
        <w:spacing w:before="196" w:line="369" w:lineRule="auto"/>
        <w:ind w:left="24" w:right="160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领会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）申办国际社团组织会议的步骤与内容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>）企业会议的竞标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方式和过程。</w:t>
      </w:r>
    </w:p>
    <w:p w14:paraId="6B27D450">
      <w:pPr>
        <w:spacing w:before="1" w:line="217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综合应用：国际社团组织会议申办报告的基本内容和写作。</w:t>
      </w:r>
    </w:p>
    <w:p w14:paraId="720B65E8">
      <w:pPr>
        <w:spacing w:line="297" w:lineRule="auto"/>
        <w:rPr>
          <w:rFonts w:ascii="Arial"/>
          <w:sz w:val="21"/>
        </w:rPr>
      </w:pPr>
    </w:p>
    <w:p w14:paraId="65243F20">
      <w:pPr>
        <w:spacing w:line="297" w:lineRule="auto"/>
        <w:rPr>
          <w:rFonts w:ascii="Arial"/>
          <w:sz w:val="21"/>
        </w:rPr>
      </w:pPr>
    </w:p>
    <w:p w14:paraId="7ACB0331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449FA57C">
      <w:pPr>
        <w:spacing w:before="195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重点：举办会议的阶段；申办国际社团组织会议的步骤与内容。</w:t>
      </w:r>
    </w:p>
    <w:p w14:paraId="271AA86C">
      <w:pPr>
        <w:spacing w:before="195" w:line="372" w:lineRule="auto"/>
        <w:ind w:left="26" w:right="160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难点：企业会议的竞标方式和过程；国际社团组织</w:t>
      </w:r>
      <w:r>
        <w:rPr>
          <w:rFonts w:ascii="宋体" w:hAnsi="宋体" w:eastAsia="宋体" w:cs="宋体"/>
          <w:spacing w:val="-1"/>
          <w:sz w:val="24"/>
          <w:szCs w:val="24"/>
        </w:rPr>
        <w:t>会议申办报告的基本内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容和写作。</w:t>
      </w:r>
    </w:p>
    <w:p w14:paraId="0C01E793">
      <w:pPr>
        <w:spacing w:line="392" w:lineRule="auto"/>
        <w:rPr>
          <w:rFonts w:ascii="Arial"/>
          <w:sz w:val="21"/>
        </w:rPr>
      </w:pPr>
    </w:p>
    <w:p w14:paraId="5ABBE41B">
      <w:pPr>
        <w:spacing w:before="79" w:line="219" w:lineRule="auto"/>
        <w:ind w:left="306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第六章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会议筹备管理</w:t>
      </w:r>
    </w:p>
    <w:p w14:paraId="0F6085A9">
      <w:pPr>
        <w:spacing w:before="196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3214AC93">
      <w:pPr>
        <w:spacing w:before="194" w:line="370" w:lineRule="auto"/>
        <w:ind w:left="22" w:right="160"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要求了解会议初期筹备的基本工作内容；认识</w:t>
      </w:r>
      <w:r>
        <w:rPr>
          <w:rFonts w:ascii="宋体" w:hAnsi="宋体" w:eastAsia="宋体" w:cs="宋体"/>
          <w:spacing w:val="-1"/>
          <w:sz w:val="24"/>
          <w:szCs w:val="24"/>
        </w:rPr>
        <w:t>会议组织机构与会议工作计</w:t>
      </w:r>
      <w:r>
        <w:rPr>
          <w:rFonts w:ascii="宋体" w:hAnsi="宋体" w:eastAsia="宋体" w:cs="宋体"/>
          <w:sz w:val="24"/>
          <w:szCs w:val="24"/>
        </w:rPr>
        <w:t xml:space="preserve"> 划的组成；掌握会议论文征集及会议预先注册的工作步</w:t>
      </w:r>
      <w:r>
        <w:rPr>
          <w:rFonts w:ascii="宋体" w:hAnsi="宋体" w:eastAsia="宋体" w:cs="宋体"/>
          <w:spacing w:val="-1"/>
          <w:sz w:val="24"/>
          <w:szCs w:val="24"/>
        </w:rPr>
        <w:t>骤和内容；掌握会议征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文通知书、注册通知书的编制。</w:t>
      </w:r>
    </w:p>
    <w:p w14:paraId="67FA6595">
      <w:pPr>
        <w:spacing w:line="395" w:lineRule="auto"/>
        <w:rPr>
          <w:rFonts w:ascii="Arial"/>
          <w:sz w:val="21"/>
        </w:rPr>
      </w:pPr>
    </w:p>
    <w:p w14:paraId="3CC16895">
      <w:pPr>
        <w:spacing w:before="79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4209DF01">
      <w:pPr>
        <w:spacing w:before="194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会议初期筹备</w:t>
      </w:r>
    </w:p>
    <w:p w14:paraId="3BCCF9C4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一、建立会议组织机构</w:t>
      </w:r>
    </w:p>
    <w:p w14:paraId="07520FB9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二、制订会议工作计划</w:t>
      </w:r>
    </w:p>
    <w:p w14:paraId="24C622EF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三、宣传推广工作</w:t>
      </w:r>
    </w:p>
    <w:p w14:paraId="54136727">
      <w:pPr>
        <w:pStyle w:val="4"/>
        <w:spacing w:before="195" w:line="221" w:lineRule="auto"/>
        <w:ind w:left="46"/>
        <w:rPr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四、选择</w:t>
      </w:r>
      <w:r>
        <w:rPr>
          <w:spacing w:val="-5"/>
          <w:sz w:val="24"/>
          <w:szCs w:val="24"/>
        </w:rPr>
        <w:t>PCO</w:t>
      </w:r>
    </w:p>
    <w:p w14:paraId="0CBEE6B0">
      <w:pPr>
        <w:spacing w:before="193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五、编制会议预算和落实会议筹备经费</w:t>
      </w:r>
    </w:p>
    <w:p w14:paraId="5E67D997">
      <w:pPr>
        <w:spacing w:before="195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六、初步挑选会议场所和会议住宿、餐饮场所等供应机构</w:t>
      </w:r>
    </w:p>
    <w:p w14:paraId="6FF83168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第二节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会议论文征集</w:t>
      </w:r>
    </w:p>
    <w:p w14:paraId="0EA85B7B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一、确定会议的专业内容</w:t>
      </w:r>
    </w:p>
    <w:p w14:paraId="6929F3B3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4" w:type="default"/>
          <w:pgSz w:w="11906" w:h="16839"/>
          <w:pgMar w:top="1431" w:right="1785" w:bottom="1296" w:left="1785" w:header="0" w:footer="1126" w:gutter="0"/>
          <w:cols w:space="720" w:num="1"/>
        </w:sectPr>
      </w:pPr>
    </w:p>
    <w:p w14:paraId="4FA2746A">
      <w:pPr>
        <w:spacing w:before="129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二、编辑印刷征文通知书</w:t>
      </w:r>
    </w:p>
    <w:p w14:paraId="2B70191B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三、征文通知书的发放方式</w:t>
      </w:r>
    </w:p>
    <w:p w14:paraId="14C22474">
      <w:pPr>
        <w:spacing w:before="196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四、论文和表格的接收</w:t>
      </w:r>
    </w:p>
    <w:p w14:paraId="2EB7BE07">
      <w:pPr>
        <w:spacing w:before="194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五、论文的评审和录取</w:t>
      </w:r>
    </w:p>
    <w:p w14:paraId="418C2CC9">
      <w:pPr>
        <w:spacing w:before="194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六、编辑出版论文集</w:t>
      </w:r>
    </w:p>
    <w:p w14:paraId="4873847E">
      <w:pPr>
        <w:spacing w:before="194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第三节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会议预先注册</w:t>
      </w:r>
    </w:p>
    <w:p w14:paraId="3856A0A2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一、会议预先注册的准备工作</w:t>
      </w:r>
    </w:p>
    <w:p w14:paraId="32482A30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二、起草注册通知书</w:t>
      </w:r>
    </w:p>
    <w:p w14:paraId="7C69E6A1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三、注册通知书的制作</w:t>
      </w:r>
    </w:p>
    <w:p w14:paraId="5C6EC948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四、注册通知书的发放</w:t>
      </w:r>
    </w:p>
    <w:p w14:paraId="4DD5AB98">
      <w:pPr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五、预先注册</w:t>
      </w:r>
    </w:p>
    <w:p w14:paraId="18BDF829">
      <w:pPr>
        <w:spacing w:before="194" w:line="219" w:lineRule="auto"/>
        <w:ind w:left="28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会议现场注册准备</w:t>
      </w:r>
    </w:p>
    <w:p w14:paraId="25A1264B">
      <w:pPr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一、制定注册程序</w:t>
      </w:r>
    </w:p>
    <w:p w14:paraId="3DFAC06B">
      <w:pPr>
        <w:spacing w:before="194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二、准备现场注册时发放的资料</w:t>
      </w:r>
    </w:p>
    <w:p w14:paraId="150F0103">
      <w:pPr>
        <w:spacing w:line="296" w:lineRule="auto"/>
        <w:rPr>
          <w:rFonts w:ascii="Arial"/>
          <w:sz w:val="21"/>
        </w:rPr>
      </w:pPr>
    </w:p>
    <w:p w14:paraId="410605CE">
      <w:pPr>
        <w:spacing w:line="296" w:lineRule="auto"/>
        <w:rPr>
          <w:rFonts w:ascii="Arial"/>
          <w:sz w:val="21"/>
        </w:rPr>
      </w:pPr>
    </w:p>
    <w:p w14:paraId="4E07B750">
      <w:pPr>
        <w:spacing w:before="79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70100B9D">
      <w:pPr>
        <w:pStyle w:val="4"/>
        <w:spacing w:before="19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识记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）会议初期筹备的基本工作内容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>）会议组织机构的组成；</w:t>
      </w:r>
    </w:p>
    <w:p w14:paraId="0C5425EE">
      <w:pPr>
        <w:pStyle w:val="4"/>
        <w:spacing w:before="195" w:line="219" w:lineRule="auto"/>
        <w:ind w:left="3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</w:t>
      </w:r>
      <w:r>
        <w:rPr>
          <w:spacing w:val="-2"/>
          <w:sz w:val="24"/>
          <w:szCs w:val="24"/>
        </w:rPr>
        <w:t>3</w:t>
      </w:r>
      <w:r>
        <w:rPr>
          <w:rFonts w:ascii="宋体" w:hAnsi="宋体" w:eastAsia="宋体" w:cs="宋体"/>
          <w:spacing w:val="-2"/>
          <w:sz w:val="24"/>
          <w:szCs w:val="24"/>
        </w:rPr>
        <w:t>）会议工作计划的组成。</w:t>
      </w:r>
    </w:p>
    <w:p w14:paraId="2A4218AB">
      <w:pPr>
        <w:pStyle w:val="4"/>
        <w:spacing w:before="197" w:line="369" w:lineRule="auto"/>
        <w:ind w:left="26" w:right="160" w:firstLine="4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领会</w:t>
      </w:r>
      <w:r>
        <w:rPr>
          <w:rFonts w:ascii="宋体" w:hAnsi="宋体" w:eastAsia="宋体" w:cs="宋体"/>
          <w:spacing w:val="-18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）会议论文征集的工作步骤和内容</w:t>
      </w:r>
      <w:r>
        <w:rPr>
          <w:rFonts w:ascii="宋体" w:hAnsi="宋体" w:eastAsia="宋体" w:cs="宋体"/>
          <w:spacing w:val="-18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>）会议预先注册的工作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步骤和内容。</w:t>
      </w:r>
    </w:p>
    <w:p w14:paraId="7717582E">
      <w:pPr>
        <w:spacing w:line="218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简单应用：会议征文通知书、注册通知书的编制。</w:t>
      </w:r>
    </w:p>
    <w:p w14:paraId="6EFA0401">
      <w:pPr>
        <w:spacing w:line="296" w:lineRule="auto"/>
        <w:rPr>
          <w:rFonts w:ascii="Arial"/>
          <w:sz w:val="21"/>
        </w:rPr>
      </w:pPr>
    </w:p>
    <w:p w14:paraId="66638373">
      <w:pPr>
        <w:spacing w:line="297" w:lineRule="auto"/>
        <w:rPr>
          <w:rFonts w:ascii="Arial"/>
          <w:sz w:val="21"/>
        </w:rPr>
      </w:pPr>
    </w:p>
    <w:p w14:paraId="070DC047">
      <w:pPr>
        <w:spacing w:before="79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399697E5">
      <w:pPr>
        <w:spacing w:before="197" w:line="369" w:lineRule="auto"/>
        <w:ind w:left="25" w:right="160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重点：会议初期筹备的基本工作内容；会议征</w:t>
      </w:r>
      <w:r>
        <w:rPr>
          <w:rFonts w:ascii="宋体" w:hAnsi="宋体" w:eastAsia="宋体" w:cs="宋体"/>
          <w:spacing w:val="-1"/>
          <w:sz w:val="24"/>
          <w:szCs w:val="24"/>
        </w:rPr>
        <w:t>文通知书的编制内容；会议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预先注册的工作步骤和内容；会议注册通知书的编制内容。</w:t>
      </w:r>
    </w:p>
    <w:p w14:paraId="36B70F58">
      <w:pPr>
        <w:spacing w:line="371" w:lineRule="auto"/>
        <w:ind w:left="26" w:right="160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难点：会议组织机构的组成；会议工作计划的组成</w:t>
      </w:r>
      <w:r>
        <w:rPr>
          <w:rFonts w:ascii="宋体" w:hAnsi="宋体" w:eastAsia="宋体" w:cs="宋体"/>
          <w:spacing w:val="-1"/>
          <w:sz w:val="24"/>
          <w:szCs w:val="24"/>
        </w:rPr>
        <w:t>；会议论文征集的工作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步骤和内容。</w:t>
      </w:r>
    </w:p>
    <w:p w14:paraId="5F9F32CC">
      <w:pPr>
        <w:spacing w:line="371" w:lineRule="auto"/>
        <w:rPr>
          <w:rFonts w:ascii="宋体" w:hAnsi="宋体" w:eastAsia="宋体" w:cs="宋体"/>
          <w:sz w:val="24"/>
          <w:szCs w:val="24"/>
        </w:rPr>
        <w:sectPr>
          <w:footerReference r:id="rId15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14A3516F">
      <w:pPr>
        <w:spacing w:before="129" w:line="219" w:lineRule="auto"/>
        <w:ind w:left="306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第七章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会议现场管理</w:t>
      </w:r>
    </w:p>
    <w:p w14:paraId="73ECFFF2">
      <w:pPr>
        <w:spacing w:before="195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6BE967E0">
      <w:pPr>
        <w:spacing w:before="191" w:line="373" w:lineRule="auto"/>
        <w:ind w:left="21" w:right="219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要求了解会议现场管理的基本内容；认识举办</w:t>
      </w:r>
      <w:r>
        <w:rPr>
          <w:rFonts w:ascii="宋体" w:hAnsi="宋体" w:eastAsia="宋体" w:cs="宋体"/>
          <w:spacing w:val="-1"/>
          <w:sz w:val="24"/>
          <w:szCs w:val="24"/>
        </w:rPr>
        <w:t>社会活动、专业活动、餐饮</w:t>
      </w:r>
      <w:r>
        <w:rPr>
          <w:rFonts w:ascii="宋体" w:hAnsi="宋体" w:eastAsia="宋体" w:cs="宋体"/>
          <w:sz w:val="24"/>
          <w:szCs w:val="24"/>
        </w:rPr>
        <w:t xml:space="preserve"> 活动的基本程序及内容；掌握会议现场注册的重要程度；</w:t>
      </w:r>
      <w:r>
        <w:rPr>
          <w:rFonts w:ascii="宋体" w:hAnsi="宋体" w:eastAsia="宋体" w:cs="宋体"/>
          <w:spacing w:val="-1"/>
          <w:sz w:val="24"/>
          <w:szCs w:val="24"/>
        </w:rPr>
        <w:t>掌握现场注册台的设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置。</w:t>
      </w:r>
    </w:p>
    <w:p w14:paraId="6D56FFBB">
      <w:pPr>
        <w:spacing w:line="387" w:lineRule="auto"/>
        <w:rPr>
          <w:rFonts w:ascii="Arial"/>
          <w:sz w:val="21"/>
        </w:rPr>
      </w:pPr>
    </w:p>
    <w:p w14:paraId="2EDFEB0C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3F9B49EE">
      <w:pPr>
        <w:spacing w:before="194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会议现场注册</w:t>
      </w:r>
    </w:p>
    <w:p w14:paraId="0A46A9A1">
      <w:pPr>
        <w:spacing w:before="195" w:line="221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一、注册台的要求</w:t>
      </w:r>
    </w:p>
    <w:p w14:paraId="3959E2C9">
      <w:pPr>
        <w:spacing w:before="193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二、注册分工</w:t>
      </w:r>
    </w:p>
    <w:p w14:paraId="2B67DC6F">
      <w:pPr>
        <w:spacing w:before="194" w:line="220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三、现场注册的时间</w:t>
      </w:r>
    </w:p>
    <w:p w14:paraId="28A0D68E">
      <w:pPr>
        <w:spacing w:before="194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四、注册数据的处理</w:t>
      </w:r>
    </w:p>
    <w:p w14:paraId="4C0FA730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第二节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会议社会活动</w:t>
      </w:r>
    </w:p>
    <w:p w14:paraId="7B80FCA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一、会议开幕式</w:t>
      </w:r>
    </w:p>
    <w:p w14:paraId="2B9A415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二、闭幕式</w:t>
      </w:r>
    </w:p>
    <w:p w14:paraId="68BED300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第三节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会议专业活动</w:t>
      </w:r>
    </w:p>
    <w:p w14:paraId="106CF8DE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一、会议演讲</w:t>
      </w:r>
    </w:p>
    <w:p w14:paraId="3F35083F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二、会议室和会议设备</w:t>
      </w:r>
    </w:p>
    <w:p w14:paraId="1BAF8F12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会议餐饮活动</w:t>
      </w:r>
    </w:p>
    <w:p w14:paraId="6DAEBEDC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一、欢迎招待会</w:t>
      </w:r>
    </w:p>
    <w:p w14:paraId="321677B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二、欢送（闭幕）宴会</w:t>
      </w:r>
    </w:p>
    <w:p w14:paraId="2E949F81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三、茶歇</w:t>
      </w:r>
    </w:p>
    <w:p w14:paraId="1BB8F43B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四、会议午餐</w:t>
      </w:r>
    </w:p>
    <w:p w14:paraId="44D7DE35">
      <w:pPr>
        <w:spacing w:line="297" w:lineRule="auto"/>
        <w:rPr>
          <w:rFonts w:ascii="Arial"/>
          <w:sz w:val="21"/>
        </w:rPr>
      </w:pPr>
    </w:p>
    <w:p w14:paraId="31C596FA">
      <w:pPr>
        <w:spacing w:line="297" w:lineRule="auto"/>
        <w:rPr>
          <w:rFonts w:ascii="Arial"/>
          <w:sz w:val="21"/>
        </w:rPr>
      </w:pPr>
    </w:p>
    <w:p w14:paraId="0555500D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67C8E07D">
      <w:pPr>
        <w:spacing w:before="19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识记：会议现场管理的基本内容。</w:t>
      </w:r>
    </w:p>
    <w:p w14:paraId="51F7F1F4">
      <w:pPr>
        <w:pStyle w:val="4"/>
        <w:spacing w:before="196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领会</w:t>
      </w:r>
      <w:r>
        <w:rPr>
          <w:rFonts w:ascii="宋体" w:hAnsi="宋体" w:eastAsia="宋体" w:cs="宋体"/>
          <w:spacing w:val="-16"/>
          <w:sz w:val="24"/>
          <w:szCs w:val="24"/>
        </w:rPr>
        <w:t>：（</w:t>
      </w:r>
      <w:r>
        <w:rPr>
          <w:spacing w:val="1"/>
          <w:sz w:val="24"/>
          <w:szCs w:val="24"/>
        </w:rPr>
        <w:t>1</w:t>
      </w:r>
      <w:r>
        <w:rPr>
          <w:rFonts w:ascii="宋体" w:hAnsi="宋体" w:eastAsia="宋体" w:cs="宋体"/>
          <w:spacing w:val="1"/>
          <w:sz w:val="24"/>
          <w:szCs w:val="24"/>
        </w:rPr>
        <w:t>）举办社会活动、专业活动、餐饮活动的基本程序及内容</w:t>
      </w:r>
      <w:r>
        <w:rPr>
          <w:rFonts w:ascii="宋体" w:hAnsi="宋体" w:eastAsia="宋体" w:cs="宋体"/>
          <w:spacing w:val="-16"/>
          <w:sz w:val="24"/>
          <w:szCs w:val="24"/>
        </w:rPr>
        <w:t>；（</w:t>
      </w:r>
      <w:r>
        <w:rPr>
          <w:spacing w:val="1"/>
          <w:sz w:val="24"/>
          <w:szCs w:val="24"/>
        </w:rPr>
        <w:t>2</w:t>
      </w:r>
      <w:r>
        <w:rPr>
          <w:rFonts w:ascii="宋体" w:hAnsi="宋体" w:eastAsia="宋体" w:cs="宋体"/>
          <w:spacing w:val="1"/>
          <w:sz w:val="24"/>
          <w:szCs w:val="24"/>
        </w:rPr>
        <w:t>）</w:t>
      </w:r>
    </w:p>
    <w:p w14:paraId="799CF82F">
      <w:pPr>
        <w:spacing w:before="195" w:line="219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会议现场注册的重要程度。</w:t>
      </w:r>
    </w:p>
    <w:p w14:paraId="0E74535D">
      <w:pPr>
        <w:spacing w:before="195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简单应用：现场注册台的设置。</w:t>
      </w:r>
    </w:p>
    <w:p w14:paraId="1448C671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6" w:type="default"/>
          <w:pgSz w:w="11906" w:h="16839"/>
          <w:pgMar w:top="1431" w:right="1726" w:bottom="1296" w:left="1785" w:header="0" w:footer="1126" w:gutter="0"/>
          <w:cols w:space="720" w:num="1"/>
        </w:sectPr>
      </w:pPr>
    </w:p>
    <w:p w14:paraId="2AE0C680">
      <w:pPr>
        <w:spacing w:line="264" w:lineRule="auto"/>
        <w:rPr>
          <w:rFonts w:ascii="Arial"/>
          <w:sz w:val="21"/>
        </w:rPr>
      </w:pPr>
    </w:p>
    <w:p w14:paraId="51CDDBC4">
      <w:pPr>
        <w:spacing w:line="264" w:lineRule="auto"/>
        <w:rPr>
          <w:rFonts w:ascii="Arial"/>
          <w:sz w:val="21"/>
        </w:rPr>
      </w:pPr>
    </w:p>
    <w:p w14:paraId="6037668D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52046F89">
      <w:pPr>
        <w:spacing w:before="196" w:line="369" w:lineRule="auto"/>
        <w:ind w:left="23" w:right="16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重点：会议现场管理的基本内容；举办社会活</w:t>
      </w:r>
      <w:r>
        <w:rPr>
          <w:rFonts w:ascii="宋体" w:hAnsi="宋体" w:eastAsia="宋体" w:cs="宋体"/>
          <w:spacing w:val="-1"/>
          <w:sz w:val="24"/>
          <w:szCs w:val="24"/>
        </w:rPr>
        <w:t>动、专业活动、餐饮活动的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基本程序及内容。</w:t>
      </w:r>
    </w:p>
    <w:p w14:paraId="5D60D7DE">
      <w:pPr>
        <w:spacing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难点：会议现场注册的重要程度；现场注册台的设置。</w:t>
      </w:r>
    </w:p>
    <w:p w14:paraId="649DEC5A">
      <w:pPr>
        <w:spacing w:line="296" w:lineRule="auto"/>
        <w:rPr>
          <w:rFonts w:ascii="Arial"/>
          <w:sz w:val="21"/>
        </w:rPr>
      </w:pPr>
    </w:p>
    <w:p w14:paraId="08E5CA30">
      <w:pPr>
        <w:spacing w:line="297" w:lineRule="auto"/>
        <w:rPr>
          <w:rFonts w:ascii="Arial"/>
          <w:sz w:val="21"/>
        </w:rPr>
      </w:pPr>
    </w:p>
    <w:p w14:paraId="3214721D">
      <w:pPr>
        <w:spacing w:before="78" w:line="219" w:lineRule="auto"/>
        <w:ind w:left="3061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第八章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会议财务管理</w:t>
      </w:r>
    </w:p>
    <w:p w14:paraId="7F528131">
      <w:pPr>
        <w:spacing w:before="195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70B287C6">
      <w:pPr>
        <w:spacing w:before="192" w:line="371" w:lineRule="auto"/>
        <w:ind w:left="28" w:right="160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要求了解会议财务管理的基本概念；认识会议</w:t>
      </w:r>
      <w:r>
        <w:rPr>
          <w:rFonts w:ascii="宋体" w:hAnsi="宋体" w:eastAsia="宋体" w:cs="宋体"/>
          <w:spacing w:val="-1"/>
          <w:sz w:val="24"/>
          <w:szCs w:val="24"/>
        </w:rPr>
        <w:t>资金管理、成本控制、赞助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与广告的相关内容要求；掌握会议财务预测、会议预算编制。</w:t>
      </w:r>
    </w:p>
    <w:p w14:paraId="1932C7DB">
      <w:pPr>
        <w:spacing w:line="396" w:lineRule="auto"/>
        <w:rPr>
          <w:rFonts w:ascii="Arial"/>
          <w:sz w:val="21"/>
        </w:rPr>
      </w:pPr>
    </w:p>
    <w:p w14:paraId="3522139B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0858EE20">
      <w:pPr>
        <w:spacing w:before="195" w:line="219" w:lineRule="auto"/>
        <w:ind w:left="28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会议财务管理概述</w:t>
      </w:r>
    </w:p>
    <w:p w14:paraId="4EB30FC6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一、会议的财务目标</w:t>
      </w:r>
    </w:p>
    <w:p w14:paraId="0649D6BE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二、会议财务活动的特点</w:t>
      </w:r>
    </w:p>
    <w:p w14:paraId="2C5D5D28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三、会议财务管理的内容</w:t>
      </w:r>
    </w:p>
    <w:p w14:paraId="335E4E4F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四、会议财务管理人员</w:t>
      </w:r>
    </w:p>
    <w:p w14:paraId="5655FA5B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五、会议的经费管理</w:t>
      </w:r>
    </w:p>
    <w:p w14:paraId="417C401F">
      <w:pPr>
        <w:spacing w:before="196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六、会议财会记账方式</w:t>
      </w:r>
    </w:p>
    <w:p w14:paraId="1135446D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第二节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会议财务预测</w:t>
      </w:r>
    </w:p>
    <w:p w14:paraId="70232A4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一、会议财务预测概述</w:t>
      </w:r>
    </w:p>
    <w:p w14:paraId="335794C3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二、会议财务预测的主要内容</w:t>
      </w:r>
    </w:p>
    <w:p w14:paraId="07AACC78">
      <w:pPr>
        <w:spacing w:before="195" w:line="219" w:lineRule="auto"/>
        <w:ind w:left="30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第三节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编制会议预算</w:t>
      </w:r>
    </w:p>
    <w:p w14:paraId="4724DB3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一、编制会议预算的目的与流程</w:t>
      </w:r>
    </w:p>
    <w:p w14:paraId="26CDDDD1">
      <w:pPr>
        <w:pStyle w:val="4"/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二、会议固定支出（</w:t>
      </w:r>
      <w:r>
        <w:rPr>
          <w:spacing w:val="-2"/>
          <w:sz w:val="24"/>
          <w:szCs w:val="24"/>
        </w:rPr>
        <w:t>Fc</w:t>
      </w:r>
      <w:r>
        <w:rPr>
          <w:rFonts w:ascii="宋体" w:hAnsi="宋体" w:eastAsia="宋体" w:cs="宋体"/>
          <w:spacing w:val="-2"/>
          <w:sz w:val="24"/>
          <w:szCs w:val="24"/>
        </w:rPr>
        <w:t>）</w:t>
      </w:r>
    </w:p>
    <w:p w14:paraId="70B8D0C8">
      <w:pPr>
        <w:pStyle w:val="4"/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三、会议可变支出（</w:t>
      </w:r>
      <w:r>
        <w:rPr>
          <w:spacing w:val="-1"/>
          <w:sz w:val="24"/>
          <w:szCs w:val="24"/>
        </w:rPr>
        <w:t>Vc</w:t>
      </w:r>
      <w:r>
        <w:rPr>
          <w:rFonts w:ascii="宋体" w:hAnsi="宋体" w:eastAsia="宋体" w:cs="宋体"/>
          <w:spacing w:val="-1"/>
          <w:sz w:val="24"/>
          <w:szCs w:val="24"/>
        </w:rPr>
        <w:t>）</w:t>
      </w:r>
    </w:p>
    <w:p w14:paraId="30B66E32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四、会议收入</w:t>
      </w:r>
    </w:p>
    <w:p w14:paraId="0B308561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五、预算总结</w:t>
      </w:r>
    </w:p>
    <w:p w14:paraId="31E30FBB">
      <w:pPr>
        <w:spacing w:before="196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六、预算调整</w:t>
      </w:r>
    </w:p>
    <w:p w14:paraId="3CA71CC5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7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1F398319">
      <w:pPr>
        <w:spacing w:before="129" w:line="219" w:lineRule="auto"/>
        <w:ind w:left="28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会议成本费用控制</w:t>
      </w:r>
    </w:p>
    <w:p w14:paraId="06D50731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一、会议成本费用的内容</w:t>
      </w:r>
    </w:p>
    <w:p w14:paraId="7604DB39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二、会议成本费用的控制方法</w:t>
      </w:r>
    </w:p>
    <w:p w14:paraId="3AFE2319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三、会议成本费用控制的实际应用</w:t>
      </w:r>
    </w:p>
    <w:p w14:paraId="74BCDB58">
      <w:pPr>
        <w:spacing w:before="195" w:line="218" w:lineRule="auto"/>
        <w:ind w:left="27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第五节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会议赞助与广告收入</w:t>
      </w:r>
    </w:p>
    <w:p w14:paraId="56CD39EE">
      <w:pPr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一、企业赞助</w:t>
      </w:r>
    </w:p>
    <w:p w14:paraId="5F2574D8">
      <w:pPr>
        <w:spacing w:before="194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二、寻找赞助企业</w:t>
      </w:r>
    </w:p>
    <w:p w14:paraId="54BE8C14">
      <w:pPr>
        <w:spacing w:before="194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三、编制赞助说明书</w:t>
      </w:r>
    </w:p>
    <w:p w14:paraId="62DBD4DC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四、征集赞助的发布会</w:t>
      </w:r>
    </w:p>
    <w:p w14:paraId="240F773A">
      <w:pPr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五、赞助的落实</w:t>
      </w:r>
    </w:p>
    <w:p w14:paraId="55D913FA">
      <w:pPr>
        <w:spacing w:before="194" w:line="220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六、对赞助企业的感谢</w:t>
      </w:r>
    </w:p>
    <w:p w14:paraId="680C8893">
      <w:pPr>
        <w:spacing w:before="194" w:line="220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七、其他赞助</w:t>
      </w:r>
    </w:p>
    <w:p w14:paraId="1D0B4C17">
      <w:pPr>
        <w:spacing w:before="194" w:line="218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八、广告</w:t>
      </w:r>
    </w:p>
    <w:p w14:paraId="4722FA86">
      <w:pPr>
        <w:spacing w:line="297" w:lineRule="auto"/>
        <w:rPr>
          <w:rFonts w:ascii="Arial"/>
          <w:sz w:val="21"/>
        </w:rPr>
      </w:pPr>
    </w:p>
    <w:p w14:paraId="1075ADD7">
      <w:pPr>
        <w:spacing w:line="298" w:lineRule="auto"/>
        <w:rPr>
          <w:rFonts w:ascii="Arial"/>
          <w:sz w:val="21"/>
        </w:rPr>
      </w:pPr>
    </w:p>
    <w:p w14:paraId="37D71420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11AE3CD2">
      <w:pPr>
        <w:spacing w:before="195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识记：会议财务管理的基本概念。</w:t>
      </w:r>
    </w:p>
    <w:p w14:paraId="18618FAC">
      <w:pPr>
        <w:spacing w:before="195" w:line="218" w:lineRule="auto"/>
        <w:ind w:left="50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领会：会议资金管理、成本控制、赞助与广告的相关内容要求。</w:t>
      </w:r>
    </w:p>
    <w:p w14:paraId="05E82C05">
      <w:pPr>
        <w:spacing w:before="197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简单应用：会议财务预测。</w:t>
      </w:r>
    </w:p>
    <w:p w14:paraId="066FA1A3">
      <w:pPr>
        <w:spacing w:before="19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综合应用：会议预算编制。</w:t>
      </w:r>
    </w:p>
    <w:p w14:paraId="25D0EF10">
      <w:pPr>
        <w:spacing w:line="296" w:lineRule="auto"/>
        <w:rPr>
          <w:rFonts w:ascii="Arial"/>
          <w:sz w:val="21"/>
        </w:rPr>
      </w:pPr>
    </w:p>
    <w:p w14:paraId="334D4C2F">
      <w:pPr>
        <w:spacing w:line="297" w:lineRule="auto"/>
        <w:rPr>
          <w:rFonts w:ascii="Arial"/>
          <w:sz w:val="21"/>
        </w:rPr>
      </w:pPr>
    </w:p>
    <w:p w14:paraId="1A45B385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3B4BB6C1">
      <w:pPr>
        <w:spacing w:before="196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重点：会议财务管理的基本概念；会议财务预测、会议预算编制。</w:t>
      </w:r>
    </w:p>
    <w:p w14:paraId="3B003009">
      <w:pPr>
        <w:spacing w:before="195"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难点：会议资金管理、成本控制、赞助与广告的相关内容要求。</w:t>
      </w:r>
    </w:p>
    <w:p w14:paraId="0E314AC6">
      <w:pPr>
        <w:spacing w:line="297" w:lineRule="auto"/>
        <w:rPr>
          <w:rFonts w:ascii="Arial"/>
          <w:sz w:val="21"/>
        </w:rPr>
      </w:pPr>
    </w:p>
    <w:p w14:paraId="73CC1919">
      <w:pPr>
        <w:spacing w:line="297" w:lineRule="auto"/>
        <w:rPr>
          <w:rFonts w:ascii="Arial"/>
          <w:sz w:val="21"/>
        </w:rPr>
      </w:pPr>
    </w:p>
    <w:p w14:paraId="334DD45B">
      <w:pPr>
        <w:spacing w:before="79" w:line="219" w:lineRule="auto"/>
        <w:ind w:left="2699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第九章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会议附设展览的运作</w:t>
      </w:r>
    </w:p>
    <w:p w14:paraId="70973539">
      <w:pPr>
        <w:spacing w:before="196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32B86AE7">
      <w:pPr>
        <w:spacing w:before="192" w:line="368" w:lineRule="auto"/>
        <w:ind w:left="22" w:right="160"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要求了解附设展览与会议主题内容的联系；认</w:t>
      </w:r>
      <w:r>
        <w:rPr>
          <w:rFonts w:ascii="宋体" w:hAnsi="宋体" w:eastAsia="宋体" w:cs="宋体"/>
          <w:spacing w:val="-1"/>
          <w:sz w:val="24"/>
          <w:szCs w:val="24"/>
        </w:rPr>
        <w:t>识展览报批、前期准备、市</w:t>
      </w:r>
      <w:r>
        <w:rPr>
          <w:rFonts w:ascii="宋体" w:hAnsi="宋体" w:eastAsia="宋体" w:cs="宋体"/>
          <w:sz w:val="24"/>
          <w:szCs w:val="24"/>
        </w:rPr>
        <w:t xml:space="preserve"> 场宣传、会前运作的基本程序及内容；掌握附设展览现</w:t>
      </w:r>
      <w:r>
        <w:rPr>
          <w:rFonts w:ascii="宋体" w:hAnsi="宋体" w:eastAsia="宋体" w:cs="宋体"/>
          <w:spacing w:val="-1"/>
          <w:sz w:val="24"/>
          <w:szCs w:val="24"/>
        </w:rPr>
        <w:t>场管理、后续工作的相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关内容。</w:t>
      </w:r>
    </w:p>
    <w:p w14:paraId="1566D2CD">
      <w:pPr>
        <w:spacing w:line="368" w:lineRule="auto"/>
        <w:rPr>
          <w:rFonts w:ascii="宋体" w:hAnsi="宋体" w:eastAsia="宋体" w:cs="宋体"/>
          <w:sz w:val="24"/>
          <w:szCs w:val="24"/>
        </w:rPr>
        <w:sectPr>
          <w:footerReference r:id="rId18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4620317D">
      <w:pPr>
        <w:spacing w:line="264" w:lineRule="auto"/>
        <w:rPr>
          <w:rFonts w:ascii="Arial"/>
          <w:sz w:val="21"/>
        </w:rPr>
      </w:pPr>
    </w:p>
    <w:p w14:paraId="0EA35522">
      <w:pPr>
        <w:spacing w:line="265" w:lineRule="auto"/>
        <w:rPr>
          <w:rFonts w:ascii="Arial"/>
          <w:sz w:val="21"/>
        </w:rPr>
      </w:pPr>
    </w:p>
    <w:p w14:paraId="0DD15580">
      <w:pPr>
        <w:spacing w:before="78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391CA605">
      <w:pPr>
        <w:spacing w:before="194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会议附设展览的酝酿报批</w:t>
      </w:r>
    </w:p>
    <w:p w14:paraId="3B16A65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一、举办会议附设展览的目的性与可行性</w:t>
      </w:r>
    </w:p>
    <w:p w14:paraId="2BF26FF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二、会议附设展览的报批</w:t>
      </w:r>
    </w:p>
    <w:p w14:paraId="2EE1872A">
      <w:pPr>
        <w:spacing w:before="195" w:line="219" w:lineRule="auto"/>
        <w:ind w:left="22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第二节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会议附设展览的前期准备工作</w:t>
      </w:r>
    </w:p>
    <w:p w14:paraId="123062CF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一、会议附设展览早期通知</w:t>
      </w:r>
    </w:p>
    <w:p w14:paraId="4519510E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二、会议附设展览组织机构的建立</w:t>
      </w:r>
    </w:p>
    <w:p w14:paraId="2953064B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三、会议附设展览的财务预算</w:t>
      </w:r>
    </w:p>
    <w:p w14:paraId="0CBC22D8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四、会议附设展览场地的预订</w:t>
      </w:r>
    </w:p>
    <w:p w14:paraId="44A47DE6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五、指定代理公司</w:t>
      </w:r>
    </w:p>
    <w:p w14:paraId="40BC5D8D">
      <w:pPr>
        <w:spacing w:before="195" w:line="219" w:lineRule="auto"/>
        <w:ind w:left="27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第三节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会议附设展览的招展</w:t>
      </w:r>
    </w:p>
    <w:p w14:paraId="1EE6051F">
      <w:pPr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一、招展通知</w:t>
      </w:r>
    </w:p>
    <w:p w14:paraId="5C4E2888">
      <w:pPr>
        <w:spacing w:before="194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二、搜集名单和征集参展商</w:t>
      </w:r>
    </w:p>
    <w:p w14:paraId="51E5DDDC">
      <w:pPr>
        <w:spacing w:before="194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会议附设展览的会前运作</w:t>
      </w:r>
    </w:p>
    <w:p w14:paraId="4428D4EA">
      <w:pPr>
        <w:spacing w:before="196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一、参展商注册</w:t>
      </w:r>
    </w:p>
    <w:p w14:paraId="54D03B4A">
      <w:pPr>
        <w:spacing w:before="194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二、编制会议附设展览会刊</w:t>
      </w:r>
    </w:p>
    <w:p w14:paraId="625BDA01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三、向当地的公安和消防部门办理批准手续</w:t>
      </w:r>
    </w:p>
    <w:p w14:paraId="46B50ACF">
      <w:pPr>
        <w:spacing w:before="195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四、展品的运输和报关</w:t>
      </w:r>
    </w:p>
    <w:p w14:paraId="384D7CBB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五、与会议附设展览场地项目经理的交接</w:t>
      </w:r>
    </w:p>
    <w:p w14:paraId="7810EE1F">
      <w:pPr>
        <w:spacing w:before="195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第五节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会议附设展览的现场管理</w:t>
      </w:r>
    </w:p>
    <w:p w14:paraId="5DB821F2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一、展台搭建和布置</w:t>
      </w:r>
    </w:p>
    <w:p w14:paraId="786E92AF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二、展览期间的服务与管理</w:t>
      </w:r>
    </w:p>
    <w:p w14:paraId="0097B8A9">
      <w:pPr>
        <w:spacing w:before="195" w:line="220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三、撤展</w:t>
      </w:r>
    </w:p>
    <w:p w14:paraId="5FF4597A">
      <w:pPr>
        <w:spacing w:before="194" w:line="219" w:lineRule="auto"/>
        <w:ind w:left="2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第六节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会议附设展览的后续工作</w:t>
      </w:r>
    </w:p>
    <w:p w14:paraId="19756416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一、完成承诺工作</w:t>
      </w:r>
    </w:p>
    <w:p w14:paraId="762A3921">
      <w:pPr>
        <w:spacing w:before="194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二、总结会议附设展览</w:t>
      </w:r>
    </w:p>
    <w:p w14:paraId="79DCABFF">
      <w:pPr>
        <w:spacing w:before="196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三、会议附设展览文件存档</w:t>
      </w:r>
    </w:p>
    <w:p w14:paraId="44B1F6D5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9" w:type="default"/>
          <w:pgSz w:w="11906" w:h="16839"/>
          <w:pgMar w:top="1431" w:right="1785" w:bottom="1296" w:left="1785" w:header="0" w:footer="1126" w:gutter="0"/>
          <w:cols w:space="720" w:num="1"/>
        </w:sectPr>
      </w:pPr>
    </w:p>
    <w:p w14:paraId="6996E80F">
      <w:pPr>
        <w:spacing w:before="130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4D907EAF">
      <w:pPr>
        <w:spacing w:before="194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识记：附设展览与会议主题内容的联系。</w:t>
      </w:r>
    </w:p>
    <w:p w14:paraId="08B57B9B">
      <w:pPr>
        <w:spacing w:before="195" w:line="219" w:lineRule="auto"/>
        <w:ind w:left="50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领会：展览报批、前期准备、市场宣传、会前</w:t>
      </w:r>
      <w:r>
        <w:rPr>
          <w:rFonts w:ascii="宋体" w:hAnsi="宋体" w:eastAsia="宋体" w:cs="宋体"/>
          <w:spacing w:val="-1"/>
          <w:sz w:val="24"/>
          <w:szCs w:val="24"/>
        </w:rPr>
        <w:t>运作的基本程序及内容。</w:t>
      </w:r>
    </w:p>
    <w:p w14:paraId="3C5BE90A">
      <w:pPr>
        <w:spacing w:before="195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综合应用：附设展览现场管理、后续工作的相关内容。</w:t>
      </w:r>
    </w:p>
    <w:p w14:paraId="5032B6FB">
      <w:pPr>
        <w:spacing w:line="296" w:lineRule="auto"/>
        <w:rPr>
          <w:rFonts w:ascii="Arial"/>
          <w:sz w:val="21"/>
        </w:rPr>
      </w:pPr>
    </w:p>
    <w:p w14:paraId="7D91D633">
      <w:pPr>
        <w:spacing w:line="297" w:lineRule="auto"/>
        <w:rPr>
          <w:rFonts w:ascii="Arial"/>
          <w:sz w:val="21"/>
        </w:rPr>
      </w:pPr>
    </w:p>
    <w:p w14:paraId="6215AF3F">
      <w:pPr>
        <w:spacing w:before="78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4B05A0EE">
      <w:pPr>
        <w:spacing w:before="196" w:line="369" w:lineRule="auto"/>
        <w:ind w:left="22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重点：附设展览与会议主题内容的联系；展览报批、前期准备、市场宣传、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会前运作的基本程序及内容。</w:t>
      </w:r>
    </w:p>
    <w:p w14:paraId="20EDE95D">
      <w:pPr>
        <w:spacing w:before="1"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难点：附设展览现场管理、后续工作的相关内容。</w:t>
      </w:r>
    </w:p>
    <w:p w14:paraId="5BDD4233">
      <w:pPr>
        <w:spacing w:line="297" w:lineRule="auto"/>
        <w:rPr>
          <w:rFonts w:ascii="Arial"/>
          <w:sz w:val="21"/>
        </w:rPr>
      </w:pPr>
    </w:p>
    <w:p w14:paraId="72338DEA">
      <w:pPr>
        <w:spacing w:line="297" w:lineRule="auto"/>
        <w:rPr>
          <w:rFonts w:ascii="Arial"/>
          <w:sz w:val="21"/>
        </w:rPr>
      </w:pPr>
    </w:p>
    <w:p w14:paraId="2A3CBD1E">
      <w:pPr>
        <w:spacing w:before="78" w:line="218" w:lineRule="auto"/>
        <w:ind w:left="2699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第十章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会议评估与会后工作</w:t>
      </w:r>
    </w:p>
    <w:p w14:paraId="56776EFA">
      <w:pPr>
        <w:spacing w:before="196" w:line="221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一、学习目的和要求</w:t>
      </w:r>
    </w:p>
    <w:p w14:paraId="5696E02F">
      <w:pPr>
        <w:spacing w:before="192" w:line="371" w:lineRule="auto"/>
        <w:ind w:left="26" w:right="200" w:firstLine="47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要求了解会议评估的意义；了解会后工作的内</w:t>
      </w:r>
      <w:r>
        <w:rPr>
          <w:rFonts w:ascii="宋体" w:hAnsi="宋体" w:eastAsia="宋体" w:cs="宋体"/>
          <w:spacing w:val="-1"/>
          <w:sz w:val="24"/>
          <w:szCs w:val="24"/>
        </w:rPr>
        <w:t>容；认识会议评估的参与者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组成、评估基本内容；掌握会议评估的主要方法。</w:t>
      </w:r>
    </w:p>
    <w:p w14:paraId="3819B4FD">
      <w:pPr>
        <w:spacing w:line="396" w:lineRule="auto"/>
        <w:rPr>
          <w:rFonts w:ascii="Arial"/>
          <w:sz w:val="21"/>
        </w:rPr>
      </w:pPr>
    </w:p>
    <w:p w14:paraId="2C219984">
      <w:pPr>
        <w:spacing w:before="79" w:line="219" w:lineRule="auto"/>
        <w:ind w:left="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二、课程内容</w:t>
      </w:r>
    </w:p>
    <w:p w14:paraId="037CB8A3">
      <w:pPr>
        <w:spacing w:before="194" w:line="218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第一节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会议评估的意义</w:t>
      </w:r>
    </w:p>
    <w:p w14:paraId="5A08363B">
      <w:pPr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一、检查会议目标是否实现</w:t>
      </w:r>
    </w:p>
    <w:p w14:paraId="62688B3A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二、了解与会者是否满意</w:t>
      </w:r>
    </w:p>
    <w:p w14:paraId="650DA6F0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三、明确会议的成功与不足之处</w:t>
      </w:r>
    </w:p>
    <w:p w14:paraId="7F11139B">
      <w:pPr>
        <w:spacing w:before="196" w:line="218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四、为写会议的总结报告准备材料</w:t>
      </w:r>
    </w:p>
    <w:p w14:paraId="106410C6">
      <w:pPr>
        <w:spacing w:before="196" w:line="218" w:lineRule="auto"/>
        <w:ind w:left="28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第二节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会议评估的参与者</w:t>
      </w:r>
    </w:p>
    <w:p w14:paraId="08DCB76E">
      <w:pPr>
        <w:spacing w:before="197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一、与会者</w:t>
      </w:r>
    </w:p>
    <w:p w14:paraId="5B762EE7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二、参展商（如有有会议附设展览的话）</w:t>
      </w:r>
    </w:p>
    <w:p w14:paraId="47C58213">
      <w:pPr>
        <w:spacing w:before="196" w:line="218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第三节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会议评估的内容</w:t>
      </w:r>
    </w:p>
    <w:p w14:paraId="2A769D5A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一、会议议程及内容</w:t>
      </w:r>
    </w:p>
    <w:p w14:paraId="4ECF9EC9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二、会议各项活动</w:t>
      </w:r>
    </w:p>
    <w:p w14:paraId="71A00979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三、会议附设展览活动</w:t>
      </w:r>
    </w:p>
    <w:p w14:paraId="73C27494">
      <w:pPr>
        <w:spacing w:before="196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四、会议场所设施、服务与环境</w:t>
      </w:r>
    </w:p>
    <w:p w14:paraId="17C644FC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20" w:type="default"/>
          <w:pgSz w:w="11906" w:h="16839"/>
          <w:pgMar w:top="1431" w:right="1745" w:bottom="1352" w:left="1785" w:header="0" w:footer="1106" w:gutter="0"/>
          <w:cols w:space="720" w:num="1"/>
        </w:sectPr>
      </w:pPr>
    </w:p>
    <w:p w14:paraId="30C25E1B">
      <w:pPr>
        <w:spacing w:before="129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五、会议住宿、餐饮</w:t>
      </w:r>
    </w:p>
    <w:p w14:paraId="7502EECE">
      <w:pPr>
        <w:spacing w:before="195" w:line="219" w:lineRule="auto"/>
        <w:ind w:left="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六、会议目的地的质量</w:t>
      </w:r>
    </w:p>
    <w:p w14:paraId="0ECA76D0">
      <w:pPr>
        <w:spacing w:before="195" w:line="219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七、会议宣传促销与接待工作</w:t>
      </w:r>
    </w:p>
    <w:p w14:paraId="6B9B73C7">
      <w:pPr>
        <w:spacing w:before="195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八、总体</w:t>
      </w:r>
    </w:p>
    <w:p w14:paraId="6FA9206C">
      <w:pPr>
        <w:spacing w:before="193" w:line="218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第四节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会议评估的时机</w:t>
      </w:r>
    </w:p>
    <w:p w14:paraId="6E83FAD8">
      <w:pPr>
        <w:spacing w:before="197" w:line="218" w:lineRule="auto"/>
        <w:ind w:left="29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第五节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会议评估的方法</w:t>
      </w:r>
    </w:p>
    <w:p w14:paraId="26349C5F">
      <w:pPr>
        <w:spacing w:before="197" w:line="221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一、调查问卷</w:t>
      </w:r>
    </w:p>
    <w:p w14:paraId="7A95408F">
      <w:pPr>
        <w:spacing w:before="192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二、面谈</w:t>
      </w:r>
    </w:p>
    <w:p w14:paraId="522E773D">
      <w:pPr>
        <w:spacing w:before="195" w:line="221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三、电话调查</w:t>
      </w:r>
    </w:p>
    <w:p w14:paraId="0774FC44">
      <w:pPr>
        <w:spacing w:before="192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四、现场观察</w:t>
      </w:r>
    </w:p>
    <w:p w14:paraId="39A93347">
      <w:pPr>
        <w:spacing w:before="195" w:line="218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五、述职报告</w:t>
      </w:r>
    </w:p>
    <w:p w14:paraId="66BD004A">
      <w:pPr>
        <w:spacing w:before="196" w:line="219" w:lineRule="auto"/>
        <w:ind w:left="3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第六节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会后工作</w:t>
      </w:r>
    </w:p>
    <w:p w14:paraId="0E658600">
      <w:pPr>
        <w:spacing w:before="196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一、感谢方方面面对会议的帮助和支持</w:t>
      </w:r>
    </w:p>
    <w:p w14:paraId="52FAA048">
      <w:pPr>
        <w:spacing w:before="195" w:line="219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二、感谢会议工作人员的辛勤工作</w:t>
      </w:r>
    </w:p>
    <w:p w14:paraId="33FD9319">
      <w:pPr>
        <w:spacing w:before="195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三、会议工作总结</w:t>
      </w:r>
    </w:p>
    <w:p w14:paraId="1056DF5D">
      <w:pPr>
        <w:spacing w:before="196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四、会议资料发放与公关工作</w:t>
      </w:r>
    </w:p>
    <w:p w14:paraId="44321FCE">
      <w:pPr>
        <w:spacing w:line="477" w:lineRule="auto"/>
        <w:rPr>
          <w:rFonts w:ascii="Arial"/>
          <w:sz w:val="21"/>
        </w:rPr>
      </w:pPr>
    </w:p>
    <w:p w14:paraId="2C0865FD">
      <w:pPr>
        <w:spacing w:before="78" w:line="219" w:lineRule="auto"/>
        <w:ind w:left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三、考核知识点与考核要求</w:t>
      </w:r>
    </w:p>
    <w:p w14:paraId="58761B2A">
      <w:pPr>
        <w:pStyle w:val="4"/>
        <w:spacing w:before="195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识记</w:t>
      </w:r>
      <w:r>
        <w:rPr>
          <w:rFonts w:ascii="宋体" w:hAnsi="宋体" w:eastAsia="宋体" w:cs="宋体"/>
          <w:spacing w:val="-14"/>
          <w:sz w:val="24"/>
          <w:szCs w:val="24"/>
        </w:rPr>
        <w:t>：（</w:t>
      </w:r>
      <w:r>
        <w:rPr>
          <w:spacing w:val="2"/>
          <w:sz w:val="24"/>
          <w:szCs w:val="24"/>
        </w:rPr>
        <w:t>1</w:t>
      </w:r>
      <w:r>
        <w:rPr>
          <w:rFonts w:ascii="宋体" w:hAnsi="宋体" w:eastAsia="宋体" w:cs="宋体"/>
          <w:spacing w:val="2"/>
          <w:sz w:val="24"/>
          <w:szCs w:val="24"/>
        </w:rPr>
        <w:t>）会议评估的意义</w:t>
      </w:r>
      <w:r>
        <w:rPr>
          <w:rFonts w:ascii="宋体" w:hAnsi="宋体" w:eastAsia="宋体" w:cs="宋体"/>
          <w:spacing w:val="-14"/>
          <w:sz w:val="24"/>
          <w:szCs w:val="24"/>
        </w:rPr>
        <w:t>；（</w:t>
      </w:r>
      <w:r>
        <w:rPr>
          <w:spacing w:val="2"/>
          <w:sz w:val="24"/>
          <w:szCs w:val="24"/>
        </w:rPr>
        <w:t>2</w:t>
      </w:r>
      <w:r>
        <w:rPr>
          <w:rFonts w:ascii="宋体" w:hAnsi="宋体" w:eastAsia="宋体" w:cs="宋体"/>
          <w:spacing w:val="2"/>
          <w:sz w:val="24"/>
          <w:szCs w:val="24"/>
        </w:rPr>
        <w:t>）会后工作的内容。</w:t>
      </w:r>
    </w:p>
    <w:p w14:paraId="783F19A6">
      <w:pPr>
        <w:spacing w:before="197" w:line="218" w:lineRule="auto"/>
        <w:ind w:left="50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领会：会议评估的参与者组成、评估基本内容。</w:t>
      </w:r>
    </w:p>
    <w:p w14:paraId="57622F75">
      <w:pPr>
        <w:spacing w:before="196" w:line="218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简单应用：会议评估的主要方法。</w:t>
      </w:r>
    </w:p>
    <w:p w14:paraId="7E13BCFD">
      <w:pPr>
        <w:spacing w:line="297" w:lineRule="auto"/>
        <w:rPr>
          <w:rFonts w:ascii="Arial"/>
          <w:sz w:val="21"/>
        </w:rPr>
      </w:pPr>
    </w:p>
    <w:p w14:paraId="5D4843D1">
      <w:pPr>
        <w:spacing w:line="297" w:lineRule="auto"/>
        <w:rPr>
          <w:rFonts w:ascii="Arial"/>
          <w:sz w:val="21"/>
        </w:rPr>
      </w:pPr>
    </w:p>
    <w:p w14:paraId="5FDAD0BE">
      <w:pPr>
        <w:spacing w:before="79" w:line="219" w:lineRule="auto"/>
        <w:ind w:left="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四、本章重点、难点</w:t>
      </w:r>
    </w:p>
    <w:p w14:paraId="1A0212E3">
      <w:pPr>
        <w:spacing w:before="195" w:line="218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重点：会议评估的意义；会后工作的内容。</w:t>
      </w:r>
    </w:p>
    <w:p w14:paraId="5021EED5">
      <w:pPr>
        <w:spacing w:before="197"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难点：会议评估的参与者组成、评估基本内容；</w:t>
      </w:r>
      <w:r>
        <w:rPr>
          <w:rFonts w:ascii="宋体" w:hAnsi="宋体" w:eastAsia="宋体" w:cs="宋体"/>
          <w:spacing w:val="-1"/>
          <w:sz w:val="24"/>
          <w:szCs w:val="24"/>
        </w:rPr>
        <w:t>会议评估的主要方法。</w:t>
      </w:r>
    </w:p>
    <w:p w14:paraId="506B828F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footerReference r:id="rId21" w:type="default"/>
          <w:pgSz w:w="11906" w:h="16839"/>
          <w:pgMar w:top="1431" w:right="1785" w:bottom="1352" w:left="1785" w:header="0" w:footer="1106" w:gutter="0"/>
          <w:cols w:space="720" w:num="1"/>
        </w:sectPr>
      </w:pPr>
    </w:p>
    <w:p w14:paraId="2E9A4769">
      <w:pPr>
        <w:spacing w:before="188" w:line="220" w:lineRule="auto"/>
        <w:ind w:left="2317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第三部分</w:t>
      </w:r>
      <w:r>
        <w:rPr>
          <w:rFonts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有关说明与实施要求</w:t>
      </w:r>
    </w:p>
    <w:p w14:paraId="73921837">
      <w:pPr>
        <w:spacing w:line="372" w:lineRule="auto"/>
        <w:rPr>
          <w:rFonts w:ascii="Arial"/>
          <w:sz w:val="21"/>
        </w:rPr>
      </w:pPr>
    </w:p>
    <w:p w14:paraId="1A4413EA">
      <w:pPr>
        <w:spacing w:before="78" w:line="219" w:lineRule="auto"/>
        <w:ind w:left="27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一、关于考核目标的说明</w:t>
      </w:r>
    </w:p>
    <w:p w14:paraId="7415B53E">
      <w:pPr>
        <w:spacing w:line="258" w:lineRule="auto"/>
        <w:rPr>
          <w:rFonts w:ascii="Arial"/>
          <w:sz w:val="21"/>
        </w:rPr>
      </w:pPr>
    </w:p>
    <w:p w14:paraId="2CE41FAB">
      <w:pPr>
        <w:pStyle w:val="4"/>
        <w:spacing w:before="78" w:line="219" w:lineRule="auto"/>
        <w:ind w:left="522"/>
        <w:rPr>
          <w:rFonts w:ascii="宋体" w:hAnsi="宋体" w:eastAsia="宋体" w:cs="宋体"/>
          <w:sz w:val="24"/>
          <w:szCs w:val="24"/>
        </w:rPr>
      </w:pPr>
      <w:r>
        <w:rPr>
          <w:spacing w:val="-4"/>
          <w:sz w:val="24"/>
          <w:szCs w:val="24"/>
        </w:rPr>
        <w:t>1</w:t>
      </w:r>
      <w:r>
        <w:rPr>
          <w:spacing w:val="-3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、关于考试大纲与教材的关系：</w:t>
      </w:r>
    </w:p>
    <w:p w14:paraId="2B178E52">
      <w:pPr>
        <w:spacing w:before="196" w:line="369" w:lineRule="auto"/>
        <w:ind w:left="27" w:right="200" w:firstLine="47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考试大纲以纲要的形式规定了《会议运营管理》</w:t>
      </w:r>
      <w:r>
        <w:rPr>
          <w:rFonts w:ascii="宋体" w:hAnsi="宋体" w:eastAsia="宋体" w:cs="宋体"/>
          <w:spacing w:val="-1"/>
          <w:sz w:val="24"/>
          <w:szCs w:val="24"/>
        </w:rPr>
        <w:t>课程的基本内容，是进行</w:t>
      </w:r>
      <w:r>
        <w:rPr>
          <w:rFonts w:ascii="宋体" w:hAnsi="宋体" w:eastAsia="宋体" w:cs="宋体"/>
          <w:sz w:val="24"/>
          <w:szCs w:val="24"/>
        </w:rPr>
        <w:t xml:space="preserve"> 学习和考核的依据；教材是考试大纲所规定</w:t>
      </w:r>
      <w:r>
        <w:rPr>
          <w:rFonts w:ascii="宋体" w:hAnsi="宋体" w:eastAsia="宋体" w:cs="宋体"/>
          <w:spacing w:val="-1"/>
          <w:sz w:val="24"/>
          <w:szCs w:val="24"/>
        </w:rPr>
        <w:t>课程内容的具体化和系统论述，便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于自学应考者自学、理解和掌握。考试大纲和教材在内容上基本一致。</w:t>
      </w:r>
    </w:p>
    <w:p w14:paraId="78423D94">
      <w:pPr>
        <w:pStyle w:val="4"/>
        <w:spacing w:before="1" w:line="219" w:lineRule="auto"/>
        <w:ind w:left="499"/>
        <w:rPr>
          <w:rFonts w:ascii="宋体" w:hAnsi="宋体" w:eastAsia="宋体" w:cs="宋体"/>
          <w:sz w:val="24"/>
          <w:szCs w:val="24"/>
        </w:rPr>
      </w:pPr>
      <w:r>
        <w:rPr>
          <w:spacing w:val="-3"/>
          <w:sz w:val="24"/>
          <w:szCs w:val="24"/>
        </w:rPr>
        <w:t>2</w:t>
      </w:r>
      <w:r>
        <w:rPr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、关于考核目标的说明</w:t>
      </w:r>
    </w:p>
    <w:p w14:paraId="07EB3347">
      <w:pPr>
        <w:pStyle w:val="4"/>
        <w:spacing w:before="194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</w:t>
      </w:r>
      <w:r>
        <w:rPr>
          <w:spacing w:val="-1"/>
          <w:sz w:val="24"/>
          <w:szCs w:val="24"/>
        </w:rPr>
        <w:t>1</w:t>
      </w:r>
      <w:r>
        <w:rPr>
          <w:rFonts w:ascii="宋体" w:hAnsi="宋体" w:eastAsia="宋体" w:cs="宋体"/>
          <w:spacing w:val="-1"/>
          <w:sz w:val="24"/>
          <w:szCs w:val="24"/>
        </w:rPr>
        <w:t>）本课程要求应考者掌握的知识点都作为考核的内容。</w:t>
      </w:r>
    </w:p>
    <w:p w14:paraId="74E34B13">
      <w:pPr>
        <w:pStyle w:val="4"/>
        <w:spacing w:before="196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</w:t>
      </w:r>
      <w:r>
        <w:rPr>
          <w:spacing w:val="-2"/>
          <w:sz w:val="24"/>
          <w:szCs w:val="24"/>
        </w:rPr>
        <w:t>2</w:t>
      </w:r>
      <w:r>
        <w:rPr>
          <w:rFonts w:ascii="宋体" w:hAnsi="宋体" w:eastAsia="宋体" w:cs="宋体"/>
          <w:spacing w:val="-2"/>
          <w:sz w:val="24"/>
          <w:szCs w:val="24"/>
        </w:rPr>
        <w:t>）关于考试大纲中四个能力层次的说明：</w:t>
      </w:r>
    </w:p>
    <w:p w14:paraId="067D3B67">
      <w:pPr>
        <w:spacing w:before="196" w:line="369" w:lineRule="auto"/>
        <w:ind w:left="29" w:right="18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识记：要求应考者能知道本课程中有关的名词、概念、原理和知</w:t>
      </w:r>
      <w:r>
        <w:rPr>
          <w:rFonts w:ascii="宋体" w:hAnsi="宋体" w:eastAsia="宋体" w:cs="宋体"/>
          <w:spacing w:val="-3"/>
          <w:sz w:val="24"/>
          <w:szCs w:val="24"/>
        </w:rPr>
        <w:t>识的含义，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并能正确认识和表述。</w:t>
      </w:r>
    </w:p>
    <w:p w14:paraId="697A7326">
      <w:pPr>
        <w:spacing w:line="369" w:lineRule="auto"/>
        <w:ind w:left="23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领会：要求在识记的基础上，能全面把握本课程中的基本概念、基本原理、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基本方法，能掌握有关概念、原理、方法的区别与联系。</w:t>
      </w:r>
    </w:p>
    <w:p w14:paraId="1B116E39">
      <w:pPr>
        <w:spacing w:before="1" w:line="369" w:lineRule="auto"/>
        <w:ind w:left="46" w:right="200" w:firstLine="4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简单应用：要求在领会的基础上，能运用本课程中的基本概念、基本方法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中的少量知识点分析和解决有关的理论问题和实际问题。</w:t>
      </w:r>
    </w:p>
    <w:p w14:paraId="61977EE7">
      <w:pPr>
        <w:spacing w:before="1" w:line="371" w:lineRule="auto"/>
        <w:ind w:left="26" w:right="18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综合应用：要求在简单应用的基础上，能运用学过的本课程的</w:t>
      </w:r>
      <w:r>
        <w:rPr>
          <w:rFonts w:ascii="宋体" w:hAnsi="宋体" w:eastAsia="宋体" w:cs="宋体"/>
          <w:spacing w:val="-3"/>
          <w:sz w:val="24"/>
          <w:szCs w:val="24"/>
        </w:rPr>
        <w:t>多个知识点，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综合分析和解决比较复杂的问题。</w:t>
      </w:r>
    </w:p>
    <w:p w14:paraId="08CF34D5">
      <w:pPr>
        <w:spacing w:line="269" w:lineRule="auto"/>
        <w:rPr>
          <w:rFonts w:ascii="Arial"/>
          <w:sz w:val="21"/>
        </w:rPr>
      </w:pPr>
    </w:p>
    <w:p w14:paraId="684F0521">
      <w:pPr>
        <w:spacing w:line="270" w:lineRule="auto"/>
        <w:rPr>
          <w:rFonts w:ascii="Arial"/>
          <w:sz w:val="21"/>
        </w:rPr>
      </w:pPr>
    </w:p>
    <w:p w14:paraId="77252E9C">
      <w:pPr>
        <w:spacing w:before="78" w:line="219" w:lineRule="auto"/>
        <w:ind w:left="27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二、关于自学教材的说明</w:t>
      </w:r>
    </w:p>
    <w:p w14:paraId="7B71D699">
      <w:pPr>
        <w:spacing w:line="262" w:lineRule="auto"/>
        <w:rPr>
          <w:rFonts w:ascii="Arial"/>
          <w:sz w:val="21"/>
        </w:rPr>
      </w:pPr>
    </w:p>
    <w:p w14:paraId="46829E87">
      <w:pPr>
        <w:pStyle w:val="4"/>
        <w:spacing w:before="78" w:line="219" w:lineRule="auto"/>
        <w:ind w:left="50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《会议运营管理（第</w:t>
      </w:r>
      <w:r>
        <w:rPr>
          <w:spacing w:val="-1"/>
          <w:sz w:val="24"/>
          <w:szCs w:val="24"/>
        </w:rPr>
        <w:t>5</w:t>
      </w:r>
      <w:r>
        <w:rPr>
          <w:rFonts w:ascii="宋体" w:hAnsi="宋体" w:eastAsia="宋体" w:cs="宋体"/>
          <w:spacing w:val="-1"/>
          <w:sz w:val="24"/>
          <w:szCs w:val="24"/>
        </w:rPr>
        <w:t>版）》，武少源、肖庆国编著，中国商务出版社，</w:t>
      </w:r>
    </w:p>
    <w:p w14:paraId="62C410AA">
      <w:pPr>
        <w:pStyle w:val="4"/>
        <w:spacing w:before="235" w:line="188" w:lineRule="auto"/>
        <w:ind w:left="19"/>
        <w:rPr>
          <w:sz w:val="24"/>
          <w:szCs w:val="24"/>
        </w:rPr>
      </w:pPr>
      <w:r>
        <w:rPr>
          <w:spacing w:val="-1"/>
          <w:sz w:val="24"/>
          <w:szCs w:val="24"/>
        </w:rPr>
        <w:t>2023.8</w:t>
      </w:r>
    </w:p>
    <w:p w14:paraId="794A6460">
      <w:pPr>
        <w:spacing w:line="255" w:lineRule="auto"/>
        <w:rPr>
          <w:rFonts w:ascii="Arial"/>
          <w:sz w:val="21"/>
        </w:rPr>
      </w:pPr>
    </w:p>
    <w:p w14:paraId="1009C9DA">
      <w:pPr>
        <w:spacing w:line="255" w:lineRule="auto"/>
        <w:rPr>
          <w:rFonts w:ascii="Arial"/>
          <w:sz w:val="21"/>
        </w:rPr>
      </w:pPr>
    </w:p>
    <w:p w14:paraId="0104C649">
      <w:pPr>
        <w:spacing w:line="255" w:lineRule="auto"/>
        <w:rPr>
          <w:rFonts w:ascii="Arial"/>
          <w:sz w:val="21"/>
        </w:rPr>
      </w:pPr>
    </w:p>
    <w:p w14:paraId="0EBC3964">
      <w:pPr>
        <w:spacing w:before="79" w:line="220" w:lineRule="auto"/>
        <w:ind w:left="23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三、关于自学方法指导</w:t>
      </w:r>
    </w:p>
    <w:p w14:paraId="2B9C46C0">
      <w:pPr>
        <w:spacing w:line="261" w:lineRule="auto"/>
        <w:rPr>
          <w:rFonts w:ascii="Arial"/>
          <w:sz w:val="21"/>
        </w:rPr>
      </w:pPr>
    </w:p>
    <w:p w14:paraId="57E47D88">
      <w:pPr>
        <w:pStyle w:val="4"/>
        <w:spacing w:before="79" w:line="371" w:lineRule="auto"/>
        <w:ind w:left="24" w:right="80" w:firstLine="497"/>
        <w:rPr>
          <w:rFonts w:ascii="宋体" w:hAnsi="宋体" w:eastAsia="宋体" w:cs="宋体"/>
          <w:sz w:val="24"/>
          <w:szCs w:val="24"/>
        </w:rPr>
      </w:pPr>
      <w:r>
        <w:rPr>
          <w:spacing w:val="-2"/>
          <w:sz w:val="24"/>
          <w:szCs w:val="24"/>
        </w:rPr>
        <w:t>1</w:t>
      </w:r>
      <w:r>
        <w:rPr>
          <w:spacing w:val="-2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、考生自学时，应先阅读本大纲所列各章中的考核知识点和考核要求，以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便突出重点，有的放矢地掌握课程内容。</w:t>
      </w:r>
    </w:p>
    <w:p w14:paraId="3667BB21">
      <w:pPr>
        <w:spacing w:line="371" w:lineRule="auto"/>
        <w:rPr>
          <w:rFonts w:ascii="宋体" w:hAnsi="宋体" w:eastAsia="宋体" w:cs="宋体"/>
          <w:sz w:val="24"/>
          <w:szCs w:val="24"/>
        </w:rPr>
        <w:sectPr>
          <w:footerReference r:id="rId22" w:type="default"/>
          <w:pgSz w:w="11906" w:h="16839"/>
          <w:pgMar w:top="1431" w:right="1745" w:bottom="1352" w:left="1785" w:header="0" w:footer="1106" w:gutter="0"/>
          <w:cols w:space="720" w:num="1"/>
        </w:sectPr>
      </w:pPr>
    </w:p>
    <w:p w14:paraId="775D9DDB">
      <w:pPr>
        <w:pStyle w:val="4"/>
        <w:spacing w:before="129" w:line="320" w:lineRule="auto"/>
        <w:ind w:left="26" w:right="40" w:firstLine="472"/>
        <w:rPr>
          <w:rFonts w:ascii="宋体" w:hAnsi="宋体" w:eastAsia="宋体" w:cs="宋体"/>
          <w:sz w:val="24"/>
          <w:szCs w:val="24"/>
        </w:rPr>
      </w:pPr>
      <w:r>
        <w:rPr>
          <w:spacing w:val="-1"/>
          <w:sz w:val="24"/>
          <w:szCs w:val="24"/>
        </w:rPr>
        <w:t>2</w:t>
      </w:r>
      <w:r>
        <w:rPr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、在了解考试大纲内容的基础上，根据考核知识点和考核要求，认真阅读</w:t>
      </w:r>
      <w:r>
        <w:rPr>
          <w:rFonts w:ascii="宋体" w:hAnsi="宋体" w:eastAsia="宋体" w:cs="宋体"/>
          <w:sz w:val="24"/>
          <w:szCs w:val="24"/>
        </w:rPr>
        <w:t xml:space="preserve"> 指定教材，把握各章节的具体内容，并融会贯</w:t>
      </w:r>
      <w:r>
        <w:rPr>
          <w:rFonts w:ascii="宋体" w:hAnsi="宋体" w:eastAsia="宋体" w:cs="宋体"/>
          <w:spacing w:val="-1"/>
          <w:sz w:val="24"/>
          <w:szCs w:val="24"/>
        </w:rPr>
        <w:t>通，在头脑中形成完整的内容体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系。</w:t>
      </w:r>
    </w:p>
    <w:p w14:paraId="074721D8">
      <w:pPr>
        <w:pStyle w:val="4"/>
        <w:spacing w:before="193" w:line="319" w:lineRule="auto"/>
        <w:ind w:left="23" w:right="40" w:firstLine="480"/>
        <w:rPr>
          <w:rFonts w:ascii="宋体" w:hAnsi="宋体" w:eastAsia="宋体" w:cs="宋体"/>
          <w:sz w:val="24"/>
          <w:szCs w:val="24"/>
        </w:rPr>
      </w:pPr>
      <w:r>
        <w:rPr>
          <w:spacing w:val="-1"/>
          <w:sz w:val="24"/>
          <w:szCs w:val="24"/>
        </w:rPr>
        <w:t>3</w:t>
      </w:r>
      <w:r>
        <w:rPr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、在自学每一章节内容时，能够在理解的基础上加以记忆，避</w:t>
      </w:r>
      <w:r>
        <w:rPr>
          <w:rFonts w:ascii="宋体" w:hAnsi="宋体" w:eastAsia="宋体" w:cs="宋体"/>
          <w:spacing w:val="-2"/>
          <w:sz w:val="24"/>
          <w:szCs w:val="24"/>
        </w:rPr>
        <w:t>免没有理解</w:t>
      </w:r>
      <w:r>
        <w:rPr>
          <w:rFonts w:ascii="宋体" w:hAnsi="宋体" w:eastAsia="宋体" w:cs="宋体"/>
          <w:sz w:val="24"/>
          <w:szCs w:val="24"/>
        </w:rPr>
        <w:t xml:space="preserve"> 情况下的死记硬背；同时在对一些知识内容进行理解</w:t>
      </w:r>
      <w:r>
        <w:rPr>
          <w:rFonts w:ascii="宋体" w:hAnsi="宋体" w:eastAsia="宋体" w:cs="宋体"/>
          <w:spacing w:val="-1"/>
          <w:sz w:val="24"/>
          <w:szCs w:val="24"/>
        </w:rPr>
        <w:t>把握时，善于联系实际思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考问题，从而达到深层次的认识水平。</w:t>
      </w:r>
    </w:p>
    <w:p w14:paraId="53C0DE90">
      <w:pPr>
        <w:pStyle w:val="4"/>
        <w:spacing w:before="195" w:line="294" w:lineRule="auto"/>
        <w:ind w:left="22" w:right="40" w:firstLine="475"/>
        <w:rPr>
          <w:rFonts w:ascii="宋体" w:hAnsi="宋体" w:eastAsia="宋体" w:cs="宋体"/>
          <w:sz w:val="24"/>
          <w:szCs w:val="24"/>
        </w:rPr>
      </w:pPr>
      <w:r>
        <w:rPr>
          <w:spacing w:val="-1"/>
          <w:sz w:val="24"/>
          <w:szCs w:val="24"/>
        </w:rPr>
        <w:t>4</w:t>
      </w:r>
      <w:r>
        <w:rPr>
          <w:spacing w:val="-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、为提高自学效果，可以结合自学内容，动手做一些练习，这也是达到理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解、记忆、应用的好办法。</w:t>
      </w:r>
    </w:p>
    <w:p w14:paraId="3D14ADD6">
      <w:pPr>
        <w:spacing w:line="245" w:lineRule="auto"/>
        <w:rPr>
          <w:rFonts w:ascii="Arial"/>
          <w:sz w:val="21"/>
        </w:rPr>
      </w:pPr>
    </w:p>
    <w:p w14:paraId="6A8A7759">
      <w:pPr>
        <w:spacing w:line="245" w:lineRule="auto"/>
        <w:rPr>
          <w:rFonts w:ascii="Arial"/>
          <w:sz w:val="21"/>
        </w:rPr>
      </w:pPr>
    </w:p>
    <w:p w14:paraId="5042ADB1">
      <w:pPr>
        <w:spacing w:line="245" w:lineRule="auto"/>
        <w:rPr>
          <w:rFonts w:ascii="Arial"/>
          <w:sz w:val="21"/>
        </w:rPr>
      </w:pPr>
    </w:p>
    <w:p w14:paraId="2E02FCA7">
      <w:pPr>
        <w:spacing w:before="78" w:line="219" w:lineRule="auto"/>
        <w:ind w:left="46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四、对社会助学的要求</w:t>
      </w:r>
    </w:p>
    <w:p w14:paraId="649831E3">
      <w:pPr>
        <w:spacing w:line="261" w:lineRule="auto"/>
        <w:rPr>
          <w:rFonts w:ascii="Arial"/>
          <w:sz w:val="21"/>
        </w:rPr>
      </w:pPr>
    </w:p>
    <w:p w14:paraId="7C2FE527">
      <w:pPr>
        <w:pStyle w:val="4"/>
        <w:spacing w:before="78" w:line="332" w:lineRule="auto"/>
        <w:ind w:left="22" w:right="40" w:firstLine="499"/>
        <w:rPr>
          <w:rFonts w:ascii="宋体" w:hAnsi="宋体" w:eastAsia="宋体" w:cs="宋体"/>
          <w:sz w:val="24"/>
          <w:szCs w:val="24"/>
        </w:rPr>
      </w:pPr>
      <w:r>
        <w:rPr>
          <w:spacing w:val="-2"/>
          <w:sz w:val="24"/>
          <w:szCs w:val="24"/>
        </w:rPr>
        <w:t>1</w:t>
      </w:r>
      <w:r>
        <w:rPr>
          <w:spacing w:val="-2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、社会助学者应把握社会助学的正确导向，防止自学中的各种偏向；要根</w:t>
      </w:r>
      <w:r>
        <w:rPr>
          <w:rFonts w:ascii="宋体" w:hAnsi="宋体" w:eastAsia="宋体" w:cs="宋体"/>
          <w:sz w:val="24"/>
          <w:szCs w:val="24"/>
        </w:rPr>
        <w:t xml:space="preserve"> 据本大纲规定的考试内容和考核目标，认真钻研指定教</w:t>
      </w:r>
      <w:r>
        <w:rPr>
          <w:rFonts w:ascii="宋体" w:hAnsi="宋体" w:eastAsia="宋体" w:cs="宋体"/>
          <w:spacing w:val="-1"/>
          <w:sz w:val="24"/>
          <w:szCs w:val="24"/>
        </w:rPr>
        <w:t>材，明确本课程与其他</w:t>
      </w:r>
      <w:r>
        <w:rPr>
          <w:rFonts w:ascii="宋体" w:hAnsi="宋体" w:eastAsia="宋体" w:cs="宋体"/>
          <w:sz w:val="24"/>
          <w:szCs w:val="24"/>
        </w:rPr>
        <w:t xml:space="preserve">  课程不同的特点和学习要求，严格掌握教学的课时与进</w:t>
      </w:r>
      <w:r>
        <w:rPr>
          <w:rFonts w:ascii="宋体" w:hAnsi="宋体" w:eastAsia="宋体" w:cs="宋体"/>
          <w:spacing w:val="-1"/>
          <w:sz w:val="24"/>
          <w:szCs w:val="24"/>
        </w:rPr>
        <w:t>度，对自学应考者进行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切实有效的讲授和辅导。</w:t>
      </w:r>
    </w:p>
    <w:p w14:paraId="115FCE8F">
      <w:pPr>
        <w:pStyle w:val="4"/>
        <w:spacing w:before="197" w:line="339" w:lineRule="auto"/>
        <w:ind w:left="22" w:right="40" w:firstLine="476"/>
        <w:rPr>
          <w:rFonts w:ascii="宋体" w:hAnsi="宋体" w:eastAsia="宋体" w:cs="宋体"/>
          <w:sz w:val="24"/>
          <w:szCs w:val="24"/>
        </w:rPr>
      </w:pPr>
      <w:r>
        <w:rPr>
          <w:spacing w:val="-1"/>
          <w:sz w:val="24"/>
          <w:szCs w:val="24"/>
        </w:rPr>
        <w:t>2</w:t>
      </w:r>
      <w:r>
        <w:rPr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、要正确处理基础知识和应用能力的关系。社会助学单位和辅导教师既要</w:t>
      </w:r>
      <w:r>
        <w:rPr>
          <w:rFonts w:ascii="宋体" w:hAnsi="宋体" w:eastAsia="宋体" w:cs="宋体"/>
          <w:sz w:val="24"/>
          <w:szCs w:val="24"/>
        </w:rPr>
        <w:t xml:space="preserve"> 重视基础理论知识的教学，又要重视业务应用能力的培</w:t>
      </w:r>
      <w:r>
        <w:rPr>
          <w:rFonts w:ascii="宋体" w:hAnsi="宋体" w:eastAsia="宋体" w:cs="宋体"/>
          <w:spacing w:val="-1"/>
          <w:sz w:val="24"/>
          <w:szCs w:val="24"/>
        </w:rPr>
        <w:t>养，要在全面辅导的基</w:t>
      </w:r>
      <w:r>
        <w:rPr>
          <w:rFonts w:ascii="宋体" w:hAnsi="宋体" w:eastAsia="宋体" w:cs="宋体"/>
          <w:sz w:val="24"/>
          <w:szCs w:val="24"/>
        </w:rPr>
        <w:t xml:space="preserve">  础上，着重培养自学者分析问题、解决问题、处理业务</w:t>
      </w:r>
      <w:r>
        <w:rPr>
          <w:rFonts w:ascii="宋体" w:hAnsi="宋体" w:eastAsia="宋体" w:cs="宋体"/>
          <w:spacing w:val="-1"/>
          <w:sz w:val="24"/>
          <w:szCs w:val="24"/>
        </w:rPr>
        <w:t>问题的能力，引导自学</w:t>
      </w:r>
      <w:r>
        <w:rPr>
          <w:rFonts w:ascii="宋体" w:hAnsi="宋体" w:eastAsia="宋体" w:cs="宋体"/>
          <w:sz w:val="24"/>
          <w:szCs w:val="24"/>
        </w:rPr>
        <w:t xml:space="preserve">  者将识记、领会同应用联系起来，把学到的基础理论知</w:t>
      </w:r>
      <w:r>
        <w:rPr>
          <w:rFonts w:ascii="宋体" w:hAnsi="宋体" w:eastAsia="宋体" w:cs="宋体"/>
          <w:spacing w:val="-1"/>
          <w:sz w:val="24"/>
          <w:szCs w:val="24"/>
        </w:rPr>
        <w:t>识转化为处理业务问题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2"/>
          <w:sz w:val="24"/>
          <w:szCs w:val="24"/>
        </w:rPr>
        <w:t>的应用能力。</w:t>
      </w:r>
    </w:p>
    <w:p w14:paraId="40220A43">
      <w:pPr>
        <w:pStyle w:val="4"/>
        <w:spacing w:before="195" w:line="339" w:lineRule="auto"/>
        <w:ind w:left="21" w:right="40" w:firstLine="482"/>
        <w:rPr>
          <w:rFonts w:ascii="宋体" w:hAnsi="宋体" w:eastAsia="宋体" w:cs="宋体"/>
          <w:sz w:val="24"/>
          <w:szCs w:val="24"/>
        </w:rPr>
      </w:pPr>
      <w:r>
        <w:rPr>
          <w:spacing w:val="-1"/>
          <w:sz w:val="24"/>
          <w:szCs w:val="24"/>
        </w:rPr>
        <w:t>3</w:t>
      </w:r>
      <w:r>
        <w:rPr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、要正确处理课程内容的重点和一般之间的关系。课程内容有</w:t>
      </w:r>
      <w:r>
        <w:rPr>
          <w:rFonts w:ascii="宋体" w:hAnsi="宋体" w:eastAsia="宋体" w:cs="宋体"/>
          <w:spacing w:val="-2"/>
          <w:sz w:val="24"/>
          <w:szCs w:val="24"/>
        </w:rPr>
        <w:t>重点与一般</w:t>
      </w:r>
      <w:r>
        <w:rPr>
          <w:rFonts w:ascii="宋体" w:hAnsi="宋体" w:eastAsia="宋体" w:cs="宋体"/>
          <w:sz w:val="24"/>
          <w:szCs w:val="24"/>
        </w:rPr>
        <w:t xml:space="preserve"> 之分，但考试内容是全面的，而且重点与一般相互联系，</w:t>
      </w:r>
      <w:r>
        <w:rPr>
          <w:rFonts w:ascii="宋体" w:hAnsi="宋体" w:eastAsia="宋体" w:cs="宋体"/>
          <w:spacing w:val="-1"/>
          <w:sz w:val="24"/>
          <w:szCs w:val="24"/>
        </w:rPr>
        <w:t>不能截然分开。社会</w:t>
      </w:r>
      <w:r>
        <w:rPr>
          <w:rFonts w:ascii="宋体" w:hAnsi="宋体" w:eastAsia="宋体" w:cs="宋体"/>
          <w:sz w:val="24"/>
          <w:szCs w:val="24"/>
        </w:rPr>
        <w:t xml:space="preserve">  助学者应该指导自学应考者全面系统地学习教材，在全面</w:t>
      </w:r>
      <w:r>
        <w:rPr>
          <w:rFonts w:ascii="宋体" w:hAnsi="宋体" w:eastAsia="宋体" w:cs="宋体"/>
          <w:spacing w:val="-1"/>
          <w:sz w:val="24"/>
          <w:szCs w:val="24"/>
        </w:rPr>
        <w:t>掌握考试内容和考核</w:t>
      </w:r>
      <w:r>
        <w:rPr>
          <w:rFonts w:ascii="宋体" w:hAnsi="宋体" w:eastAsia="宋体" w:cs="宋体"/>
          <w:sz w:val="24"/>
          <w:szCs w:val="24"/>
        </w:rPr>
        <w:t xml:space="preserve">  知识点的基础上去把握重点。总之，要把重点学习同兼顾</w:t>
      </w:r>
      <w:r>
        <w:rPr>
          <w:rFonts w:ascii="宋体" w:hAnsi="宋体" w:eastAsia="宋体" w:cs="宋体"/>
          <w:spacing w:val="-1"/>
          <w:sz w:val="24"/>
          <w:szCs w:val="24"/>
        </w:rPr>
        <w:t>一般结合起来，切勿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孤立地抓重点，把自学应考者引向猜题押题的不良学习习惯。</w:t>
      </w:r>
    </w:p>
    <w:p w14:paraId="36B79E07">
      <w:pPr>
        <w:spacing w:line="245" w:lineRule="auto"/>
        <w:rPr>
          <w:rFonts w:ascii="Arial"/>
          <w:sz w:val="21"/>
        </w:rPr>
      </w:pPr>
    </w:p>
    <w:p w14:paraId="030067B4">
      <w:pPr>
        <w:spacing w:line="245" w:lineRule="auto"/>
        <w:rPr>
          <w:rFonts w:ascii="Arial"/>
          <w:sz w:val="21"/>
        </w:rPr>
      </w:pPr>
    </w:p>
    <w:p w14:paraId="3602A27C">
      <w:pPr>
        <w:spacing w:line="246" w:lineRule="auto"/>
        <w:rPr>
          <w:rFonts w:ascii="Arial"/>
          <w:sz w:val="21"/>
        </w:rPr>
      </w:pPr>
    </w:p>
    <w:p w14:paraId="197E7860">
      <w:pPr>
        <w:spacing w:before="79" w:line="219" w:lineRule="auto"/>
        <w:ind w:left="27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五、关于考试命题的若干规定</w:t>
      </w:r>
    </w:p>
    <w:p w14:paraId="4A577064">
      <w:pPr>
        <w:spacing w:line="262" w:lineRule="auto"/>
        <w:rPr>
          <w:rFonts w:ascii="Arial"/>
          <w:sz w:val="21"/>
        </w:rPr>
      </w:pPr>
    </w:p>
    <w:p w14:paraId="7913965F">
      <w:pPr>
        <w:pStyle w:val="4"/>
        <w:spacing w:before="78" w:line="219" w:lineRule="auto"/>
        <w:ind w:left="522"/>
        <w:rPr>
          <w:rFonts w:ascii="宋体" w:hAnsi="宋体" w:eastAsia="宋体" w:cs="宋体"/>
          <w:sz w:val="24"/>
          <w:szCs w:val="24"/>
        </w:rPr>
      </w:pPr>
      <w:r>
        <w:rPr>
          <w:spacing w:val="-6"/>
          <w:sz w:val="24"/>
          <w:szCs w:val="24"/>
        </w:rPr>
        <w:t>1</w:t>
      </w:r>
      <w:r>
        <w:rPr>
          <w:spacing w:val="-3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、覆盖面与重点章节</w:t>
      </w:r>
    </w:p>
    <w:p w14:paraId="43C177B3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23" w:type="default"/>
          <w:pgSz w:w="11906" w:h="16839"/>
          <w:pgMar w:top="1431" w:right="1785" w:bottom="1296" w:left="1785" w:header="0" w:footer="1126" w:gutter="0"/>
          <w:cols w:space="720" w:num="1"/>
        </w:sectPr>
      </w:pPr>
    </w:p>
    <w:p w14:paraId="10F2C706">
      <w:pPr>
        <w:spacing w:before="131" w:line="369" w:lineRule="auto"/>
        <w:ind w:left="23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考试命题要覆盖各章并适当考虑课程重点、章节</w:t>
      </w:r>
      <w:r>
        <w:rPr>
          <w:rFonts w:ascii="宋体" w:hAnsi="宋体" w:eastAsia="宋体" w:cs="宋体"/>
          <w:spacing w:val="-1"/>
          <w:sz w:val="24"/>
          <w:szCs w:val="24"/>
        </w:rPr>
        <w:t>重点，加大重点内容的覆</w:t>
      </w:r>
      <w:r>
        <w:rPr>
          <w:rFonts w:ascii="宋体" w:hAnsi="宋体" w:eastAsia="宋体" w:cs="宋体"/>
          <w:sz w:val="24"/>
          <w:szCs w:val="24"/>
        </w:rPr>
        <w:t xml:space="preserve">  盖度。本课程的命题不应超出本大纲中考核知识点的</w:t>
      </w:r>
      <w:r>
        <w:rPr>
          <w:rFonts w:ascii="宋体" w:hAnsi="宋体" w:eastAsia="宋体" w:cs="宋体"/>
          <w:spacing w:val="-1"/>
          <w:sz w:val="24"/>
          <w:szCs w:val="24"/>
        </w:rPr>
        <w:t>范围，考核目标不得高于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大纲中所规定的相应的最高能力层次要求。</w:t>
      </w:r>
      <w:r>
        <w:rPr>
          <w:rFonts w:ascii="宋体" w:hAnsi="宋体" w:eastAsia="宋体" w:cs="宋体"/>
          <w:spacing w:val="-2"/>
          <w:sz w:val="24"/>
          <w:szCs w:val="24"/>
        </w:rPr>
        <w:t>命题应着重考核自学者对基本概念、</w:t>
      </w:r>
      <w:r>
        <w:rPr>
          <w:rFonts w:ascii="宋体" w:hAnsi="宋体" w:eastAsia="宋体" w:cs="宋体"/>
          <w:sz w:val="24"/>
          <w:szCs w:val="24"/>
        </w:rPr>
        <w:t xml:space="preserve"> 基本知识和基本理论是否了解或掌握、对基本方法是</w:t>
      </w:r>
      <w:r>
        <w:rPr>
          <w:rFonts w:ascii="宋体" w:hAnsi="宋体" w:eastAsia="宋体" w:cs="宋体"/>
          <w:spacing w:val="-1"/>
          <w:sz w:val="24"/>
          <w:szCs w:val="24"/>
        </w:rPr>
        <w:t>否会用或熟练，不应出与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基本要求不符的偏题或怪题。</w:t>
      </w:r>
    </w:p>
    <w:p w14:paraId="23FCD1CA">
      <w:pPr>
        <w:pStyle w:val="4"/>
        <w:spacing w:line="219" w:lineRule="auto"/>
        <w:ind w:left="499"/>
        <w:rPr>
          <w:rFonts w:ascii="宋体" w:hAnsi="宋体" w:eastAsia="宋体" w:cs="宋体"/>
          <w:sz w:val="24"/>
          <w:szCs w:val="24"/>
        </w:rPr>
      </w:pPr>
      <w:r>
        <w:rPr>
          <w:spacing w:val="-4"/>
          <w:sz w:val="24"/>
          <w:szCs w:val="24"/>
        </w:rPr>
        <w:t>2</w:t>
      </w:r>
      <w:r>
        <w:rPr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、试卷能力层次比例</w:t>
      </w:r>
    </w:p>
    <w:p w14:paraId="32978604">
      <w:pPr>
        <w:pStyle w:val="4"/>
        <w:spacing w:before="195" w:line="369" w:lineRule="auto"/>
        <w:ind w:left="28" w:right="340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不同能力层次要求的试题所占的比例大致为：识记占</w:t>
      </w:r>
      <w:r>
        <w:rPr>
          <w:spacing w:val="-3"/>
          <w:sz w:val="24"/>
          <w:szCs w:val="24"/>
        </w:rPr>
        <w:t>20%</w:t>
      </w:r>
      <w:r>
        <w:rPr>
          <w:spacing w:val="-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，领会占</w:t>
      </w:r>
      <w:r>
        <w:rPr>
          <w:spacing w:val="-3"/>
          <w:sz w:val="24"/>
          <w:szCs w:val="24"/>
        </w:rPr>
        <w:t>30%</w:t>
      </w:r>
      <w:r>
        <w:rPr>
          <w:rFonts w:ascii="宋体" w:hAnsi="宋体" w:eastAsia="宋体" w:cs="宋体"/>
          <w:spacing w:val="-3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简单应用占</w:t>
      </w:r>
      <w:r>
        <w:rPr>
          <w:spacing w:val="-3"/>
          <w:sz w:val="24"/>
          <w:szCs w:val="24"/>
        </w:rPr>
        <w:t>30%</w:t>
      </w:r>
      <w:r>
        <w:rPr>
          <w:spacing w:val="-2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，综合应用占</w:t>
      </w:r>
      <w:r>
        <w:rPr>
          <w:spacing w:val="-3"/>
          <w:sz w:val="24"/>
          <w:szCs w:val="24"/>
        </w:rPr>
        <w:t>20%</w:t>
      </w:r>
      <w:r>
        <w:rPr>
          <w:rFonts w:ascii="宋体" w:hAnsi="宋体" w:eastAsia="宋体" w:cs="宋体"/>
          <w:spacing w:val="-3"/>
          <w:sz w:val="24"/>
          <w:szCs w:val="24"/>
        </w:rPr>
        <w:t>。</w:t>
      </w:r>
    </w:p>
    <w:p w14:paraId="370607F8">
      <w:pPr>
        <w:pStyle w:val="4"/>
        <w:spacing w:before="1" w:line="220" w:lineRule="auto"/>
        <w:ind w:left="503"/>
        <w:rPr>
          <w:rFonts w:ascii="宋体" w:hAnsi="宋体" w:eastAsia="宋体" w:cs="宋体"/>
          <w:sz w:val="24"/>
          <w:szCs w:val="24"/>
        </w:rPr>
      </w:pPr>
      <w:r>
        <w:rPr>
          <w:spacing w:val="-5"/>
          <w:sz w:val="24"/>
          <w:szCs w:val="24"/>
        </w:rPr>
        <w:t>3</w:t>
      </w:r>
      <w:r>
        <w:rPr>
          <w:spacing w:val="-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、试卷难易比例</w:t>
      </w:r>
    </w:p>
    <w:p w14:paraId="63FFC12D">
      <w:pPr>
        <w:pStyle w:val="4"/>
        <w:spacing w:before="193" w:line="369" w:lineRule="auto"/>
        <w:ind w:left="62" w:right="200" w:firstLine="4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本课程试题的难易程度应适中。每份试卷中不</w:t>
      </w:r>
      <w:r>
        <w:rPr>
          <w:rFonts w:ascii="宋体" w:hAnsi="宋体" w:eastAsia="宋体" w:cs="宋体"/>
          <w:spacing w:val="-1"/>
          <w:sz w:val="24"/>
          <w:szCs w:val="24"/>
        </w:rPr>
        <w:t>同难度试题的分数比为：易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占</w:t>
      </w:r>
      <w:r>
        <w:rPr>
          <w:spacing w:val="-6"/>
          <w:sz w:val="24"/>
          <w:szCs w:val="24"/>
        </w:rPr>
        <w:t>20%</w:t>
      </w:r>
      <w:r>
        <w:rPr>
          <w:spacing w:val="-1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，较易占</w:t>
      </w:r>
      <w:r>
        <w:rPr>
          <w:spacing w:val="-6"/>
          <w:sz w:val="24"/>
          <w:szCs w:val="24"/>
        </w:rPr>
        <w:t>30%</w:t>
      </w:r>
      <w:r>
        <w:rPr>
          <w:spacing w:val="-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，较难占</w:t>
      </w:r>
      <w:r>
        <w:rPr>
          <w:spacing w:val="-6"/>
          <w:sz w:val="24"/>
          <w:szCs w:val="24"/>
        </w:rPr>
        <w:t>30%</w:t>
      </w:r>
      <w:r>
        <w:rPr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，难占</w:t>
      </w:r>
      <w:r>
        <w:rPr>
          <w:spacing w:val="-6"/>
          <w:sz w:val="24"/>
          <w:szCs w:val="24"/>
        </w:rPr>
        <w:t>20%</w:t>
      </w:r>
      <w:r>
        <w:rPr>
          <w:rFonts w:ascii="宋体" w:hAnsi="宋体" w:eastAsia="宋体" w:cs="宋体"/>
          <w:spacing w:val="-6"/>
          <w:sz w:val="24"/>
          <w:szCs w:val="24"/>
        </w:rPr>
        <w:t>。</w:t>
      </w:r>
    </w:p>
    <w:p w14:paraId="63051411">
      <w:pPr>
        <w:pStyle w:val="4"/>
        <w:spacing w:line="221" w:lineRule="auto"/>
        <w:ind w:left="497"/>
        <w:rPr>
          <w:rFonts w:ascii="宋体" w:hAnsi="宋体" w:eastAsia="宋体" w:cs="宋体"/>
          <w:sz w:val="24"/>
          <w:szCs w:val="24"/>
        </w:rPr>
      </w:pPr>
      <w:r>
        <w:rPr>
          <w:spacing w:val="-8"/>
          <w:sz w:val="24"/>
          <w:szCs w:val="24"/>
        </w:rPr>
        <w:t>4</w:t>
      </w:r>
      <w:r>
        <w:rPr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、题型</w:t>
      </w:r>
    </w:p>
    <w:p w14:paraId="0448AA64">
      <w:pPr>
        <w:spacing w:before="193" w:line="369" w:lineRule="auto"/>
        <w:ind w:left="25" w:right="239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本课程考试试卷采用的题型一般有：单项选择题、名词解释题、简答题、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论述题、案例分析题等。各种题型的具体样式参见本大纲附录。</w:t>
      </w:r>
    </w:p>
    <w:p w14:paraId="3B30F6FF">
      <w:pPr>
        <w:pStyle w:val="4"/>
        <w:spacing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spacing w:val="-4"/>
          <w:sz w:val="24"/>
          <w:szCs w:val="24"/>
        </w:rPr>
        <w:t>5</w:t>
      </w:r>
      <w:r>
        <w:rPr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、考试形式、考试时间</w:t>
      </w:r>
    </w:p>
    <w:p w14:paraId="34410020">
      <w:pPr>
        <w:pStyle w:val="4"/>
        <w:spacing w:before="196" w:line="371" w:lineRule="auto"/>
        <w:ind w:left="37" w:right="80" w:firstLine="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本课程考试采用书面闭卷考试，考试时间为</w:t>
      </w:r>
      <w:r>
        <w:rPr>
          <w:sz w:val="24"/>
          <w:szCs w:val="24"/>
        </w:rPr>
        <w:t>150</w:t>
      </w:r>
      <w:r>
        <w:rPr>
          <w:rFonts w:ascii="宋体" w:hAnsi="宋体" w:eastAsia="宋体" w:cs="宋体"/>
          <w:sz w:val="24"/>
          <w:szCs w:val="24"/>
        </w:rPr>
        <w:t>分</w:t>
      </w:r>
      <w:r>
        <w:rPr>
          <w:rFonts w:ascii="宋体" w:hAnsi="宋体" w:eastAsia="宋体" w:cs="宋体"/>
          <w:spacing w:val="-1"/>
          <w:sz w:val="24"/>
          <w:szCs w:val="24"/>
        </w:rPr>
        <w:t>钟，</w:t>
      </w:r>
      <w:r>
        <w:rPr>
          <w:spacing w:val="-1"/>
          <w:sz w:val="24"/>
          <w:szCs w:val="24"/>
        </w:rPr>
        <w:t>60</w:t>
      </w:r>
      <w:r>
        <w:rPr>
          <w:rFonts w:ascii="宋体" w:hAnsi="宋体" w:eastAsia="宋体" w:cs="宋体"/>
          <w:spacing w:val="-1"/>
          <w:sz w:val="24"/>
          <w:szCs w:val="24"/>
        </w:rPr>
        <w:t>分为及格。考试时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只允许带钢笔或圆珠笔、</w:t>
      </w:r>
      <w:r>
        <w:rPr>
          <w:spacing w:val="-1"/>
          <w:sz w:val="24"/>
          <w:szCs w:val="24"/>
        </w:rPr>
        <w:t>2B</w:t>
      </w:r>
      <w:r>
        <w:rPr>
          <w:rFonts w:ascii="宋体" w:hAnsi="宋体" w:eastAsia="宋体" w:cs="宋体"/>
          <w:spacing w:val="-1"/>
          <w:sz w:val="24"/>
          <w:szCs w:val="24"/>
        </w:rPr>
        <w:t>铅笔和橡皮，不能使用计算器。</w:t>
      </w:r>
    </w:p>
    <w:p w14:paraId="0C21115B">
      <w:pPr>
        <w:spacing w:line="371" w:lineRule="auto"/>
        <w:rPr>
          <w:rFonts w:ascii="宋体" w:hAnsi="宋体" w:eastAsia="宋体" w:cs="宋体"/>
          <w:sz w:val="24"/>
          <w:szCs w:val="24"/>
        </w:rPr>
        <w:sectPr>
          <w:footerReference r:id="rId24" w:type="default"/>
          <w:pgSz w:w="11906" w:h="16839"/>
          <w:pgMar w:top="1431" w:right="1745" w:bottom="1296" w:left="1785" w:header="0" w:footer="1126" w:gutter="0"/>
          <w:cols w:space="720" w:num="1"/>
        </w:sectPr>
      </w:pPr>
    </w:p>
    <w:p w14:paraId="2651401A">
      <w:pPr>
        <w:spacing w:before="188" w:line="219" w:lineRule="auto"/>
        <w:ind w:left="3214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附录：题型举例</w:t>
      </w:r>
    </w:p>
    <w:p w14:paraId="7CEA1475">
      <w:pPr>
        <w:spacing w:before="307" w:line="220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题型一：单项选择题</w:t>
      </w:r>
    </w:p>
    <w:p w14:paraId="1B23B9A7">
      <w:pPr>
        <w:pStyle w:val="4"/>
        <w:spacing w:before="155" w:line="287" w:lineRule="exact"/>
        <w:ind w:left="522"/>
        <w:rPr>
          <w:rFonts w:ascii="宋体" w:hAnsi="宋体" w:eastAsia="宋体" w:cs="宋体"/>
          <w:sz w:val="24"/>
          <w:szCs w:val="24"/>
        </w:rPr>
      </w:pPr>
      <w:r>
        <w:rPr>
          <w:spacing w:val="-3"/>
          <w:position w:val="2"/>
          <w:sz w:val="24"/>
          <w:szCs w:val="24"/>
        </w:rPr>
        <w:t>1.</w:t>
      </w:r>
      <w:r>
        <w:rPr>
          <w:rFonts w:ascii="宋体" w:hAnsi="宋体" w:eastAsia="宋体" w:cs="宋体"/>
          <w:spacing w:val="-3"/>
          <w:position w:val="2"/>
          <w:sz w:val="24"/>
          <w:szCs w:val="24"/>
        </w:rPr>
        <w:t>会议的参与人数应</w:t>
      </w:r>
      <w:r>
        <w:rPr>
          <w:rFonts w:ascii="宋体" w:hAnsi="宋体" w:eastAsia="宋体" w:cs="宋体"/>
          <w:spacing w:val="-3"/>
          <w:position w:val="2"/>
          <w:sz w:val="24"/>
          <w:szCs w:val="24"/>
          <w:em w:val="dot"/>
        </w:rPr>
        <w:t>不少于</w:t>
      </w:r>
      <w:r>
        <w:rPr>
          <w:rFonts w:ascii="宋体" w:hAnsi="宋体" w:eastAsia="宋体" w:cs="宋体"/>
          <w:spacing w:val="-29"/>
          <w:position w:val="2"/>
          <w:sz w:val="24"/>
          <w:szCs w:val="24"/>
        </w:rPr>
        <w:t>（</w:t>
      </w:r>
      <w:r>
        <w:rPr>
          <w:rFonts w:ascii="宋体" w:hAnsi="宋体" w:eastAsia="宋体" w:cs="宋体"/>
          <w:spacing w:val="3"/>
          <w:position w:val="2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29"/>
          <w:position w:val="2"/>
          <w:sz w:val="24"/>
          <w:szCs w:val="24"/>
        </w:rPr>
        <w:t>）</w:t>
      </w:r>
      <w:r>
        <w:rPr>
          <w:rFonts w:ascii="宋体" w:hAnsi="宋体" w:eastAsia="宋体" w:cs="宋体"/>
          <w:spacing w:val="-3"/>
          <w:position w:val="2"/>
          <w:sz w:val="24"/>
          <w:szCs w:val="24"/>
        </w:rPr>
        <w:t>。</w:t>
      </w:r>
    </w:p>
    <w:p w14:paraId="72D0FCEF">
      <w:pPr>
        <w:pStyle w:val="4"/>
        <w:spacing w:before="231" w:line="222" w:lineRule="auto"/>
        <w:ind w:left="496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t>A.2</w:t>
      </w:r>
      <w:r>
        <w:rPr>
          <w:rFonts w:ascii="宋体" w:hAnsi="宋体" w:eastAsia="宋体" w:cs="宋体"/>
          <w:sz w:val="24"/>
          <w:szCs w:val="24"/>
        </w:rPr>
        <w:t xml:space="preserve">人   </w:t>
      </w:r>
      <w:r>
        <w:rPr>
          <w:sz w:val="24"/>
          <w:szCs w:val="24"/>
        </w:rPr>
        <w:t>B.3</w:t>
      </w:r>
      <w:r>
        <w:rPr>
          <w:rFonts w:ascii="宋体" w:hAnsi="宋体" w:eastAsia="宋体" w:cs="宋体"/>
          <w:sz w:val="24"/>
          <w:szCs w:val="24"/>
        </w:rPr>
        <w:t xml:space="preserve">人   </w:t>
      </w:r>
      <w:r>
        <w:rPr>
          <w:sz w:val="24"/>
          <w:szCs w:val="24"/>
        </w:rPr>
        <w:t>C.4</w:t>
      </w:r>
      <w:r>
        <w:rPr>
          <w:rFonts w:ascii="宋体" w:hAnsi="宋体" w:eastAsia="宋体" w:cs="宋体"/>
          <w:sz w:val="24"/>
          <w:szCs w:val="24"/>
        </w:rPr>
        <w:t xml:space="preserve">人  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D.5</w:t>
      </w:r>
      <w:r>
        <w:rPr>
          <w:rFonts w:ascii="宋体" w:hAnsi="宋体" w:eastAsia="宋体" w:cs="宋体"/>
          <w:spacing w:val="-1"/>
          <w:sz w:val="24"/>
          <w:szCs w:val="24"/>
        </w:rPr>
        <w:t>人</w:t>
      </w:r>
    </w:p>
    <w:p w14:paraId="659C43C6">
      <w:pPr>
        <w:spacing w:line="294" w:lineRule="auto"/>
        <w:rPr>
          <w:rFonts w:ascii="Arial"/>
          <w:sz w:val="21"/>
        </w:rPr>
      </w:pPr>
    </w:p>
    <w:p w14:paraId="3E3A2B12">
      <w:pPr>
        <w:spacing w:line="295" w:lineRule="auto"/>
        <w:rPr>
          <w:rFonts w:ascii="Arial"/>
          <w:sz w:val="21"/>
        </w:rPr>
      </w:pPr>
    </w:p>
    <w:p w14:paraId="5B508326">
      <w:pPr>
        <w:spacing w:before="79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题型二：名词解释题</w:t>
      </w:r>
    </w:p>
    <w:p w14:paraId="78901492">
      <w:pPr>
        <w:pStyle w:val="4"/>
        <w:spacing w:before="236" w:line="188" w:lineRule="auto"/>
        <w:ind w:left="522"/>
        <w:rPr>
          <w:sz w:val="24"/>
          <w:szCs w:val="24"/>
        </w:rPr>
      </w:pPr>
      <w:r>
        <w:rPr>
          <w:spacing w:val="-6"/>
          <w:sz w:val="24"/>
          <w:szCs w:val="24"/>
        </w:rPr>
        <w:t>1.PCO</w:t>
      </w:r>
    </w:p>
    <w:p w14:paraId="5B04E80B">
      <w:pPr>
        <w:spacing w:line="309" w:lineRule="auto"/>
        <w:rPr>
          <w:rFonts w:ascii="Arial"/>
          <w:sz w:val="21"/>
        </w:rPr>
      </w:pPr>
    </w:p>
    <w:p w14:paraId="65675CA9">
      <w:pPr>
        <w:spacing w:line="310" w:lineRule="auto"/>
        <w:rPr>
          <w:rFonts w:ascii="Arial"/>
          <w:sz w:val="21"/>
        </w:rPr>
      </w:pPr>
    </w:p>
    <w:p w14:paraId="5BF46D40">
      <w:pPr>
        <w:spacing w:before="79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题型三：简答题</w:t>
      </w:r>
    </w:p>
    <w:p w14:paraId="3DD75875">
      <w:pPr>
        <w:pStyle w:val="4"/>
        <w:spacing w:before="196" w:line="219" w:lineRule="auto"/>
        <w:ind w:left="522"/>
        <w:rPr>
          <w:rFonts w:ascii="宋体" w:hAnsi="宋体" w:eastAsia="宋体" w:cs="宋体"/>
          <w:sz w:val="24"/>
          <w:szCs w:val="24"/>
        </w:rPr>
      </w:pPr>
      <w:r>
        <w:rPr>
          <w:spacing w:val="-2"/>
          <w:sz w:val="24"/>
          <w:szCs w:val="24"/>
        </w:rPr>
        <w:t>1.</w:t>
      </w:r>
      <w:r>
        <w:rPr>
          <w:rFonts w:ascii="宋体" w:hAnsi="宋体" w:eastAsia="宋体" w:cs="宋体"/>
          <w:spacing w:val="-2"/>
          <w:sz w:val="24"/>
          <w:szCs w:val="24"/>
        </w:rPr>
        <w:t>人们参加会议的目的有哪些？</w:t>
      </w:r>
    </w:p>
    <w:p w14:paraId="010DA540">
      <w:pPr>
        <w:spacing w:line="297" w:lineRule="auto"/>
        <w:rPr>
          <w:rFonts w:ascii="Arial"/>
          <w:sz w:val="21"/>
        </w:rPr>
      </w:pPr>
    </w:p>
    <w:p w14:paraId="3A55C578">
      <w:pPr>
        <w:spacing w:line="297" w:lineRule="auto"/>
        <w:rPr>
          <w:rFonts w:ascii="Arial"/>
          <w:sz w:val="21"/>
        </w:rPr>
      </w:pPr>
    </w:p>
    <w:p w14:paraId="46DA60A1">
      <w:pPr>
        <w:spacing w:before="78" w:line="221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题型四：论述题</w:t>
      </w:r>
    </w:p>
    <w:p w14:paraId="0CFF0335">
      <w:pPr>
        <w:pStyle w:val="4"/>
        <w:spacing w:before="192" w:line="219" w:lineRule="auto"/>
        <w:ind w:left="522"/>
        <w:rPr>
          <w:rFonts w:ascii="宋体" w:hAnsi="宋体" w:eastAsia="宋体" w:cs="宋体"/>
          <w:sz w:val="24"/>
          <w:szCs w:val="24"/>
        </w:rPr>
      </w:pPr>
      <w:r>
        <w:rPr>
          <w:spacing w:val="-2"/>
          <w:sz w:val="24"/>
          <w:szCs w:val="24"/>
        </w:rPr>
        <w:t>1.</w:t>
      </w:r>
      <w:r>
        <w:rPr>
          <w:rFonts w:ascii="宋体" w:hAnsi="宋体" w:eastAsia="宋体" w:cs="宋体"/>
          <w:spacing w:val="-2"/>
          <w:sz w:val="24"/>
          <w:szCs w:val="24"/>
        </w:rPr>
        <w:t>论述社团组织会议和企业会议有哪些不同？</w:t>
      </w:r>
    </w:p>
    <w:p w14:paraId="292AC37D">
      <w:pPr>
        <w:spacing w:line="297" w:lineRule="auto"/>
        <w:rPr>
          <w:rFonts w:ascii="Arial"/>
          <w:sz w:val="21"/>
        </w:rPr>
      </w:pPr>
    </w:p>
    <w:p w14:paraId="642E8EFF">
      <w:pPr>
        <w:spacing w:line="297" w:lineRule="auto"/>
        <w:rPr>
          <w:rFonts w:ascii="Arial"/>
          <w:sz w:val="21"/>
        </w:rPr>
      </w:pPr>
    </w:p>
    <w:p w14:paraId="0B6DC8C3">
      <w:pPr>
        <w:spacing w:before="78" w:line="220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题型五：案例分析题</w:t>
      </w:r>
    </w:p>
    <w:p w14:paraId="7ED7B222">
      <w:pPr>
        <w:spacing w:before="194" w:line="219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会议主题：新世纪的餐饮新潮流</w:t>
      </w:r>
    </w:p>
    <w:p w14:paraId="0CF7D65A">
      <w:pPr>
        <w:spacing w:before="195" w:line="219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会议情况：</w:t>
      </w:r>
    </w:p>
    <w:p w14:paraId="3F013800">
      <w:pPr>
        <w:pStyle w:val="4"/>
        <w:spacing w:before="196" w:line="369" w:lineRule="auto"/>
        <w:ind w:left="24" w:right="17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参会总人数：</w:t>
      </w:r>
      <w:r>
        <w:rPr>
          <w:spacing w:val="-3"/>
          <w:sz w:val="24"/>
          <w:szCs w:val="24"/>
        </w:rPr>
        <w:t>1212</w:t>
      </w:r>
      <w:r>
        <w:rPr>
          <w:spacing w:val="-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，其中</w:t>
      </w:r>
      <w:r>
        <w:rPr>
          <w:spacing w:val="-3"/>
          <w:sz w:val="24"/>
          <w:szCs w:val="24"/>
        </w:rPr>
        <w:t>75%</w:t>
      </w:r>
      <w:r>
        <w:rPr>
          <w:rFonts w:ascii="宋体" w:hAnsi="宋体" w:eastAsia="宋体" w:cs="宋体"/>
          <w:spacing w:val="-3"/>
          <w:sz w:val="24"/>
          <w:szCs w:val="24"/>
        </w:rPr>
        <w:t>是男性，年龄在</w:t>
      </w:r>
      <w:r>
        <w:rPr>
          <w:spacing w:val="-3"/>
          <w:sz w:val="24"/>
          <w:szCs w:val="24"/>
        </w:rPr>
        <w:t>28~45</w:t>
      </w:r>
      <w:r>
        <w:rPr>
          <w:rFonts w:ascii="宋体" w:hAnsi="宋体" w:eastAsia="宋体" w:cs="宋体"/>
          <w:spacing w:val="-3"/>
          <w:sz w:val="24"/>
          <w:szCs w:val="24"/>
        </w:rPr>
        <w:t>岁之间；</w:t>
      </w:r>
      <w:r>
        <w:rPr>
          <w:spacing w:val="-3"/>
          <w:sz w:val="24"/>
          <w:szCs w:val="24"/>
        </w:rPr>
        <w:t>28%</w:t>
      </w:r>
      <w:r>
        <w:rPr>
          <w:rFonts w:ascii="宋体" w:hAnsi="宋体" w:eastAsia="宋体" w:cs="宋体"/>
          <w:spacing w:val="-3"/>
          <w:sz w:val="24"/>
          <w:szCs w:val="24"/>
        </w:rPr>
        <w:t>是女性，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年龄在</w:t>
      </w:r>
      <w:r>
        <w:rPr>
          <w:spacing w:val="-1"/>
          <w:sz w:val="24"/>
          <w:szCs w:val="24"/>
        </w:rPr>
        <w:t>25~43</w:t>
      </w:r>
      <w:r>
        <w:rPr>
          <w:rFonts w:ascii="宋体" w:hAnsi="宋体" w:eastAsia="宋体" w:cs="宋体"/>
          <w:spacing w:val="-1"/>
          <w:sz w:val="24"/>
          <w:szCs w:val="24"/>
        </w:rPr>
        <w:t>岁之间</w:t>
      </w:r>
    </w:p>
    <w:p w14:paraId="6FBDEED9">
      <w:pPr>
        <w:pStyle w:val="4"/>
        <w:spacing w:before="1" w:line="369" w:lineRule="auto"/>
        <w:ind w:left="503" w:right="80" w:firstLine="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与会者职业：餐馆经理、宾馆餐厅经理、旅游学院学者、旅游杂志编辑等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与会者的</w:t>
      </w:r>
      <w:r>
        <w:rPr>
          <w:spacing w:val="-2"/>
          <w:sz w:val="24"/>
          <w:szCs w:val="24"/>
        </w:rPr>
        <w:t>90%</w:t>
      </w:r>
      <w:r>
        <w:rPr>
          <w:rFonts w:ascii="宋体" w:hAnsi="宋体" w:eastAsia="宋体" w:cs="宋体"/>
          <w:spacing w:val="-2"/>
          <w:sz w:val="24"/>
          <w:szCs w:val="24"/>
        </w:rPr>
        <w:t>来自三个国家和地区：美国人</w:t>
      </w:r>
      <w:r>
        <w:rPr>
          <w:spacing w:val="-2"/>
          <w:sz w:val="24"/>
          <w:szCs w:val="24"/>
        </w:rPr>
        <w:t>27%</w:t>
      </w:r>
      <w:r>
        <w:rPr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，中国人</w:t>
      </w:r>
      <w:r>
        <w:rPr>
          <w:spacing w:val="-2"/>
          <w:sz w:val="24"/>
          <w:szCs w:val="24"/>
        </w:rPr>
        <w:t>40%</w:t>
      </w:r>
      <w:r>
        <w:rPr>
          <w:spacing w:val="-3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，欧洲人</w:t>
      </w:r>
      <w:r>
        <w:rPr>
          <w:spacing w:val="-2"/>
          <w:sz w:val="24"/>
          <w:szCs w:val="24"/>
        </w:rPr>
        <w:t>23%</w:t>
      </w:r>
      <w:r>
        <w:rPr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饮食禁忌：</w:t>
      </w:r>
      <w:r>
        <w:rPr>
          <w:sz w:val="24"/>
          <w:szCs w:val="24"/>
        </w:rPr>
        <w:t>30</w:t>
      </w:r>
      <w:r>
        <w:rPr>
          <w:rFonts w:ascii="宋体" w:hAnsi="宋体" w:eastAsia="宋体" w:cs="宋体"/>
          <w:sz w:val="24"/>
          <w:szCs w:val="24"/>
        </w:rPr>
        <w:t>位严格的素食主义者，</w:t>
      </w:r>
      <w:r>
        <w:rPr>
          <w:sz w:val="24"/>
          <w:szCs w:val="24"/>
        </w:rPr>
        <w:t>11</w:t>
      </w:r>
      <w:r>
        <w:rPr>
          <w:rFonts w:ascii="宋体" w:hAnsi="宋体" w:eastAsia="宋体" w:cs="宋体"/>
          <w:sz w:val="24"/>
          <w:szCs w:val="24"/>
        </w:rPr>
        <w:t>位</w:t>
      </w:r>
      <w:r>
        <w:rPr>
          <w:rFonts w:ascii="宋体" w:hAnsi="宋体" w:eastAsia="宋体" w:cs="宋体"/>
          <w:spacing w:val="-1"/>
          <w:sz w:val="24"/>
          <w:szCs w:val="24"/>
        </w:rPr>
        <w:t>穆斯林，</w:t>
      </w:r>
      <w:r>
        <w:rPr>
          <w:spacing w:val="-1"/>
          <w:sz w:val="24"/>
          <w:szCs w:val="24"/>
        </w:rPr>
        <w:t>5</w:t>
      </w:r>
      <w:r>
        <w:rPr>
          <w:rFonts w:ascii="宋体" w:hAnsi="宋体" w:eastAsia="宋体" w:cs="宋体"/>
          <w:spacing w:val="-1"/>
          <w:sz w:val="24"/>
          <w:szCs w:val="24"/>
        </w:rPr>
        <w:t>位犹太教信徒</w:t>
      </w:r>
    </w:p>
    <w:p w14:paraId="1DE12E11">
      <w:pPr>
        <w:pStyle w:val="4"/>
        <w:spacing w:before="1" w:line="218" w:lineRule="auto"/>
        <w:ind w:left="5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会议时间：</w:t>
      </w:r>
      <w:r>
        <w:rPr>
          <w:spacing w:val="-2"/>
          <w:sz w:val="24"/>
          <w:szCs w:val="24"/>
        </w:rPr>
        <w:t>3</w:t>
      </w:r>
      <w:r>
        <w:rPr>
          <w:rFonts w:ascii="宋体" w:hAnsi="宋体" w:eastAsia="宋体" w:cs="宋体"/>
          <w:spacing w:val="-2"/>
          <w:sz w:val="24"/>
          <w:szCs w:val="24"/>
        </w:rPr>
        <w:t>天</w:t>
      </w:r>
    </w:p>
    <w:p w14:paraId="0340B936">
      <w:pPr>
        <w:spacing w:before="196" w:line="371" w:lineRule="auto"/>
        <w:ind w:left="23" w:right="160" w:firstLine="480"/>
        <w:rPr>
          <w:rFonts w:ascii="宋体" w:hAnsi="宋体" w:eastAsia="宋体" w:cs="宋体"/>
          <w:sz w:val="24"/>
          <w:szCs w:val="24"/>
        </w:rPr>
        <w:sectPr>
          <w:footerReference r:id="rId25" w:type="default"/>
          <w:pgSz w:w="11906" w:h="16839"/>
          <w:pgMar w:top="1431" w:right="1785" w:bottom="1352" w:left="1785" w:header="0" w:footer="1106" w:gutter="0"/>
          <w:cols w:space="720" w:num="1"/>
        </w:sectPr>
      </w:pPr>
      <w:r>
        <w:rPr>
          <w:rFonts w:ascii="宋体" w:hAnsi="宋体" w:eastAsia="宋体" w:cs="宋体"/>
          <w:sz w:val="24"/>
          <w:szCs w:val="24"/>
        </w:rPr>
        <w:t>假设你是该会议的操办者，你要与餐厅经理协商</w:t>
      </w:r>
      <w:r>
        <w:rPr>
          <w:rFonts w:ascii="宋体" w:hAnsi="宋体" w:eastAsia="宋体" w:cs="宋体"/>
          <w:spacing w:val="-1"/>
          <w:sz w:val="24"/>
          <w:szCs w:val="24"/>
        </w:rPr>
        <w:t>会议餐饮的安排问题，你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事先应考虑哪些问题？请构思一个方案。</w:t>
      </w:r>
      <w:bookmarkStart w:id="2" w:name="_GoBack"/>
      <w:bookmarkEnd w:id="2"/>
    </w:p>
    <w:p w14:paraId="3319DC47">
      <w:pPr>
        <w:rPr>
          <w:rFonts w:hint="eastAsia"/>
          <w:lang w:val="en-US" w:eastAsia="zh-CN"/>
        </w:rPr>
      </w:pPr>
    </w:p>
    <w:sectPr>
      <w:headerReference r:id="rId26" w:type="default"/>
      <w:footerReference r:id="rId27" w:type="default"/>
      <w:pgSz w:w="11906" w:h="16839"/>
      <w:pgMar w:top="400" w:right="1785" w:bottom="1423" w:left="1785" w:header="0" w:footer="12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1BC48">
    <w:pPr>
      <w:spacing w:line="184" w:lineRule="auto"/>
      <w:ind w:left="4343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3CE67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EBFC2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53CAB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9597A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3FDB6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FC96A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0651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D74C2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3124E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42431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B0B74">
    <w:pPr>
      <w:spacing w:line="184" w:lineRule="auto"/>
      <w:ind w:left="4123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0EDEC">
    <w:pPr>
      <w:spacing w:line="235" w:lineRule="exact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CEF78">
    <w:pPr>
      <w:spacing w:line="184" w:lineRule="auto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sz w:val="18"/>
        <w:szCs w:val="18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CDE2A">
    <w:pPr>
      <w:spacing w:line="184" w:lineRule="auto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sz w:val="18"/>
        <w:szCs w:val="18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244A3">
    <w:pPr>
      <w:spacing w:line="235" w:lineRule="exact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3270F">
    <w:pPr>
      <w:spacing w:line="184" w:lineRule="auto"/>
      <w:ind w:left="404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7"/>
        <w:sz w:val="20"/>
        <w:szCs w:val="20"/>
      </w:rPr>
      <w:t>111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02804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29254">
    <w:pPr>
      <w:spacing w:line="184" w:lineRule="auto"/>
      <w:ind w:left="412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1CC4C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2A54B">
    <w:pPr>
      <w:spacing w:line="235" w:lineRule="exact"/>
      <w:ind w:left="4124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8AC1E">
    <w:pPr>
      <w:spacing w:line="182" w:lineRule="auto"/>
      <w:ind w:left="4126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BBB05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8AD2E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E26C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YmY3NDA1MDUyZGJmYjhkZDM1MTllYTA0YTVmZWUifQ=="/>
  </w:docVars>
  <w:rsids>
    <w:rsidRoot w:val="75A72682"/>
    <w:rsid w:val="003A6751"/>
    <w:rsid w:val="01DA677D"/>
    <w:rsid w:val="01EB6294"/>
    <w:rsid w:val="023F51C9"/>
    <w:rsid w:val="024E4F18"/>
    <w:rsid w:val="03CA507A"/>
    <w:rsid w:val="03E204CD"/>
    <w:rsid w:val="046D0747"/>
    <w:rsid w:val="04AD63FC"/>
    <w:rsid w:val="04C85431"/>
    <w:rsid w:val="05E06891"/>
    <w:rsid w:val="079E612A"/>
    <w:rsid w:val="08154F18"/>
    <w:rsid w:val="093847F8"/>
    <w:rsid w:val="095A49DF"/>
    <w:rsid w:val="0ACD729D"/>
    <w:rsid w:val="0B014DEB"/>
    <w:rsid w:val="0B4F1C5B"/>
    <w:rsid w:val="0B6F0E10"/>
    <w:rsid w:val="0B827FB8"/>
    <w:rsid w:val="0BA73AE4"/>
    <w:rsid w:val="0C95649B"/>
    <w:rsid w:val="0CD53E46"/>
    <w:rsid w:val="0E120D63"/>
    <w:rsid w:val="0E7E2A18"/>
    <w:rsid w:val="0E8547EA"/>
    <w:rsid w:val="0EC3093C"/>
    <w:rsid w:val="0F857CFE"/>
    <w:rsid w:val="0FC03FC2"/>
    <w:rsid w:val="100D35C0"/>
    <w:rsid w:val="10962347"/>
    <w:rsid w:val="111A26D7"/>
    <w:rsid w:val="113669DC"/>
    <w:rsid w:val="11391AF8"/>
    <w:rsid w:val="11913F74"/>
    <w:rsid w:val="12205AFC"/>
    <w:rsid w:val="138F5D8A"/>
    <w:rsid w:val="14DF3053"/>
    <w:rsid w:val="15204194"/>
    <w:rsid w:val="159055E9"/>
    <w:rsid w:val="16422B0D"/>
    <w:rsid w:val="17D4085A"/>
    <w:rsid w:val="184B6766"/>
    <w:rsid w:val="189225BB"/>
    <w:rsid w:val="19ED653E"/>
    <w:rsid w:val="1AA0136D"/>
    <w:rsid w:val="1AC724E6"/>
    <w:rsid w:val="1BC755B2"/>
    <w:rsid w:val="1BFA3A9B"/>
    <w:rsid w:val="1CD038B3"/>
    <w:rsid w:val="1D45278B"/>
    <w:rsid w:val="1DB23943"/>
    <w:rsid w:val="1EA41FDB"/>
    <w:rsid w:val="1FA71DE5"/>
    <w:rsid w:val="20123FCC"/>
    <w:rsid w:val="20291DBC"/>
    <w:rsid w:val="207A5727"/>
    <w:rsid w:val="20AF4D80"/>
    <w:rsid w:val="20E65940"/>
    <w:rsid w:val="210701D6"/>
    <w:rsid w:val="210826D1"/>
    <w:rsid w:val="216F56CD"/>
    <w:rsid w:val="22347E0E"/>
    <w:rsid w:val="232F7B47"/>
    <w:rsid w:val="233D0D67"/>
    <w:rsid w:val="23A26E09"/>
    <w:rsid w:val="24892ECA"/>
    <w:rsid w:val="25382F51"/>
    <w:rsid w:val="257D5C9D"/>
    <w:rsid w:val="2592206C"/>
    <w:rsid w:val="26041306"/>
    <w:rsid w:val="26AF7BA5"/>
    <w:rsid w:val="27107976"/>
    <w:rsid w:val="278672E8"/>
    <w:rsid w:val="27DA7CB2"/>
    <w:rsid w:val="28054A91"/>
    <w:rsid w:val="288B7485"/>
    <w:rsid w:val="29423FB4"/>
    <w:rsid w:val="298B3659"/>
    <w:rsid w:val="2A5D34E2"/>
    <w:rsid w:val="2A60094A"/>
    <w:rsid w:val="2A865C11"/>
    <w:rsid w:val="2C0D235A"/>
    <w:rsid w:val="2CD4397E"/>
    <w:rsid w:val="2D462A81"/>
    <w:rsid w:val="2D510EC7"/>
    <w:rsid w:val="2D9C332E"/>
    <w:rsid w:val="2F1F6DA3"/>
    <w:rsid w:val="2F7001CD"/>
    <w:rsid w:val="300138CD"/>
    <w:rsid w:val="31FB0167"/>
    <w:rsid w:val="31FD315A"/>
    <w:rsid w:val="321B6D9D"/>
    <w:rsid w:val="33574F07"/>
    <w:rsid w:val="335A6320"/>
    <w:rsid w:val="33B67235"/>
    <w:rsid w:val="340444EB"/>
    <w:rsid w:val="3407646D"/>
    <w:rsid w:val="343E28F7"/>
    <w:rsid w:val="353C5D1C"/>
    <w:rsid w:val="3578280F"/>
    <w:rsid w:val="35980610"/>
    <w:rsid w:val="36832952"/>
    <w:rsid w:val="36FC17F0"/>
    <w:rsid w:val="37287F47"/>
    <w:rsid w:val="37357204"/>
    <w:rsid w:val="3A9457E2"/>
    <w:rsid w:val="3B0510CD"/>
    <w:rsid w:val="3C085F78"/>
    <w:rsid w:val="3C330E21"/>
    <w:rsid w:val="3D556BE2"/>
    <w:rsid w:val="3DA15708"/>
    <w:rsid w:val="3DDE0A00"/>
    <w:rsid w:val="3DE40455"/>
    <w:rsid w:val="3ED27799"/>
    <w:rsid w:val="3FEF6623"/>
    <w:rsid w:val="403F2CA7"/>
    <w:rsid w:val="40E80EDB"/>
    <w:rsid w:val="419C2E1E"/>
    <w:rsid w:val="43D0601C"/>
    <w:rsid w:val="443956D5"/>
    <w:rsid w:val="444859B4"/>
    <w:rsid w:val="44C20308"/>
    <w:rsid w:val="469F01E2"/>
    <w:rsid w:val="46B239F0"/>
    <w:rsid w:val="472632DD"/>
    <w:rsid w:val="473107F4"/>
    <w:rsid w:val="47A8002A"/>
    <w:rsid w:val="47B922F5"/>
    <w:rsid w:val="47B97D64"/>
    <w:rsid w:val="47FB609D"/>
    <w:rsid w:val="48F31441"/>
    <w:rsid w:val="498B0A5F"/>
    <w:rsid w:val="4A820ED4"/>
    <w:rsid w:val="4AB110F9"/>
    <w:rsid w:val="4AB64C6A"/>
    <w:rsid w:val="4C546D3F"/>
    <w:rsid w:val="4CEE3CD3"/>
    <w:rsid w:val="4D325AAF"/>
    <w:rsid w:val="4E155951"/>
    <w:rsid w:val="4E44504A"/>
    <w:rsid w:val="4E8735D4"/>
    <w:rsid w:val="4EAB51B8"/>
    <w:rsid w:val="4EC62EF2"/>
    <w:rsid w:val="51BB5615"/>
    <w:rsid w:val="51C67323"/>
    <w:rsid w:val="521474EB"/>
    <w:rsid w:val="526C2A0F"/>
    <w:rsid w:val="54705888"/>
    <w:rsid w:val="54FF3C5A"/>
    <w:rsid w:val="55B546CB"/>
    <w:rsid w:val="570A1EE7"/>
    <w:rsid w:val="58247055"/>
    <w:rsid w:val="588135F4"/>
    <w:rsid w:val="5AD116B5"/>
    <w:rsid w:val="5B194488"/>
    <w:rsid w:val="5B6D05DD"/>
    <w:rsid w:val="5B995083"/>
    <w:rsid w:val="5C035FD0"/>
    <w:rsid w:val="5C0640A5"/>
    <w:rsid w:val="5C2D72FE"/>
    <w:rsid w:val="5C3D2493"/>
    <w:rsid w:val="5C6017CA"/>
    <w:rsid w:val="5D6B35A2"/>
    <w:rsid w:val="5E15255C"/>
    <w:rsid w:val="5E661AE5"/>
    <w:rsid w:val="5E7E60BC"/>
    <w:rsid w:val="5E7E65BD"/>
    <w:rsid w:val="5EA96D02"/>
    <w:rsid w:val="5EE82EE2"/>
    <w:rsid w:val="5F0E7079"/>
    <w:rsid w:val="5F395159"/>
    <w:rsid w:val="5F473CEE"/>
    <w:rsid w:val="5FDD4619"/>
    <w:rsid w:val="60485F81"/>
    <w:rsid w:val="605D01E4"/>
    <w:rsid w:val="6094372F"/>
    <w:rsid w:val="628E0D36"/>
    <w:rsid w:val="633E76DC"/>
    <w:rsid w:val="636B6356"/>
    <w:rsid w:val="64065B08"/>
    <w:rsid w:val="645D691C"/>
    <w:rsid w:val="64723035"/>
    <w:rsid w:val="64E9238F"/>
    <w:rsid w:val="64FB46D7"/>
    <w:rsid w:val="65581D21"/>
    <w:rsid w:val="65A46242"/>
    <w:rsid w:val="66BF565D"/>
    <w:rsid w:val="680A2CED"/>
    <w:rsid w:val="68795DF4"/>
    <w:rsid w:val="6888181C"/>
    <w:rsid w:val="69BF1B43"/>
    <w:rsid w:val="6A2079BB"/>
    <w:rsid w:val="6A862042"/>
    <w:rsid w:val="6B23540B"/>
    <w:rsid w:val="6BFB4A88"/>
    <w:rsid w:val="6C2F7149"/>
    <w:rsid w:val="6C8562A2"/>
    <w:rsid w:val="6C8953BB"/>
    <w:rsid w:val="6CE43A5C"/>
    <w:rsid w:val="6D1D6EDE"/>
    <w:rsid w:val="6D2514F4"/>
    <w:rsid w:val="6DBD2F59"/>
    <w:rsid w:val="6DBD52F9"/>
    <w:rsid w:val="6DFB6AEF"/>
    <w:rsid w:val="6E8C107B"/>
    <w:rsid w:val="6F016E8C"/>
    <w:rsid w:val="6F8132D4"/>
    <w:rsid w:val="6F9B3578"/>
    <w:rsid w:val="6F9C238D"/>
    <w:rsid w:val="711A777B"/>
    <w:rsid w:val="724265FE"/>
    <w:rsid w:val="72781760"/>
    <w:rsid w:val="72B631FA"/>
    <w:rsid w:val="73394747"/>
    <w:rsid w:val="733B79C1"/>
    <w:rsid w:val="73855D8A"/>
    <w:rsid w:val="741555B5"/>
    <w:rsid w:val="74341D65"/>
    <w:rsid w:val="74646B83"/>
    <w:rsid w:val="748B5CBC"/>
    <w:rsid w:val="75A72682"/>
    <w:rsid w:val="75A77464"/>
    <w:rsid w:val="764260BB"/>
    <w:rsid w:val="76C843D8"/>
    <w:rsid w:val="76EE0641"/>
    <w:rsid w:val="772D4CC5"/>
    <w:rsid w:val="7853612E"/>
    <w:rsid w:val="790D1571"/>
    <w:rsid w:val="792A0766"/>
    <w:rsid w:val="794B62E0"/>
    <w:rsid w:val="7ADC418D"/>
    <w:rsid w:val="7B887F10"/>
    <w:rsid w:val="7CB953BF"/>
    <w:rsid w:val="7CEC1CE4"/>
    <w:rsid w:val="7E4F4DE3"/>
    <w:rsid w:val="7EA60042"/>
    <w:rsid w:val="7EDD0C55"/>
    <w:rsid w:val="7EE04BD5"/>
    <w:rsid w:val="7F0D345A"/>
    <w:rsid w:val="7F49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Lines="0" w:beforeAutospacing="0" w:afterLines="0" w:afterAutospacing="0" w:line="480" w:lineRule="auto"/>
      <w:ind w:firstLine="0" w:firstLineChars="0"/>
      <w:outlineLvl w:val="0"/>
    </w:pPr>
    <w:rPr>
      <w:rFonts w:ascii="微软雅黑" w:hAnsi="微软雅黑"/>
      <w:b w:val="0"/>
      <w:kern w:val="44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rFonts w:ascii="微软雅黑" w:hAnsi="微软雅黑" w:eastAsia="微软雅黑" w:cs="微软雅黑"/>
      <w:color w:val="0070C0"/>
      <w:sz w:val="21"/>
      <w:szCs w:val="21"/>
      <w:u w:val="none"/>
    </w:rPr>
  </w:style>
  <w:style w:type="character" w:styleId="12">
    <w:name w:val="HTML Cite"/>
    <w:basedOn w:val="9"/>
    <w:qFormat/>
    <w:uiPriority w:val="0"/>
    <w:rPr>
      <w:i/>
    </w:rPr>
  </w:style>
  <w:style w:type="paragraph" w:customStyle="1" w:styleId="13">
    <w:name w:val="样式1"/>
    <w:basedOn w:val="1"/>
    <w:qFormat/>
    <w:uiPriority w:val="0"/>
    <w:pPr>
      <w:adjustRightInd w:val="0"/>
      <w:snapToGrid w:val="0"/>
      <w:spacing w:line="480" w:lineRule="auto"/>
      <w:ind w:firstLine="420" w:firstLineChars="200"/>
      <w:jc w:val="left"/>
    </w:pPr>
    <w:rPr>
      <w:rFonts w:ascii="微软雅黑" w:hAnsi="微软雅黑" w:eastAsia="微软雅黑" w:cs="微软雅黑"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4">
    <w:name w:val="表格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adjustRightInd w:val="0"/>
      <w:snapToGrid w:val="0"/>
      <w:spacing w:line="240" w:lineRule="auto"/>
      <w:ind w:firstLine="0" w:firstLineChars="0"/>
      <w:jc w:val="center"/>
    </w:pPr>
    <w:rPr>
      <w:rFonts w:ascii="微软雅黑" w:hAnsi="微软雅黑" w:eastAsia="微软雅黑" w:cs="Times New Roman"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">
    <w:name w:val="超链接1"/>
    <w:basedOn w:val="1"/>
    <w:qFormat/>
    <w:uiPriority w:val="0"/>
    <w:pPr>
      <w:spacing w:line="480" w:lineRule="auto"/>
      <w:ind w:firstLine="420" w:firstLineChars="200"/>
    </w:pPr>
    <w:rPr>
      <w:color w:val="0070C0"/>
    </w:rPr>
  </w:style>
  <w:style w:type="paragraph" w:customStyle="1" w:styleId="16">
    <w:name w:val="样式2"/>
    <w:basedOn w:val="13"/>
    <w:qFormat/>
    <w:uiPriority w:val="0"/>
    <w:pPr>
      <w:ind w:firstLine="0" w:firstLineChars="0"/>
      <w:jc w:val="center"/>
    </w:pPr>
  </w:style>
  <w:style w:type="paragraph" w:customStyle="1" w:styleId="17">
    <w:name w:val="表格1"/>
    <w:basedOn w:val="1"/>
    <w:qFormat/>
    <w:uiPriority w:val="0"/>
    <w:pPr>
      <w:jc w:val="center"/>
    </w:pPr>
    <w:rPr>
      <w:sz w:val="21"/>
    </w:rPr>
  </w:style>
  <w:style w:type="paragraph" w:customStyle="1" w:styleId="18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theme" Target="theme/theme1.xml"/><Relationship Id="rId27" Type="http://schemas.openxmlformats.org/officeDocument/2006/relationships/footer" Target="footer24.xml"/><Relationship Id="rId26" Type="http://schemas.openxmlformats.org/officeDocument/2006/relationships/header" Target="header1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settings" Target="settings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5970</Words>
  <Characters>6567</Characters>
  <Lines>0</Lines>
  <Paragraphs>0</Paragraphs>
  <TotalTime>0</TotalTime>
  <ScaleCrop>false</ScaleCrop>
  <LinksUpToDate>false</LinksUpToDate>
  <CharactersWithSpaces>6964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2019-06-24T07:45:00Z</dcterms:created>
  <dc:creator>lihilan12</dc:creator>
  <cp:lastModifiedBy> 柳絮轻飘</cp:lastModifiedBy>
  <dcterms:modified xsi:type="dcterms:W3CDTF">2025-07-07T02:08:38Z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38ACBB911AAE42FC9FC9921ECF3856C2_12</vt:lpwstr>
  </property>
  <property fmtid="{D5CDD505-2E9C-101B-9397-08002B2CF9AE}" pid="4" name="KSOTemplateDocerSaveRecord">
    <vt:lpwstr>eyJoZGlkIjoiZDhiYmY3NDA1MDUyZGJmYjhkZDM1MTllYTA0YTVmZWUiLCJ1c2VySWQiOiI0MTY4NDQxMTcifQ==</vt:lpwstr>
  </property>
</Properties>
</file>