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8996F">
      <w:pPr>
        <w:pStyle w:val="4"/>
        <w:spacing w:before="140" w:line="223" w:lineRule="auto"/>
        <w:ind w:left="1714"/>
        <w:rPr>
          <w:sz w:val="43"/>
          <w:szCs w:val="43"/>
        </w:rPr>
      </w:pPr>
      <w:r>
        <w:rPr>
          <w:spacing w:val="7"/>
          <w:sz w:val="43"/>
          <w:szCs w:val="43"/>
        </w:rPr>
        <w:t>上海市高等教育自学考试</w:t>
      </w:r>
    </w:p>
    <w:p w14:paraId="2C2BE9AB">
      <w:pPr>
        <w:pStyle w:val="4"/>
        <w:spacing w:before="119" w:line="222" w:lineRule="auto"/>
        <w:jc w:val="right"/>
        <w:rPr>
          <w:sz w:val="43"/>
          <w:szCs w:val="43"/>
        </w:rPr>
      </w:pPr>
      <w:r>
        <w:rPr>
          <w:spacing w:val="25"/>
          <w:sz w:val="43"/>
          <w:szCs w:val="43"/>
        </w:rPr>
        <w:t>会展经济与管理专业（专升本</w:t>
      </w:r>
      <w:r>
        <w:rPr>
          <w:spacing w:val="-42"/>
          <w:sz w:val="43"/>
          <w:szCs w:val="43"/>
        </w:rPr>
        <w:t>）（</w:t>
      </w:r>
      <w:r>
        <w:rPr>
          <w:rFonts w:ascii="Times New Roman" w:hAnsi="Times New Roman" w:eastAsia="Times New Roman" w:cs="Times New Roman"/>
          <w:spacing w:val="25"/>
          <w:sz w:val="43"/>
          <w:szCs w:val="43"/>
        </w:rPr>
        <w:t>120903</w:t>
      </w:r>
      <w:r>
        <w:rPr>
          <w:spacing w:val="25"/>
          <w:sz w:val="43"/>
          <w:szCs w:val="43"/>
        </w:rPr>
        <w:t>）</w:t>
      </w:r>
    </w:p>
    <w:p w14:paraId="0EEEE243">
      <w:pPr>
        <w:pStyle w:val="4"/>
        <w:spacing w:before="121" w:line="222" w:lineRule="auto"/>
        <w:ind w:left="1661"/>
        <w:outlineLvl w:val="0"/>
        <w:rPr>
          <w:sz w:val="43"/>
          <w:szCs w:val="43"/>
        </w:rPr>
      </w:pPr>
      <w:bookmarkStart w:id="0" w:name="bookmark2"/>
      <w:bookmarkEnd w:id="0"/>
      <w:bookmarkStart w:id="1" w:name="bookmark1"/>
      <w:bookmarkEnd w:id="1"/>
      <w:r>
        <w:rPr>
          <w:spacing w:val="26"/>
          <w:sz w:val="43"/>
          <w:szCs w:val="43"/>
        </w:rPr>
        <w:t>会议运营管理（</w:t>
      </w:r>
      <w:r>
        <w:rPr>
          <w:rFonts w:ascii="Times New Roman" w:hAnsi="Times New Roman" w:eastAsia="Times New Roman" w:cs="Times New Roman"/>
          <w:spacing w:val="26"/>
          <w:sz w:val="43"/>
          <w:szCs w:val="43"/>
        </w:rPr>
        <w:t>03878</w:t>
      </w:r>
      <w:r>
        <w:rPr>
          <w:spacing w:val="26"/>
          <w:sz w:val="43"/>
          <w:szCs w:val="43"/>
        </w:rPr>
        <w:t>）</w:t>
      </w:r>
    </w:p>
    <w:p w14:paraId="1F774AEB">
      <w:pPr>
        <w:pStyle w:val="4"/>
        <w:spacing w:before="120" w:line="223" w:lineRule="auto"/>
        <w:ind w:left="2884"/>
        <w:rPr>
          <w:sz w:val="43"/>
          <w:szCs w:val="43"/>
        </w:rPr>
      </w:pPr>
      <w:r>
        <w:rPr>
          <w:spacing w:val="-5"/>
          <w:sz w:val="43"/>
          <w:szCs w:val="43"/>
        </w:rPr>
        <w:t>自学考试大纲</w:t>
      </w:r>
    </w:p>
    <w:p w14:paraId="3B8D59D8">
      <w:pPr>
        <w:spacing w:line="246" w:lineRule="auto"/>
        <w:rPr>
          <w:rFonts w:ascii="Arial"/>
          <w:sz w:val="21"/>
        </w:rPr>
      </w:pPr>
    </w:p>
    <w:p w14:paraId="5E78A365">
      <w:pPr>
        <w:spacing w:line="246" w:lineRule="auto"/>
        <w:rPr>
          <w:rFonts w:ascii="Arial"/>
          <w:sz w:val="21"/>
        </w:rPr>
      </w:pPr>
    </w:p>
    <w:p w14:paraId="4A78D3EC">
      <w:pPr>
        <w:spacing w:line="246" w:lineRule="auto"/>
        <w:rPr>
          <w:rFonts w:ascii="Arial"/>
          <w:sz w:val="21"/>
        </w:rPr>
      </w:pPr>
    </w:p>
    <w:p w14:paraId="0805EAFE">
      <w:pPr>
        <w:spacing w:line="246" w:lineRule="auto"/>
        <w:rPr>
          <w:rFonts w:ascii="Arial"/>
          <w:sz w:val="21"/>
        </w:rPr>
      </w:pPr>
    </w:p>
    <w:p w14:paraId="23F160F5">
      <w:pPr>
        <w:spacing w:line="246" w:lineRule="auto"/>
        <w:rPr>
          <w:rFonts w:ascii="Arial"/>
          <w:sz w:val="21"/>
        </w:rPr>
      </w:pPr>
    </w:p>
    <w:p w14:paraId="0F5B13DD">
      <w:pPr>
        <w:spacing w:line="246" w:lineRule="auto"/>
        <w:rPr>
          <w:rFonts w:ascii="Arial"/>
          <w:sz w:val="21"/>
        </w:rPr>
      </w:pPr>
    </w:p>
    <w:p w14:paraId="5B34E801">
      <w:pPr>
        <w:spacing w:line="246" w:lineRule="auto"/>
        <w:rPr>
          <w:rFonts w:ascii="Arial"/>
          <w:sz w:val="21"/>
        </w:rPr>
      </w:pPr>
    </w:p>
    <w:p w14:paraId="6A502A23">
      <w:pPr>
        <w:spacing w:line="246" w:lineRule="auto"/>
        <w:rPr>
          <w:rFonts w:ascii="Arial"/>
          <w:sz w:val="21"/>
        </w:rPr>
      </w:pPr>
    </w:p>
    <w:p w14:paraId="2DA7A836">
      <w:pPr>
        <w:spacing w:line="246" w:lineRule="auto"/>
        <w:rPr>
          <w:rFonts w:ascii="Arial"/>
          <w:sz w:val="21"/>
        </w:rPr>
      </w:pPr>
    </w:p>
    <w:p w14:paraId="0062D447">
      <w:pPr>
        <w:spacing w:line="247" w:lineRule="auto"/>
        <w:rPr>
          <w:rFonts w:ascii="Arial"/>
          <w:sz w:val="21"/>
        </w:rPr>
      </w:pPr>
    </w:p>
    <w:p w14:paraId="3BAEEB2D">
      <w:pPr>
        <w:spacing w:line="247" w:lineRule="auto"/>
        <w:rPr>
          <w:rFonts w:ascii="Arial"/>
          <w:sz w:val="21"/>
        </w:rPr>
      </w:pPr>
    </w:p>
    <w:p w14:paraId="05045555">
      <w:pPr>
        <w:spacing w:line="247" w:lineRule="auto"/>
        <w:rPr>
          <w:rFonts w:ascii="Arial"/>
          <w:sz w:val="21"/>
        </w:rPr>
      </w:pPr>
    </w:p>
    <w:p w14:paraId="4C93971D">
      <w:pPr>
        <w:spacing w:line="247" w:lineRule="auto"/>
        <w:rPr>
          <w:rFonts w:ascii="Arial"/>
          <w:sz w:val="21"/>
        </w:rPr>
      </w:pPr>
    </w:p>
    <w:p w14:paraId="6E49259D">
      <w:pPr>
        <w:spacing w:line="247" w:lineRule="auto"/>
        <w:rPr>
          <w:rFonts w:ascii="Arial"/>
          <w:sz w:val="21"/>
        </w:rPr>
      </w:pPr>
    </w:p>
    <w:p w14:paraId="13628E6D">
      <w:pPr>
        <w:spacing w:line="247" w:lineRule="auto"/>
        <w:rPr>
          <w:rFonts w:ascii="Arial"/>
          <w:sz w:val="21"/>
        </w:rPr>
      </w:pPr>
    </w:p>
    <w:p w14:paraId="17203C8F">
      <w:pPr>
        <w:spacing w:line="247" w:lineRule="auto"/>
        <w:rPr>
          <w:rFonts w:ascii="Arial"/>
          <w:sz w:val="21"/>
        </w:rPr>
      </w:pPr>
    </w:p>
    <w:p w14:paraId="49DC7B24">
      <w:pPr>
        <w:spacing w:line="247" w:lineRule="auto"/>
        <w:rPr>
          <w:rFonts w:ascii="Arial"/>
          <w:sz w:val="21"/>
        </w:rPr>
      </w:pPr>
    </w:p>
    <w:p w14:paraId="59E95343">
      <w:pPr>
        <w:spacing w:line="247" w:lineRule="auto"/>
        <w:rPr>
          <w:rFonts w:ascii="Arial"/>
          <w:sz w:val="21"/>
        </w:rPr>
      </w:pPr>
    </w:p>
    <w:p w14:paraId="0F9DF06E">
      <w:pPr>
        <w:spacing w:line="247" w:lineRule="auto"/>
        <w:rPr>
          <w:rFonts w:ascii="Arial"/>
          <w:sz w:val="21"/>
        </w:rPr>
      </w:pPr>
    </w:p>
    <w:p w14:paraId="301DBB87">
      <w:pPr>
        <w:spacing w:line="247" w:lineRule="auto"/>
        <w:rPr>
          <w:rFonts w:ascii="Arial"/>
          <w:sz w:val="21"/>
        </w:rPr>
      </w:pPr>
    </w:p>
    <w:p w14:paraId="5CD5C156">
      <w:pPr>
        <w:spacing w:line="247" w:lineRule="auto"/>
        <w:rPr>
          <w:rFonts w:ascii="Arial"/>
          <w:sz w:val="21"/>
        </w:rPr>
      </w:pPr>
    </w:p>
    <w:p w14:paraId="0B901523">
      <w:pPr>
        <w:spacing w:line="247" w:lineRule="auto"/>
        <w:rPr>
          <w:rFonts w:ascii="Arial"/>
          <w:sz w:val="21"/>
        </w:rPr>
      </w:pPr>
    </w:p>
    <w:p w14:paraId="26835C12">
      <w:pPr>
        <w:spacing w:line="247" w:lineRule="auto"/>
        <w:rPr>
          <w:rFonts w:ascii="Arial"/>
          <w:sz w:val="21"/>
        </w:rPr>
      </w:pPr>
    </w:p>
    <w:p w14:paraId="6E569064">
      <w:pPr>
        <w:spacing w:line="247" w:lineRule="auto"/>
        <w:rPr>
          <w:rFonts w:ascii="Arial"/>
          <w:sz w:val="21"/>
        </w:rPr>
      </w:pPr>
    </w:p>
    <w:p w14:paraId="6E2A712A">
      <w:pPr>
        <w:spacing w:line="247" w:lineRule="auto"/>
        <w:rPr>
          <w:rFonts w:ascii="Arial"/>
          <w:sz w:val="21"/>
        </w:rPr>
      </w:pPr>
    </w:p>
    <w:p w14:paraId="6CF0FA0E">
      <w:pPr>
        <w:spacing w:line="247" w:lineRule="auto"/>
        <w:rPr>
          <w:rFonts w:ascii="Arial"/>
          <w:sz w:val="21"/>
        </w:rPr>
      </w:pPr>
    </w:p>
    <w:p w14:paraId="3F4522A5">
      <w:pPr>
        <w:spacing w:line="247" w:lineRule="auto"/>
        <w:rPr>
          <w:rFonts w:ascii="Arial"/>
          <w:sz w:val="21"/>
        </w:rPr>
      </w:pPr>
    </w:p>
    <w:p w14:paraId="25AF3F54">
      <w:pPr>
        <w:pStyle w:val="4"/>
        <w:spacing w:before="101" w:line="225" w:lineRule="auto"/>
        <w:ind w:left="929"/>
        <w:rPr>
          <w:sz w:val="31"/>
          <w:szCs w:val="31"/>
        </w:rPr>
      </w:pPr>
      <w:r>
        <w:rPr>
          <w:spacing w:val="9"/>
          <w:sz w:val="31"/>
          <w:szCs w:val="31"/>
        </w:rPr>
        <w:t>上海应用技术大学高等教育自学考试办公室编</w:t>
      </w:r>
    </w:p>
    <w:p w14:paraId="7D25F86E">
      <w:pPr>
        <w:pStyle w:val="4"/>
        <w:spacing w:before="261" w:line="224" w:lineRule="auto"/>
        <w:ind w:left="1569"/>
        <w:rPr>
          <w:sz w:val="31"/>
          <w:szCs w:val="31"/>
        </w:rPr>
      </w:pPr>
      <w:r>
        <w:rPr>
          <w:spacing w:val="8"/>
          <w:sz w:val="31"/>
          <w:szCs w:val="31"/>
        </w:rPr>
        <w:t>上海市高等教育自学考试委员会组编</w:t>
      </w:r>
    </w:p>
    <w:p w14:paraId="264F89CF">
      <w:pPr>
        <w:pStyle w:val="4"/>
        <w:spacing w:before="261" w:line="225" w:lineRule="auto"/>
        <w:ind w:left="3450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2026 </w:t>
      </w:r>
      <w:r>
        <w:rPr>
          <w:spacing w:val="2"/>
          <w:sz w:val="31"/>
          <w:szCs w:val="31"/>
        </w:rPr>
        <w:t>年版</w:t>
      </w:r>
    </w:p>
    <w:p w14:paraId="2E708757">
      <w:pPr>
        <w:spacing w:line="225" w:lineRule="auto"/>
        <w:rPr>
          <w:sz w:val="31"/>
          <w:szCs w:val="31"/>
        </w:rPr>
        <w:sectPr>
          <w:footerReference r:id="rId3" w:type="default"/>
          <w:pgSz w:w="11906" w:h="16839"/>
          <w:pgMar w:top="1431" w:right="1502" w:bottom="1214" w:left="1785" w:header="0" w:footer="1045" w:gutter="0"/>
          <w:cols w:space="720" w:num="1"/>
        </w:sectPr>
      </w:pPr>
    </w:p>
    <w:p w14:paraId="1D635930">
      <w:pPr>
        <w:spacing w:line="335" w:lineRule="auto"/>
        <w:rPr>
          <w:rFonts w:ascii="Arial"/>
          <w:sz w:val="21"/>
        </w:rPr>
      </w:pPr>
    </w:p>
    <w:p w14:paraId="09B40763">
      <w:pPr>
        <w:pStyle w:val="4"/>
        <w:spacing w:before="91" w:line="220" w:lineRule="auto"/>
        <w:ind w:left="1613"/>
        <w:outlineLvl w:val="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第一部分</w:t>
      </w:r>
      <w:r>
        <w:rPr>
          <w:spacing w:val="-44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课程性质及其设置的目的和要求</w:t>
      </w:r>
    </w:p>
    <w:p w14:paraId="7E44B81A">
      <w:pPr>
        <w:spacing w:line="371" w:lineRule="auto"/>
        <w:rPr>
          <w:rFonts w:ascii="Arial"/>
          <w:sz w:val="21"/>
        </w:rPr>
      </w:pPr>
    </w:p>
    <w:p w14:paraId="0FBEEB44">
      <w:pPr>
        <w:pStyle w:val="4"/>
        <w:spacing w:before="78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一、本课程的性质与设置的目的</w:t>
      </w:r>
    </w:p>
    <w:p w14:paraId="61094CEF">
      <w:pPr>
        <w:spacing w:line="260" w:lineRule="auto"/>
        <w:rPr>
          <w:rFonts w:ascii="Arial"/>
          <w:sz w:val="21"/>
        </w:rPr>
      </w:pPr>
    </w:p>
    <w:p w14:paraId="46659177">
      <w:pPr>
        <w:pStyle w:val="4"/>
        <w:spacing w:before="78" w:line="370" w:lineRule="auto"/>
        <w:ind w:left="25" w:right="160" w:firstLine="477"/>
        <w:jc w:val="both"/>
        <w:rPr>
          <w:sz w:val="24"/>
          <w:szCs w:val="24"/>
        </w:rPr>
      </w:pPr>
      <w:r>
        <w:rPr>
          <w:sz w:val="24"/>
          <w:szCs w:val="24"/>
        </w:rPr>
        <w:t>会议运营管理是组织、运作、管理会议的重要手段</w:t>
      </w:r>
      <w:r>
        <w:rPr>
          <w:spacing w:val="-1"/>
          <w:sz w:val="24"/>
          <w:szCs w:val="24"/>
        </w:rPr>
        <w:t>和方式。《会议运营管</w:t>
      </w:r>
      <w:r>
        <w:rPr>
          <w:sz w:val="24"/>
          <w:szCs w:val="24"/>
        </w:rPr>
        <w:t xml:space="preserve"> 理》作为一门专业课程，涉及会议市场、会议产</w:t>
      </w:r>
      <w:r>
        <w:rPr>
          <w:spacing w:val="-1"/>
          <w:sz w:val="24"/>
          <w:szCs w:val="24"/>
        </w:rPr>
        <w:t>品、供应机构等基本要素，会</w:t>
      </w:r>
      <w:r>
        <w:rPr>
          <w:sz w:val="24"/>
          <w:szCs w:val="24"/>
        </w:rPr>
        <w:t xml:space="preserve"> 议的申办、筹备管理、现场管理、财务管理、附</w:t>
      </w:r>
      <w:r>
        <w:rPr>
          <w:spacing w:val="-1"/>
          <w:sz w:val="24"/>
          <w:szCs w:val="24"/>
        </w:rPr>
        <w:t>设展览、后续评估等相关方面</w:t>
      </w:r>
      <w:r>
        <w:rPr>
          <w:sz w:val="24"/>
          <w:szCs w:val="24"/>
        </w:rPr>
        <w:t xml:space="preserve"> 的理论和实践内容。本课程内容是专业知识体系</w:t>
      </w:r>
      <w:r>
        <w:rPr>
          <w:spacing w:val="-1"/>
          <w:sz w:val="24"/>
          <w:szCs w:val="24"/>
        </w:rPr>
        <w:t>的一部分，也是专业学生专业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素养能力培养目标的一部分。</w:t>
      </w:r>
    </w:p>
    <w:p w14:paraId="03126FA3">
      <w:pPr>
        <w:spacing w:line="269" w:lineRule="auto"/>
        <w:rPr>
          <w:rFonts w:ascii="Arial"/>
          <w:sz w:val="21"/>
        </w:rPr>
      </w:pPr>
    </w:p>
    <w:p w14:paraId="65EAB339">
      <w:pPr>
        <w:spacing w:line="270" w:lineRule="auto"/>
        <w:rPr>
          <w:rFonts w:ascii="Arial"/>
          <w:sz w:val="21"/>
        </w:rPr>
      </w:pPr>
    </w:p>
    <w:p w14:paraId="5BECFBA8">
      <w:pPr>
        <w:pStyle w:val="4"/>
        <w:spacing w:before="78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二、本课程的基本要求</w:t>
      </w:r>
    </w:p>
    <w:p w14:paraId="65965857">
      <w:pPr>
        <w:spacing w:line="262" w:lineRule="auto"/>
        <w:rPr>
          <w:rFonts w:ascii="Arial"/>
          <w:sz w:val="21"/>
        </w:rPr>
      </w:pPr>
    </w:p>
    <w:p w14:paraId="3AF30C68">
      <w:pPr>
        <w:pStyle w:val="4"/>
        <w:spacing w:before="78" w:line="370" w:lineRule="auto"/>
        <w:ind w:left="23" w:right="160" w:firstLine="480"/>
        <w:jc w:val="both"/>
        <w:rPr>
          <w:sz w:val="24"/>
          <w:szCs w:val="24"/>
        </w:rPr>
      </w:pPr>
      <w:r>
        <w:rPr>
          <w:sz w:val="24"/>
          <w:szCs w:val="24"/>
        </w:rPr>
        <w:t>通过本课程的学习，应考者应掌握会议的基本概</w:t>
      </w:r>
      <w:r>
        <w:rPr>
          <w:spacing w:val="-1"/>
          <w:sz w:val="24"/>
          <w:szCs w:val="24"/>
        </w:rPr>
        <w:t>念和特征、会议细分市场</w:t>
      </w:r>
      <w:r>
        <w:rPr>
          <w:sz w:val="24"/>
          <w:szCs w:val="24"/>
        </w:rPr>
        <w:t xml:space="preserve"> 类型、会议产品的主要构成要素与供应机构、社团组</w:t>
      </w:r>
      <w:r>
        <w:rPr>
          <w:spacing w:val="-1"/>
          <w:sz w:val="24"/>
          <w:szCs w:val="24"/>
        </w:rPr>
        <w:t>织会议的申办、企业会议</w:t>
      </w:r>
      <w:r>
        <w:rPr>
          <w:sz w:val="24"/>
          <w:szCs w:val="24"/>
        </w:rPr>
        <w:t xml:space="preserve"> 的竞标、会议在筹备与现场等不同阶段的管理内容和</w:t>
      </w:r>
      <w:r>
        <w:rPr>
          <w:spacing w:val="-1"/>
          <w:sz w:val="24"/>
          <w:szCs w:val="24"/>
        </w:rPr>
        <w:t>重点、会议财务管理、附</w:t>
      </w:r>
      <w:r>
        <w:rPr>
          <w:sz w:val="24"/>
          <w:szCs w:val="24"/>
        </w:rPr>
        <w:t xml:space="preserve"> 设展览运作、会议评估等方面内容。了解会议运营的</w:t>
      </w:r>
      <w:r>
        <w:rPr>
          <w:spacing w:val="-1"/>
          <w:sz w:val="24"/>
          <w:szCs w:val="24"/>
        </w:rPr>
        <w:t>方式、方法和手段，培养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和提高会议管理能力。</w:t>
      </w:r>
    </w:p>
    <w:p w14:paraId="6FDD5CC7">
      <w:pPr>
        <w:spacing w:line="269" w:lineRule="auto"/>
        <w:rPr>
          <w:rFonts w:ascii="Arial"/>
          <w:sz w:val="21"/>
        </w:rPr>
      </w:pPr>
    </w:p>
    <w:p w14:paraId="7F3BEF2E">
      <w:pPr>
        <w:spacing w:line="269" w:lineRule="auto"/>
        <w:rPr>
          <w:rFonts w:ascii="Arial"/>
          <w:sz w:val="21"/>
        </w:rPr>
      </w:pPr>
    </w:p>
    <w:p w14:paraId="1D82A216">
      <w:pPr>
        <w:pStyle w:val="4"/>
        <w:spacing w:before="78" w:line="220" w:lineRule="auto"/>
        <w:ind w:left="23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三、与相关课程的联系</w:t>
      </w:r>
    </w:p>
    <w:p w14:paraId="01794C27">
      <w:pPr>
        <w:spacing w:line="262" w:lineRule="auto"/>
        <w:rPr>
          <w:rFonts w:ascii="Arial"/>
          <w:sz w:val="21"/>
        </w:rPr>
      </w:pPr>
    </w:p>
    <w:p w14:paraId="795A73D8">
      <w:pPr>
        <w:pStyle w:val="4"/>
        <w:spacing w:before="78" w:line="370" w:lineRule="auto"/>
        <w:ind w:left="24" w:right="160" w:firstLine="480"/>
        <w:jc w:val="both"/>
        <w:rPr>
          <w:sz w:val="24"/>
          <w:szCs w:val="24"/>
        </w:rPr>
      </w:pPr>
      <w:r>
        <w:rPr>
          <w:sz w:val="24"/>
          <w:szCs w:val="24"/>
        </w:rPr>
        <w:t>本课程既是一门独立专业课程，又是其他相关</w:t>
      </w:r>
      <w:r>
        <w:rPr>
          <w:spacing w:val="-1"/>
          <w:sz w:val="24"/>
          <w:szCs w:val="24"/>
        </w:rPr>
        <w:t>课程（如《会展场馆经营与</w:t>
      </w:r>
      <w:r>
        <w:rPr>
          <w:sz w:val="24"/>
          <w:szCs w:val="24"/>
        </w:rPr>
        <w:t xml:space="preserve"> 管理》《会议酒店管理》《会展客户关系管理》等</w:t>
      </w:r>
      <w:r>
        <w:rPr>
          <w:spacing w:val="-1"/>
          <w:sz w:val="24"/>
          <w:szCs w:val="24"/>
        </w:rPr>
        <w:t>）的基础。《会展概论》为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本课程的先修课程。</w:t>
      </w:r>
    </w:p>
    <w:p w14:paraId="7372494D">
      <w:pPr>
        <w:spacing w:line="269" w:lineRule="auto"/>
        <w:rPr>
          <w:rFonts w:ascii="Arial"/>
          <w:sz w:val="21"/>
        </w:rPr>
      </w:pPr>
    </w:p>
    <w:p w14:paraId="2349418E">
      <w:pPr>
        <w:spacing w:line="269" w:lineRule="auto"/>
        <w:rPr>
          <w:rFonts w:ascii="Arial"/>
          <w:sz w:val="21"/>
        </w:rPr>
      </w:pPr>
    </w:p>
    <w:p w14:paraId="52838896">
      <w:pPr>
        <w:pStyle w:val="4"/>
        <w:spacing w:before="78" w:line="220" w:lineRule="auto"/>
        <w:ind w:left="46"/>
        <w:outlineLvl w:val="0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四、课程的重点与难点</w:t>
      </w:r>
    </w:p>
    <w:p w14:paraId="4ECA0BE1">
      <w:pPr>
        <w:spacing w:line="260" w:lineRule="auto"/>
        <w:rPr>
          <w:rFonts w:ascii="Arial"/>
          <w:sz w:val="21"/>
        </w:rPr>
      </w:pPr>
    </w:p>
    <w:p w14:paraId="3CEC3ACC">
      <w:pPr>
        <w:pStyle w:val="4"/>
        <w:spacing w:before="79" w:line="370" w:lineRule="auto"/>
        <w:ind w:left="27" w:right="160" w:firstLine="477"/>
        <w:rPr>
          <w:sz w:val="24"/>
          <w:szCs w:val="24"/>
        </w:rPr>
      </w:pPr>
      <w:r>
        <w:rPr>
          <w:sz w:val="24"/>
          <w:szCs w:val="24"/>
        </w:rPr>
        <w:t>重点：学生需要了解会议市场的基本结构和运</w:t>
      </w:r>
      <w:r>
        <w:rPr>
          <w:spacing w:val="-1"/>
          <w:sz w:val="24"/>
          <w:szCs w:val="24"/>
        </w:rPr>
        <w:t>作方式，这包括市场趋势、</w:t>
      </w:r>
      <w:r>
        <w:rPr>
          <w:sz w:val="24"/>
          <w:szCs w:val="24"/>
        </w:rPr>
        <w:t xml:space="preserve"> 目标客户群体及其需求。认识到供应机构在</w:t>
      </w:r>
      <w:r>
        <w:rPr>
          <w:spacing w:val="-1"/>
          <w:sz w:val="24"/>
          <w:szCs w:val="24"/>
        </w:rPr>
        <w:t>会议管理中的重要角色和如何与这</w:t>
      </w:r>
      <w:r>
        <w:rPr>
          <w:sz w:val="24"/>
          <w:szCs w:val="24"/>
        </w:rPr>
        <w:t xml:space="preserve"> 些机构有效合作。了解从会议的申办、筹备</w:t>
      </w:r>
      <w:r>
        <w:rPr>
          <w:spacing w:val="-1"/>
          <w:sz w:val="24"/>
          <w:szCs w:val="24"/>
        </w:rPr>
        <w:t>、现场管理到财务管理和附设展览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的管理。学习如何进行会议的效果评估和后续改进，以持续提升会议质量。</w:t>
      </w:r>
    </w:p>
    <w:p w14:paraId="7B2B91B2">
      <w:pPr>
        <w:spacing w:line="370" w:lineRule="auto"/>
        <w:rPr>
          <w:sz w:val="24"/>
          <w:szCs w:val="24"/>
        </w:rPr>
        <w:sectPr>
          <w:footerReference r:id="rId4" w:type="default"/>
          <w:pgSz w:w="11906" w:h="16839"/>
          <w:pgMar w:top="1431" w:right="1785" w:bottom="1214" w:left="1785" w:header="0" w:footer="1045" w:gutter="0"/>
          <w:cols w:space="720" w:num="1"/>
        </w:sectPr>
      </w:pPr>
    </w:p>
    <w:p w14:paraId="5BE654C5">
      <w:pPr>
        <w:pStyle w:val="4"/>
        <w:spacing w:before="131" w:line="370" w:lineRule="auto"/>
        <w:ind w:left="21" w:right="160" w:firstLine="480"/>
        <w:rPr>
          <w:sz w:val="24"/>
          <w:szCs w:val="24"/>
        </w:rPr>
      </w:pPr>
      <w:r>
        <w:rPr>
          <w:sz w:val="24"/>
          <w:szCs w:val="24"/>
        </w:rPr>
        <w:t>难点：学生不仅要学习会议管理的理论知识，还需</w:t>
      </w:r>
      <w:r>
        <w:rPr>
          <w:spacing w:val="-1"/>
          <w:sz w:val="24"/>
          <w:szCs w:val="24"/>
        </w:rPr>
        <w:t>要通过实践活动来应用</w:t>
      </w:r>
      <w:r>
        <w:rPr>
          <w:sz w:val="24"/>
          <w:szCs w:val="24"/>
        </w:rPr>
        <w:t xml:space="preserve"> 这些知识，可能涉及到实际的会议筹备和运营。会议的筹</w:t>
      </w:r>
      <w:r>
        <w:rPr>
          <w:spacing w:val="-1"/>
          <w:sz w:val="24"/>
          <w:szCs w:val="24"/>
        </w:rPr>
        <w:t>备和执行需要与多方</w:t>
      </w:r>
      <w:r>
        <w:rPr>
          <w:sz w:val="24"/>
          <w:szCs w:val="24"/>
        </w:rPr>
        <w:t xml:space="preserve"> 进行协调，包括供应商、参与者、赞助商等，这需要很强</w:t>
      </w:r>
      <w:r>
        <w:rPr>
          <w:spacing w:val="-1"/>
          <w:sz w:val="24"/>
          <w:szCs w:val="24"/>
        </w:rPr>
        <w:t>的组织和协调能力。</w:t>
      </w:r>
      <w:r>
        <w:rPr>
          <w:sz w:val="24"/>
          <w:szCs w:val="24"/>
        </w:rPr>
        <w:t xml:space="preserve"> 掌握会议财务管理的技能，确保会议在预算范围内进行，</w:t>
      </w:r>
      <w:r>
        <w:rPr>
          <w:spacing w:val="-1"/>
          <w:sz w:val="24"/>
          <w:szCs w:val="24"/>
        </w:rPr>
        <w:t>同时达到预期的财务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效益。</w:t>
      </w:r>
    </w:p>
    <w:p w14:paraId="7EC20057">
      <w:pPr>
        <w:spacing w:line="370" w:lineRule="auto"/>
        <w:rPr>
          <w:sz w:val="24"/>
          <w:szCs w:val="24"/>
        </w:rPr>
        <w:sectPr>
          <w:footerReference r:id="rId5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22D03143">
      <w:pPr>
        <w:pStyle w:val="4"/>
        <w:spacing w:before="188" w:line="220" w:lineRule="auto"/>
        <w:ind w:left="2317"/>
        <w:outlineLvl w:val="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第二部分</w:t>
      </w:r>
      <w:r>
        <w:rPr>
          <w:spacing w:val="-56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课程内容与考核目标</w:t>
      </w:r>
    </w:p>
    <w:p w14:paraId="76D181B5">
      <w:pPr>
        <w:pStyle w:val="4"/>
        <w:spacing w:before="305" w:line="219" w:lineRule="auto"/>
        <w:ind w:left="3301"/>
        <w:outlineLvl w:val="1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第一章</w:t>
      </w:r>
      <w:r>
        <w:rPr>
          <w:spacing w:val="-49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会议概述</w:t>
      </w:r>
    </w:p>
    <w:p w14:paraId="2FA1F68E">
      <w:pPr>
        <w:pStyle w:val="4"/>
        <w:spacing w:before="195" w:line="220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一、学习目标和要求</w:t>
      </w:r>
    </w:p>
    <w:p w14:paraId="1E2533B7">
      <w:pPr>
        <w:pStyle w:val="4"/>
        <w:spacing w:before="193" w:line="219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要求掌握会议的定义、特征、类型；初步掌握会议的本质与作用。</w:t>
      </w:r>
    </w:p>
    <w:p w14:paraId="77FFE029">
      <w:pPr>
        <w:spacing w:line="297" w:lineRule="auto"/>
        <w:rPr>
          <w:rFonts w:ascii="Arial"/>
          <w:sz w:val="21"/>
        </w:rPr>
      </w:pPr>
    </w:p>
    <w:p w14:paraId="1BB4FBEE">
      <w:pPr>
        <w:spacing w:line="297" w:lineRule="auto"/>
        <w:rPr>
          <w:rFonts w:ascii="Arial"/>
          <w:sz w:val="21"/>
        </w:rPr>
      </w:pPr>
    </w:p>
    <w:p w14:paraId="402FC6F0">
      <w:pPr>
        <w:pStyle w:val="4"/>
        <w:spacing w:before="79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381C32E5">
      <w:pPr>
        <w:pStyle w:val="4"/>
        <w:spacing w:before="194" w:line="219" w:lineRule="auto"/>
        <w:ind w:left="294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会议的基本概念</w:t>
      </w:r>
    </w:p>
    <w:p w14:paraId="451DB388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一、会议的定义</w:t>
      </w:r>
    </w:p>
    <w:p w14:paraId="0AD1C250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二、会议的特征</w:t>
      </w:r>
    </w:p>
    <w:p w14:paraId="5A8CBD74">
      <w:pPr>
        <w:pStyle w:val="4"/>
        <w:spacing w:before="195" w:line="219" w:lineRule="auto"/>
        <w:ind w:left="2946"/>
        <w:rPr>
          <w:sz w:val="24"/>
          <w:szCs w:val="24"/>
        </w:rPr>
      </w:pPr>
      <w:r>
        <w:rPr>
          <w:spacing w:val="-2"/>
          <w:sz w:val="24"/>
          <w:szCs w:val="24"/>
        </w:rPr>
        <w:t>第二节</w:t>
      </w:r>
      <w:r>
        <w:rPr>
          <w:spacing w:val="-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会议的本质属性</w:t>
      </w:r>
    </w:p>
    <w:p w14:paraId="13FFDF5F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一、会议的信息性</w:t>
      </w:r>
    </w:p>
    <w:p w14:paraId="3C9C1FC0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二、会议的社会性</w:t>
      </w:r>
    </w:p>
    <w:p w14:paraId="7A314928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三、会议的积聚性</w:t>
      </w:r>
    </w:p>
    <w:p w14:paraId="38F8A590">
      <w:pPr>
        <w:pStyle w:val="4"/>
        <w:spacing w:before="195" w:line="219" w:lineRule="auto"/>
        <w:ind w:left="3186"/>
        <w:rPr>
          <w:sz w:val="24"/>
          <w:szCs w:val="24"/>
        </w:rPr>
      </w:pPr>
      <w:r>
        <w:rPr>
          <w:spacing w:val="-3"/>
          <w:sz w:val="24"/>
          <w:szCs w:val="24"/>
        </w:rPr>
        <w:t>第三节</w:t>
      </w:r>
      <w:r>
        <w:rPr>
          <w:spacing w:val="-4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会议的类型</w:t>
      </w:r>
    </w:p>
    <w:p w14:paraId="036CA74F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一、按会议的性质划分</w:t>
      </w:r>
    </w:p>
    <w:p w14:paraId="2173A040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二、按会议参加者的国别划分</w:t>
      </w:r>
    </w:p>
    <w:p w14:paraId="1E6FD646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三、按会议的主办者划分</w:t>
      </w:r>
    </w:p>
    <w:p w14:paraId="576C3228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四、按会议的规模划分</w:t>
      </w:r>
    </w:p>
    <w:p w14:paraId="4547511C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五、按会议的举办周期划分</w:t>
      </w:r>
    </w:p>
    <w:p w14:paraId="7AB88491">
      <w:pPr>
        <w:pStyle w:val="4"/>
        <w:spacing w:before="195" w:line="219" w:lineRule="auto"/>
        <w:ind w:left="3186"/>
        <w:rPr>
          <w:sz w:val="24"/>
          <w:szCs w:val="24"/>
        </w:rPr>
      </w:pPr>
      <w:r>
        <w:rPr>
          <w:spacing w:val="-3"/>
          <w:sz w:val="24"/>
          <w:szCs w:val="24"/>
        </w:rPr>
        <w:t>第四节</w:t>
      </w:r>
      <w:r>
        <w:rPr>
          <w:spacing w:val="-4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会议的作用</w:t>
      </w:r>
    </w:p>
    <w:p w14:paraId="477F9DF2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一、会议可以传递、交流并创造信息</w:t>
      </w:r>
    </w:p>
    <w:p w14:paraId="6B48A1AC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二、会议有利于提升举办国在国际舞台上的地位</w:t>
      </w:r>
    </w:p>
    <w:p w14:paraId="48C06268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三、会议是促进相关产业发展与升级的助推器</w:t>
      </w:r>
    </w:p>
    <w:p w14:paraId="30B71574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2"/>
          <w:sz w:val="24"/>
          <w:szCs w:val="24"/>
        </w:rPr>
        <w:t>四、会议给所在城市或国家的会议产业带来直接经济收益</w:t>
      </w:r>
    </w:p>
    <w:p w14:paraId="12DA47B4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五、会议给所在城市或国家的旅游业、商业等服务业带来间接经济收益</w:t>
      </w:r>
    </w:p>
    <w:p w14:paraId="48BBF72C">
      <w:pPr>
        <w:pStyle w:val="4"/>
        <w:spacing w:before="196" w:line="219" w:lineRule="auto"/>
        <w:ind w:left="25"/>
        <w:rPr>
          <w:sz w:val="24"/>
          <w:szCs w:val="24"/>
        </w:rPr>
      </w:pPr>
      <w:r>
        <w:rPr>
          <w:spacing w:val="-1"/>
          <w:sz w:val="24"/>
          <w:szCs w:val="24"/>
        </w:rPr>
        <w:t>六、会议可以提升会议目的地的知名度</w:t>
      </w:r>
    </w:p>
    <w:p w14:paraId="42A4F3AB">
      <w:pPr>
        <w:pStyle w:val="4"/>
        <w:spacing w:before="195" w:line="219" w:lineRule="auto"/>
        <w:ind w:left="22"/>
        <w:rPr>
          <w:sz w:val="24"/>
          <w:szCs w:val="24"/>
        </w:rPr>
      </w:pPr>
      <w:r>
        <w:rPr>
          <w:spacing w:val="-1"/>
          <w:sz w:val="24"/>
          <w:szCs w:val="24"/>
        </w:rPr>
        <w:t>七、会议可以促进会议目的地的建设发展</w:t>
      </w:r>
    </w:p>
    <w:p w14:paraId="673F57F2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八、会议是社会民主的主要手段</w:t>
      </w:r>
    </w:p>
    <w:p w14:paraId="2C481A97">
      <w:pPr>
        <w:spacing w:line="219" w:lineRule="auto"/>
        <w:rPr>
          <w:sz w:val="24"/>
          <w:szCs w:val="24"/>
        </w:rPr>
        <w:sectPr>
          <w:footerReference r:id="rId6" w:type="default"/>
          <w:pgSz w:w="11906" w:h="16839"/>
          <w:pgMar w:top="1431" w:right="1785" w:bottom="1214" w:left="1785" w:header="0" w:footer="1045" w:gutter="0"/>
          <w:cols w:space="720" w:num="1"/>
        </w:sectPr>
      </w:pPr>
    </w:p>
    <w:p w14:paraId="31EC8525">
      <w:pPr>
        <w:pStyle w:val="4"/>
        <w:spacing w:before="129" w:line="219" w:lineRule="auto"/>
        <w:ind w:left="29"/>
        <w:rPr>
          <w:sz w:val="24"/>
          <w:szCs w:val="24"/>
        </w:rPr>
      </w:pPr>
      <w:r>
        <w:rPr>
          <w:spacing w:val="-1"/>
          <w:sz w:val="24"/>
          <w:szCs w:val="24"/>
        </w:rPr>
        <w:t>九、会议可以帮助人们消除隔阂、促进和平</w:t>
      </w:r>
    </w:p>
    <w:p w14:paraId="12726E8C">
      <w:pPr>
        <w:pStyle w:val="4"/>
        <w:spacing w:before="195" w:line="219" w:lineRule="auto"/>
        <w:ind w:left="24"/>
        <w:rPr>
          <w:sz w:val="24"/>
          <w:szCs w:val="24"/>
        </w:rPr>
      </w:pPr>
      <w:r>
        <w:rPr>
          <w:spacing w:val="-1"/>
          <w:sz w:val="24"/>
          <w:szCs w:val="24"/>
        </w:rPr>
        <w:t>十、会议可以促进会议目的地社会文明程度的提高</w:t>
      </w:r>
    </w:p>
    <w:p w14:paraId="1BFEA27B">
      <w:pPr>
        <w:spacing w:line="477" w:lineRule="auto"/>
        <w:rPr>
          <w:rFonts w:ascii="Arial"/>
          <w:sz w:val="21"/>
        </w:rPr>
      </w:pPr>
    </w:p>
    <w:p w14:paraId="543E19EE">
      <w:pPr>
        <w:pStyle w:val="4"/>
        <w:spacing w:before="78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2F02A8CF">
      <w:pPr>
        <w:pStyle w:val="4"/>
        <w:spacing w:before="194" w:line="219" w:lineRule="auto"/>
        <w:ind w:left="505"/>
        <w:rPr>
          <w:sz w:val="24"/>
          <w:szCs w:val="24"/>
        </w:rPr>
      </w:pPr>
      <w:r>
        <w:rPr>
          <w:spacing w:val="-2"/>
          <w:sz w:val="24"/>
          <w:szCs w:val="24"/>
        </w:rPr>
        <w:t>识记：会议的定义。</w:t>
      </w:r>
    </w:p>
    <w:p w14:paraId="00FEA431">
      <w:pPr>
        <w:pStyle w:val="4"/>
        <w:spacing w:before="195" w:line="219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领会：会议的特征、类型、作用。</w:t>
      </w:r>
    </w:p>
    <w:p w14:paraId="36FB5E7C">
      <w:pPr>
        <w:spacing w:line="296" w:lineRule="auto"/>
        <w:rPr>
          <w:rFonts w:ascii="Arial"/>
          <w:sz w:val="21"/>
        </w:rPr>
      </w:pPr>
    </w:p>
    <w:p w14:paraId="186A6F3B">
      <w:pPr>
        <w:spacing w:line="297" w:lineRule="auto"/>
        <w:rPr>
          <w:rFonts w:ascii="Arial"/>
          <w:sz w:val="21"/>
        </w:rPr>
      </w:pPr>
    </w:p>
    <w:p w14:paraId="6A63AA76">
      <w:pPr>
        <w:pStyle w:val="4"/>
        <w:spacing w:before="78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1621EB4A">
      <w:pPr>
        <w:pStyle w:val="4"/>
        <w:spacing w:before="196" w:line="219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重点：会议的定义、特征、类型。</w:t>
      </w:r>
    </w:p>
    <w:p w14:paraId="7676F84F">
      <w:pPr>
        <w:pStyle w:val="4"/>
        <w:spacing w:before="195" w:line="219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难点：会议的作用。</w:t>
      </w:r>
    </w:p>
    <w:p w14:paraId="0B40DE62">
      <w:pPr>
        <w:spacing w:line="296" w:lineRule="auto"/>
        <w:rPr>
          <w:rFonts w:ascii="Arial"/>
          <w:sz w:val="21"/>
        </w:rPr>
      </w:pPr>
    </w:p>
    <w:p w14:paraId="0228DEF3">
      <w:pPr>
        <w:spacing w:line="297" w:lineRule="auto"/>
        <w:rPr>
          <w:rFonts w:ascii="Arial"/>
          <w:sz w:val="21"/>
        </w:rPr>
      </w:pPr>
    </w:p>
    <w:p w14:paraId="12CCB1D0">
      <w:pPr>
        <w:pStyle w:val="4"/>
        <w:spacing w:before="79" w:line="219" w:lineRule="auto"/>
        <w:ind w:left="3301"/>
        <w:outlineLvl w:val="1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第二章</w:t>
      </w:r>
      <w:r>
        <w:rPr>
          <w:spacing w:val="-49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会议市场</w:t>
      </w:r>
    </w:p>
    <w:p w14:paraId="625A7D15">
      <w:pPr>
        <w:pStyle w:val="4"/>
        <w:spacing w:before="195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607FCCBA">
      <w:pPr>
        <w:pStyle w:val="4"/>
        <w:spacing w:before="193" w:line="371" w:lineRule="auto"/>
        <w:ind w:left="43" w:right="160" w:firstLine="461"/>
        <w:rPr>
          <w:sz w:val="24"/>
          <w:szCs w:val="24"/>
        </w:rPr>
      </w:pPr>
      <w:r>
        <w:rPr>
          <w:sz w:val="24"/>
          <w:szCs w:val="24"/>
        </w:rPr>
        <w:t>要求了解会议市场的基本类型；掌握会议市场</w:t>
      </w:r>
      <w:r>
        <w:rPr>
          <w:spacing w:val="-1"/>
          <w:sz w:val="24"/>
          <w:szCs w:val="24"/>
        </w:rPr>
        <w:t>的定义；各种会议细分市场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的特点、规律；认识争取各种会议细分市场的途径；认识人们开会的目的。</w:t>
      </w:r>
    </w:p>
    <w:p w14:paraId="4573F5F0">
      <w:pPr>
        <w:spacing w:line="395" w:lineRule="auto"/>
        <w:rPr>
          <w:rFonts w:ascii="Arial"/>
          <w:sz w:val="21"/>
        </w:rPr>
      </w:pPr>
    </w:p>
    <w:p w14:paraId="0B2C5C32">
      <w:pPr>
        <w:pStyle w:val="4"/>
        <w:spacing w:before="78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44D7C863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会议市场概述</w:t>
      </w:r>
    </w:p>
    <w:p w14:paraId="6940325C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3"/>
          <w:sz w:val="24"/>
          <w:szCs w:val="24"/>
        </w:rPr>
        <w:t>第二节</w:t>
      </w:r>
      <w:r>
        <w:rPr>
          <w:spacing w:val="-4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社团会议市场</w:t>
      </w:r>
    </w:p>
    <w:p w14:paraId="46632A92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一、社团会议的类型</w:t>
      </w:r>
    </w:p>
    <w:p w14:paraId="176D8BBF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二、社团会议的特点</w:t>
      </w:r>
    </w:p>
    <w:p w14:paraId="4F23F9B4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三、社团会议的会期</w:t>
      </w:r>
    </w:p>
    <w:p w14:paraId="7CAF5218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3"/>
          <w:sz w:val="24"/>
          <w:szCs w:val="24"/>
        </w:rPr>
        <w:t>四、影响社团选择会议场所的因素</w:t>
      </w:r>
    </w:p>
    <w:p w14:paraId="2EE31038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五、社团会议的决策人</w:t>
      </w:r>
    </w:p>
    <w:p w14:paraId="22645F9F">
      <w:pPr>
        <w:pStyle w:val="4"/>
        <w:spacing w:before="195" w:line="219" w:lineRule="auto"/>
        <w:ind w:left="25"/>
        <w:rPr>
          <w:sz w:val="24"/>
          <w:szCs w:val="24"/>
        </w:rPr>
      </w:pPr>
      <w:r>
        <w:rPr>
          <w:spacing w:val="-1"/>
          <w:sz w:val="24"/>
          <w:szCs w:val="24"/>
        </w:rPr>
        <w:t>六、如何找到社团及其会议</w:t>
      </w:r>
    </w:p>
    <w:p w14:paraId="6EE98532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3"/>
          <w:sz w:val="24"/>
          <w:szCs w:val="24"/>
        </w:rPr>
        <w:t>第三节</w:t>
      </w:r>
      <w:r>
        <w:rPr>
          <w:spacing w:val="-4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企业会议市场</w:t>
      </w:r>
    </w:p>
    <w:p w14:paraId="281B97A4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一、企业会议的类型</w:t>
      </w:r>
    </w:p>
    <w:p w14:paraId="1567347B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二、企业会议的特点</w:t>
      </w:r>
    </w:p>
    <w:p w14:paraId="11548BBD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三、企业会议的会期</w:t>
      </w:r>
    </w:p>
    <w:p w14:paraId="0109F185">
      <w:pPr>
        <w:spacing w:line="219" w:lineRule="auto"/>
        <w:rPr>
          <w:sz w:val="24"/>
          <w:szCs w:val="24"/>
        </w:rPr>
        <w:sectPr>
          <w:footerReference r:id="rId7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1469A929">
      <w:pPr>
        <w:pStyle w:val="4"/>
        <w:spacing w:before="129" w:line="219" w:lineRule="auto"/>
        <w:ind w:left="46"/>
        <w:rPr>
          <w:sz w:val="24"/>
          <w:szCs w:val="24"/>
        </w:rPr>
      </w:pPr>
      <w:r>
        <w:rPr>
          <w:spacing w:val="-3"/>
          <w:sz w:val="24"/>
          <w:szCs w:val="24"/>
        </w:rPr>
        <w:t>四、影响企业选择会议场所的因素</w:t>
      </w:r>
    </w:p>
    <w:p w14:paraId="7E192A40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五、企业会议的决策人</w:t>
      </w:r>
    </w:p>
    <w:p w14:paraId="39D28E54">
      <w:pPr>
        <w:pStyle w:val="4"/>
        <w:spacing w:before="195" w:line="219" w:lineRule="auto"/>
        <w:ind w:left="25"/>
        <w:rPr>
          <w:sz w:val="24"/>
          <w:szCs w:val="24"/>
        </w:rPr>
      </w:pPr>
      <w:r>
        <w:rPr>
          <w:spacing w:val="-2"/>
          <w:sz w:val="24"/>
          <w:szCs w:val="24"/>
        </w:rPr>
        <w:t>六、如何找到企业会议</w:t>
      </w:r>
    </w:p>
    <w:p w14:paraId="5D7D4627">
      <w:pPr>
        <w:pStyle w:val="4"/>
        <w:spacing w:before="195" w:line="219" w:lineRule="auto"/>
        <w:ind w:left="1866"/>
        <w:rPr>
          <w:sz w:val="24"/>
          <w:szCs w:val="24"/>
        </w:rPr>
      </w:pPr>
      <w:r>
        <w:rPr>
          <w:spacing w:val="-2"/>
          <w:sz w:val="24"/>
          <w:szCs w:val="24"/>
        </w:rPr>
        <w:t>第四节</w:t>
      </w:r>
      <w:r>
        <w:rPr>
          <w:spacing w:val="-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社团会议市场与企业会议市场的比较</w:t>
      </w:r>
    </w:p>
    <w:p w14:paraId="2D867F96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一、从会议数量和会议总人数来比较</w:t>
      </w:r>
    </w:p>
    <w:p w14:paraId="1AD044BB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二、从会议总花费来比较</w:t>
      </w:r>
    </w:p>
    <w:p w14:paraId="649C4DFE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3"/>
          <w:sz w:val="24"/>
          <w:szCs w:val="24"/>
        </w:rPr>
        <w:t>第五节</w:t>
      </w:r>
      <w:r>
        <w:rPr>
          <w:spacing w:val="-4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其他会议市场</w:t>
      </w:r>
    </w:p>
    <w:p w14:paraId="3F3B01B1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一、事业单位会议市场</w:t>
      </w:r>
    </w:p>
    <w:p w14:paraId="548BF400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二、政府会议市场</w:t>
      </w:r>
    </w:p>
    <w:p w14:paraId="177AD302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三、宗教会议市场</w:t>
      </w:r>
    </w:p>
    <w:p w14:paraId="1917A580">
      <w:pPr>
        <w:pStyle w:val="4"/>
        <w:spacing w:before="195" w:line="219" w:lineRule="auto"/>
        <w:ind w:left="2706"/>
        <w:rPr>
          <w:sz w:val="24"/>
          <w:szCs w:val="24"/>
        </w:rPr>
      </w:pPr>
      <w:r>
        <w:rPr>
          <w:spacing w:val="-2"/>
          <w:sz w:val="24"/>
          <w:szCs w:val="24"/>
        </w:rPr>
        <w:t>第六节</w:t>
      </w:r>
      <w:r>
        <w:rPr>
          <w:spacing w:val="-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会议市场的统计分析</w:t>
      </w:r>
    </w:p>
    <w:p w14:paraId="7BDD33C9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一、中国会议市场的统计分析</w:t>
      </w:r>
    </w:p>
    <w:p w14:paraId="1D7FB131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二、国际会议市场的统计分析</w:t>
      </w:r>
    </w:p>
    <w:p w14:paraId="716F3CB6">
      <w:pPr>
        <w:pStyle w:val="4"/>
        <w:spacing w:before="195" w:line="219" w:lineRule="auto"/>
        <w:ind w:left="2586"/>
        <w:rPr>
          <w:sz w:val="24"/>
          <w:szCs w:val="24"/>
        </w:rPr>
      </w:pPr>
      <w:r>
        <w:rPr>
          <w:spacing w:val="-2"/>
          <w:sz w:val="24"/>
          <w:szCs w:val="24"/>
        </w:rPr>
        <w:t>第七节</w:t>
      </w:r>
      <w:r>
        <w:rPr>
          <w:spacing w:val="-4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举办与参加会议的目的</w:t>
      </w:r>
    </w:p>
    <w:p w14:paraId="7D302CD5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一、举办会议的目的</w:t>
      </w:r>
    </w:p>
    <w:p w14:paraId="63B4CED1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二、参加会议的目的</w:t>
      </w:r>
    </w:p>
    <w:p w14:paraId="3E8ED7B1">
      <w:pPr>
        <w:spacing w:line="297" w:lineRule="auto"/>
        <w:rPr>
          <w:rFonts w:ascii="Arial"/>
          <w:sz w:val="21"/>
        </w:rPr>
      </w:pPr>
    </w:p>
    <w:p w14:paraId="5BD10722">
      <w:pPr>
        <w:spacing w:line="297" w:lineRule="auto"/>
        <w:rPr>
          <w:rFonts w:ascii="Arial"/>
          <w:sz w:val="21"/>
        </w:rPr>
      </w:pPr>
    </w:p>
    <w:p w14:paraId="052184FB">
      <w:pPr>
        <w:pStyle w:val="4"/>
        <w:spacing w:before="78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1A01FC2C">
      <w:pPr>
        <w:pStyle w:val="4"/>
        <w:spacing w:before="194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识记：会议市场的定义和基本类型。</w:t>
      </w:r>
    </w:p>
    <w:p w14:paraId="6395EB67">
      <w:pPr>
        <w:pStyle w:val="4"/>
        <w:spacing w:before="197" w:line="369" w:lineRule="auto"/>
        <w:ind w:left="29" w:right="160" w:firstLine="473"/>
        <w:rPr>
          <w:sz w:val="24"/>
          <w:szCs w:val="24"/>
        </w:rPr>
      </w:pPr>
      <w:r>
        <w:rPr>
          <w:spacing w:val="2"/>
          <w:sz w:val="24"/>
          <w:szCs w:val="24"/>
        </w:rPr>
        <w:t>领会</w:t>
      </w:r>
      <w:r>
        <w:rPr>
          <w:spacing w:val="-18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）会议细分市场的特点与规律</w:t>
      </w:r>
      <w:r>
        <w:rPr>
          <w:spacing w:val="-18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</w:t>
      </w:r>
      <w:r>
        <w:rPr>
          <w:spacing w:val="2"/>
          <w:sz w:val="24"/>
          <w:szCs w:val="24"/>
        </w:rPr>
        <w:t>）社团会议市场与企业会议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市场的差异。</w:t>
      </w:r>
    </w:p>
    <w:p w14:paraId="396F5A48">
      <w:pPr>
        <w:pStyle w:val="4"/>
        <w:spacing w:before="2" w:line="370" w:lineRule="auto"/>
        <w:ind w:left="24" w:right="160" w:firstLine="483"/>
        <w:rPr>
          <w:sz w:val="24"/>
          <w:szCs w:val="24"/>
        </w:rPr>
      </w:pPr>
      <w:r>
        <w:rPr>
          <w:spacing w:val="2"/>
          <w:sz w:val="24"/>
          <w:szCs w:val="24"/>
        </w:rPr>
        <w:t>简单应用</w:t>
      </w:r>
      <w:r>
        <w:rPr>
          <w:spacing w:val="-18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）试用案例阐述争取各种会议细分市场的途径</w:t>
      </w:r>
      <w:r>
        <w:rPr>
          <w:spacing w:val="-18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2</w:t>
      </w:r>
      <w:r>
        <w:rPr>
          <w:spacing w:val="1"/>
          <w:sz w:val="24"/>
          <w:szCs w:val="24"/>
        </w:rPr>
        <w:t>）人们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开会的目的。</w:t>
      </w:r>
    </w:p>
    <w:p w14:paraId="2226B333">
      <w:pPr>
        <w:spacing w:line="394" w:lineRule="auto"/>
        <w:rPr>
          <w:rFonts w:ascii="Arial"/>
          <w:sz w:val="21"/>
        </w:rPr>
      </w:pPr>
    </w:p>
    <w:p w14:paraId="12B5A6DF">
      <w:pPr>
        <w:pStyle w:val="4"/>
        <w:spacing w:before="79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367685B9">
      <w:pPr>
        <w:pStyle w:val="4"/>
        <w:spacing w:before="196" w:line="369" w:lineRule="auto"/>
        <w:ind w:left="45" w:right="160" w:firstLine="459"/>
        <w:rPr>
          <w:sz w:val="24"/>
          <w:szCs w:val="24"/>
        </w:rPr>
      </w:pPr>
      <w:r>
        <w:rPr>
          <w:sz w:val="24"/>
          <w:szCs w:val="24"/>
        </w:rPr>
        <w:t>重点：会议市场的定义和基本类型；各种会议</w:t>
      </w:r>
      <w:r>
        <w:rPr>
          <w:spacing w:val="-1"/>
          <w:sz w:val="24"/>
          <w:szCs w:val="24"/>
        </w:rPr>
        <w:t>细分市场的特点与规律；社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团会议市场与企业会议市场的差异。</w:t>
      </w:r>
    </w:p>
    <w:p w14:paraId="02BF1724">
      <w:pPr>
        <w:pStyle w:val="4"/>
        <w:spacing w:before="1" w:line="218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难点：争取各种会议细分市场的途径；人们开会的目的。</w:t>
      </w:r>
    </w:p>
    <w:p w14:paraId="10ECF3BB">
      <w:pPr>
        <w:spacing w:line="218" w:lineRule="auto"/>
        <w:rPr>
          <w:sz w:val="24"/>
          <w:szCs w:val="24"/>
        </w:rPr>
        <w:sectPr>
          <w:footerReference r:id="rId8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2A6D5F98">
      <w:pPr>
        <w:pStyle w:val="4"/>
        <w:spacing w:before="129" w:line="219" w:lineRule="auto"/>
        <w:ind w:left="3061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第三章</w:t>
      </w:r>
      <w:r>
        <w:rPr>
          <w:spacing w:val="-50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会议产品要素</w:t>
      </w:r>
    </w:p>
    <w:p w14:paraId="5DB59934">
      <w:pPr>
        <w:pStyle w:val="4"/>
        <w:spacing w:before="195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2D2DF9BA">
      <w:pPr>
        <w:pStyle w:val="4"/>
        <w:spacing w:before="194" w:line="370" w:lineRule="auto"/>
        <w:ind w:left="22" w:right="160" w:firstLine="481"/>
        <w:jc w:val="both"/>
        <w:rPr>
          <w:sz w:val="24"/>
          <w:szCs w:val="24"/>
        </w:rPr>
      </w:pPr>
      <w:r>
        <w:rPr>
          <w:sz w:val="24"/>
          <w:szCs w:val="24"/>
        </w:rPr>
        <w:t>要求了解构成会议产品的各个基本要素；认识</w:t>
      </w:r>
      <w:r>
        <w:rPr>
          <w:spacing w:val="-1"/>
          <w:sz w:val="24"/>
          <w:szCs w:val="24"/>
        </w:rPr>
        <w:t>会议的主题、发言人、附设</w:t>
      </w:r>
      <w:r>
        <w:rPr>
          <w:sz w:val="24"/>
          <w:szCs w:val="24"/>
        </w:rPr>
        <w:t xml:space="preserve"> 展览的组织；认识事务、住宿、餐饮、学术访问、社会</w:t>
      </w:r>
      <w:r>
        <w:rPr>
          <w:spacing w:val="-1"/>
          <w:sz w:val="24"/>
          <w:szCs w:val="24"/>
        </w:rPr>
        <w:t>活动、可进出性的安排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及作用；掌握会议场地、会议室、会议通知的设计原则与方法。</w:t>
      </w:r>
    </w:p>
    <w:p w14:paraId="08D28CD8">
      <w:pPr>
        <w:spacing w:line="395" w:lineRule="auto"/>
        <w:rPr>
          <w:rFonts w:ascii="Arial"/>
          <w:sz w:val="21"/>
        </w:rPr>
      </w:pPr>
    </w:p>
    <w:p w14:paraId="546A0488">
      <w:pPr>
        <w:pStyle w:val="4"/>
        <w:spacing w:before="78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5E6AA761">
      <w:pPr>
        <w:pStyle w:val="4"/>
        <w:spacing w:before="194" w:line="219" w:lineRule="auto"/>
        <w:ind w:left="294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会议主题与议题</w:t>
      </w:r>
    </w:p>
    <w:p w14:paraId="4AC4A5A0">
      <w:pPr>
        <w:pStyle w:val="4"/>
        <w:spacing w:before="195" w:line="219" w:lineRule="auto"/>
        <w:ind w:left="3186"/>
        <w:rPr>
          <w:sz w:val="24"/>
          <w:szCs w:val="24"/>
        </w:rPr>
      </w:pPr>
      <w:r>
        <w:rPr>
          <w:spacing w:val="-3"/>
          <w:sz w:val="24"/>
          <w:szCs w:val="24"/>
        </w:rPr>
        <w:t>第二节</w:t>
      </w:r>
      <w:r>
        <w:rPr>
          <w:spacing w:val="-4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会议演讲人</w:t>
      </w:r>
    </w:p>
    <w:p w14:paraId="12E36C1F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z w:val="24"/>
          <w:szCs w:val="24"/>
        </w:rPr>
        <w:t>一、演讲人是会议的最重要的卖点之一</w:t>
      </w:r>
    </w:p>
    <w:p w14:paraId="71A921A5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二、会议演讲人的挑选</w:t>
      </w:r>
    </w:p>
    <w:p w14:paraId="3D5E8501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三、会议演讲人的注意事项</w:t>
      </w:r>
    </w:p>
    <w:p w14:paraId="07204435">
      <w:pPr>
        <w:pStyle w:val="4"/>
        <w:spacing w:before="195" w:line="219" w:lineRule="auto"/>
        <w:ind w:left="3306"/>
        <w:rPr>
          <w:sz w:val="24"/>
          <w:szCs w:val="24"/>
        </w:rPr>
      </w:pPr>
      <w:r>
        <w:rPr>
          <w:spacing w:val="-3"/>
          <w:sz w:val="24"/>
          <w:szCs w:val="24"/>
        </w:rPr>
        <w:t>第三节</w:t>
      </w:r>
      <w:r>
        <w:rPr>
          <w:spacing w:val="-5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会议通知</w:t>
      </w:r>
    </w:p>
    <w:p w14:paraId="03E18AC5">
      <w:pPr>
        <w:pStyle w:val="4"/>
        <w:spacing w:before="197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一、第一轮通知</w:t>
      </w:r>
    </w:p>
    <w:p w14:paraId="37906E4A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二、第二轮通知</w:t>
      </w:r>
    </w:p>
    <w:p w14:paraId="24E3FAD2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三、第三轮通知</w:t>
      </w:r>
    </w:p>
    <w:p w14:paraId="4143F164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第四节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会议专业活动</w:t>
      </w:r>
    </w:p>
    <w:p w14:paraId="783FD787">
      <w:pPr>
        <w:pStyle w:val="4"/>
        <w:spacing w:before="195" w:line="218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一、大会报告</w:t>
      </w:r>
    </w:p>
    <w:p w14:paraId="29AA774A">
      <w:pPr>
        <w:pStyle w:val="4"/>
        <w:spacing w:before="197" w:line="218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二、分组会报告</w:t>
      </w:r>
    </w:p>
    <w:p w14:paraId="00330DAF">
      <w:pPr>
        <w:pStyle w:val="4"/>
        <w:spacing w:before="196" w:line="218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三、张贴报告</w:t>
      </w:r>
    </w:p>
    <w:p w14:paraId="382A87A3">
      <w:pPr>
        <w:pStyle w:val="4"/>
        <w:spacing w:before="197" w:line="220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四、专业参观</w:t>
      </w:r>
    </w:p>
    <w:p w14:paraId="6EEEE40F">
      <w:pPr>
        <w:pStyle w:val="4"/>
        <w:spacing w:before="194" w:line="219" w:lineRule="auto"/>
        <w:ind w:left="2586"/>
        <w:rPr>
          <w:sz w:val="24"/>
          <w:szCs w:val="24"/>
        </w:rPr>
      </w:pPr>
      <w:r>
        <w:rPr>
          <w:spacing w:val="-2"/>
          <w:sz w:val="24"/>
          <w:szCs w:val="24"/>
        </w:rPr>
        <w:t>第五节</w:t>
      </w:r>
      <w:r>
        <w:rPr>
          <w:spacing w:val="-4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会议场地与会议室布置</w:t>
      </w:r>
    </w:p>
    <w:p w14:paraId="1D60D601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一、会议场地</w:t>
      </w:r>
    </w:p>
    <w:p w14:paraId="337DFFCD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二、会议室布置</w:t>
      </w:r>
    </w:p>
    <w:p w14:paraId="3BB30393">
      <w:pPr>
        <w:pStyle w:val="4"/>
        <w:spacing w:before="196" w:line="219" w:lineRule="auto"/>
        <w:ind w:left="3546"/>
        <w:rPr>
          <w:sz w:val="24"/>
          <w:szCs w:val="24"/>
        </w:rPr>
      </w:pPr>
      <w:r>
        <w:rPr>
          <w:spacing w:val="-4"/>
          <w:sz w:val="24"/>
          <w:szCs w:val="24"/>
        </w:rPr>
        <w:t>第六节</w:t>
      </w:r>
      <w:r>
        <w:rPr>
          <w:spacing w:val="-5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会务</w:t>
      </w:r>
    </w:p>
    <w:p w14:paraId="489CF09D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一、会议印刷品</w:t>
      </w:r>
    </w:p>
    <w:p w14:paraId="4EAB40D1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二、会议名卡</w:t>
      </w:r>
    </w:p>
    <w:p w14:paraId="3206C2DB">
      <w:pPr>
        <w:pStyle w:val="4"/>
        <w:spacing w:before="196" w:line="219" w:lineRule="auto"/>
        <w:ind w:left="3546"/>
        <w:rPr>
          <w:sz w:val="24"/>
          <w:szCs w:val="24"/>
        </w:rPr>
      </w:pPr>
      <w:r>
        <w:rPr>
          <w:spacing w:val="-4"/>
          <w:sz w:val="24"/>
          <w:szCs w:val="24"/>
        </w:rPr>
        <w:t>第七节</w:t>
      </w:r>
      <w:r>
        <w:rPr>
          <w:spacing w:val="-5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住宿</w:t>
      </w:r>
    </w:p>
    <w:p w14:paraId="127F06EF">
      <w:pPr>
        <w:pStyle w:val="4"/>
        <w:spacing w:before="195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一、宾馆名录与挑选</w:t>
      </w:r>
    </w:p>
    <w:p w14:paraId="47B96ECB">
      <w:pPr>
        <w:spacing w:line="220" w:lineRule="auto"/>
        <w:rPr>
          <w:sz w:val="24"/>
          <w:szCs w:val="24"/>
        </w:rPr>
        <w:sectPr>
          <w:footerReference r:id="rId9" w:type="default"/>
          <w:pgSz w:w="11906" w:h="16839"/>
          <w:pgMar w:top="1431" w:right="1785" w:bottom="1212" w:left="1785" w:header="0" w:footer="1045" w:gutter="0"/>
          <w:cols w:space="720" w:num="1"/>
        </w:sectPr>
      </w:pPr>
    </w:p>
    <w:p w14:paraId="54F70658">
      <w:pPr>
        <w:pStyle w:val="4"/>
        <w:spacing w:before="129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二、公布指定宾馆信息</w:t>
      </w:r>
    </w:p>
    <w:p w14:paraId="5FF047E1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三、与会者住房表</w:t>
      </w:r>
    </w:p>
    <w:p w14:paraId="286CBCE8">
      <w:pPr>
        <w:pStyle w:val="4"/>
        <w:spacing w:before="196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四、总账户和个人账户</w:t>
      </w:r>
    </w:p>
    <w:p w14:paraId="729EF4A6">
      <w:pPr>
        <w:pStyle w:val="4"/>
        <w:spacing w:before="195" w:line="219" w:lineRule="auto"/>
        <w:ind w:left="3306"/>
        <w:rPr>
          <w:sz w:val="24"/>
          <w:szCs w:val="24"/>
        </w:rPr>
      </w:pPr>
      <w:r>
        <w:rPr>
          <w:spacing w:val="-3"/>
          <w:sz w:val="24"/>
          <w:szCs w:val="24"/>
        </w:rPr>
        <w:t>第八节</w:t>
      </w:r>
      <w:r>
        <w:rPr>
          <w:spacing w:val="-4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餐饮活动</w:t>
      </w:r>
    </w:p>
    <w:p w14:paraId="7EC8036B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一、餐饮种类</w:t>
      </w:r>
    </w:p>
    <w:p w14:paraId="1216DEF5">
      <w:pPr>
        <w:pStyle w:val="4"/>
        <w:spacing w:before="194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二、会议餐饮活动安排须知</w:t>
      </w:r>
    </w:p>
    <w:p w14:paraId="1F929C90">
      <w:pPr>
        <w:pStyle w:val="4"/>
        <w:spacing w:before="195" w:line="219" w:lineRule="auto"/>
        <w:ind w:left="3306"/>
        <w:rPr>
          <w:sz w:val="24"/>
          <w:szCs w:val="24"/>
        </w:rPr>
      </w:pPr>
      <w:r>
        <w:rPr>
          <w:spacing w:val="-3"/>
          <w:sz w:val="24"/>
          <w:szCs w:val="24"/>
        </w:rPr>
        <w:t>第九节</w:t>
      </w:r>
      <w:r>
        <w:rPr>
          <w:spacing w:val="-4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社会活动</w:t>
      </w:r>
    </w:p>
    <w:p w14:paraId="7F06830C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一、会议开幕式</w:t>
      </w:r>
    </w:p>
    <w:p w14:paraId="61B310FE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二、欢迎招待会</w:t>
      </w:r>
    </w:p>
    <w:p w14:paraId="0FD986F4">
      <w:pPr>
        <w:pStyle w:val="4"/>
        <w:spacing w:before="197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三、茶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/</w:t>
      </w:r>
      <w:r>
        <w:rPr>
          <w:spacing w:val="-2"/>
          <w:sz w:val="24"/>
          <w:szCs w:val="24"/>
        </w:rPr>
        <w:t>咖歇</w:t>
      </w:r>
    </w:p>
    <w:p w14:paraId="736B8450">
      <w:pPr>
        <w:pStyle w:val="4"/>
        <w:spacing w:before="194" w:line="219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四、鸡尾酒会</w:t>
      </w:r>
    </w:p>
    <w:p w14:paraId="3EC1E1E7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五、体育、休闲活动</w:t>
      </w:r>
    </w:p>
    <w:p w14:paraId="05E96DF5">
      <w:pPr>
        <w:pStyle w:val="4"/>
        <w:spacing w:before="195" w:line="220" w:lineRule="auto"/>
        <w:ind w:left="25"/>
        <w:rPr>
          <w:sz w:val="24"/>
          <w:szCs w:val="24"/>
        </w:rPr>
      </w:pPr>
      <w:r>
        <w:rPr>
          <w:spacing w:val="-2"/>
          <w:sz w:val="24"/>
          <w:szCs w:val="24"/>
        </w:rPr>
        <w:t>六、参观、游览活动</w:t>
      </w:r>
    </w:p>
    <w:p w14:paraId="1CAA99AE">
      <w:pPr>
        <w:pStyle w:val="4"/>
        <w:spacing w:before="194" w:line="219" w:lineRule="auto"/>
        <w:ind w:left="22"/>
        <w:rPr>
          <w:sz w:val="24"/>
          <w:szCs w:val="24"/>
        </w:rPr>
      </w:pPr>
      <w:r>
        <w:rPr>
          <w:spacing w:val="-2"/>
          <w:sz w:val="24"/>
          <w:szCs w:val="24"/>
        </w:rPr>
        <w:t>七、欢送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/</w:t>
      </w:r>
      <w:r>
        <w:rPr>
          <w:spacing w:val="-2"/>
          <w:sz w:val="24"/>
          <w:szCs w:val="24"/>
        </w:rPr>
        <w:t>闭幕宴会</w:t>
      </w:r>
    </w:p>
    <w:p w14:paraId="0D961C8A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第十节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会议附设展览</w:t>
      </w:r>
    </w:p>
    <w:p w14:paraId="109C4F19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一、安排会议附设展览的作用</w:t>
      </w:r>
    </w:p>
    <w:p w14:paraId="33289ED1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二、会议附设展览与商业性展览的不同</w:t>
      </w:r>
    </w:p>
    <w:p w14:paraId="542EC6E5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三、安排会议附设展览项目注意点</w:t>
      </w:r>
    </w:p>
    <w:p w14:paraId="53672ADD">
      <w:pPr>
        <w:pStyle w:val="4"/>
        <w:spacing w:before="195" w:line="219" w:lineRule="auto"/>
        <w:ind w:left="2826"/>
        <w:rPr>
          <w:sz w:val="24"/>
          <w:szCs w:val="24"/>
        </w:rPr>
      </w:pPr>
      <w:r>
        <w:rPr>
          <w:spacing w:val="-2"/>
          <w:sz w:val="24"/>
          <w:szCs w:val="24"/>
        </w:rPr>
        <w:t>第十一节</w:t>
      </w:r>
      <w:r>
        <w:rPr>
          <w:spacing w:val="-4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会议的可进出性</w:t>
      </w:r>
    </w:p>
    <w:p w14:paraId="4D64B1C2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一、国际机场，国际航线</w:t>
      </w:r>
    </w:p>
    <w:p w14:paraId="65D831C8">
      <w:pPr>
        <w:pStyle w:val="4"/>
        <w:spacing w:before="197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二、铁路，火车站</w:t>
      </w:r>
    </w:p>
    <w:p w14:paraId="67F58590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三、（高速）公路，长途汽车</w:t>
      </w:r>
    </w:p>
    <w:p w14:paraId="75A53799">
      <w:pPr>
        <w:pStyle w:val="4"/>
        <w:spacing w:before="194" w:line="219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四、本地交通</w:t>
      </w:r>
    </w:p>
    <w:p w14:paraId="19D53ECC">
      <w:pPr>
        <w:pStyle w:val="4"/>
        <w:spacing w:before="197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五、嘉宾和重要演讲人等的交通安排</w:t>
      </w:r>
    </w:p>
    <w:p w14:paraId="59F4058F">
      <w:pPr>
        <w:spacing w:line="296" w:lineRule="auto"/>
        <w:rPr>
          <w:rFonts w:ascii="Arial"/>
          <w:sz w:val="21"/>
        </w:rPr>
      </w:pPr>
    </w:p>
    <w:p w14:paraId="6945BAA0">
      <w:pPr>
        <w:spacing w:line="297" w:lineRule="auto"/>
        <w:rPr>
          <w:rFonts w:ascii="Arial"/>
          <w:sz w:val="21"/>
        </w:rPr>
      </w:pPr>
    </w:p>
    <w:p w14:paraId="7941214F">
      <w:pPr>
        <w:pStyle w:val="4"/>
        <w:spacing w:before="78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1DC96B90">
      <w:pPr>
        <w:pStyle w:val="4"/>
        <w:spacing w:before="195" w:line="219" w:lineRule="auto"/>
        <w:ind w:left="505"/>
        <w:rPr>
          <w:sz w:val="24"/>
          <w:szCs w:val="24"/>
        </w:rPr>
      </w:pPr>
      <w:r>
        <w:rPr>
          <w:spacing w:val="4"/>
          <w:sz w:val="24"/>
          <w:szCs w:val="24"/>
        </w:rPr>
        <w:t>识记</w:t>
      </w:r>
      <w:r>
        <w:rPr>
          <w:spacing w:val="-18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>1</w:t>
      </w:r>
      <w:r>
        <w:rPr>
          <w:spacing w:val="4"/>
          <w:sz w:val="24"/>
          <w:szCs w:val="24"/>
        </w:rPr>
        <w:t>）会议的主题</w:t>
      </w:r>
      <w:r>
        <w:rPr>
          <w:spacing w:val="-18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>2</w:t>
      </w:r>
      <w:r>
        <w:rPr>
          <w:spacing w:val="4"/>
          <w:sz w:val="24"/>
          <w:szCs w:val="24"/>
        </w:rPr>
        <w:t>）发言人</w:t>
      </w:r>
      <w:r>
        <w:rPr>
          <w:spacing w:val="-18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>3</w:t>
      </w:r>
      <w:r>
        <w:rPr>
          <w:spacing w:val="4"/>
          <w:sz w:val="24"/>
          <w:szCs w:val="24"/>
        </w:rPr>
        <w:t>）附设设施</w:t>
      </w:r>
      <w:r>
        <w:rPr>
          <w:spacing w:val="3"/>
          <w:sz w:val="24"/>
          <w:szCs w:val="24"/>
        </w:rPr>
        <w:t>的组织。</w:t>
      </w:r>
    </w:p>
    <w:p w14:paraId="1E486040">
      <w:pPr>
        <w:pStyle w:val="4"/>
        <w:spacing w:before="195" w:line="219" w:lineRule="auto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领会：事务、住宿、餐饮、学术访问、社会活动、可进出性的安排及作用。</w:t>
      </w:r>
    </w:p>
    <w:p w14:paraId="382A8DBC">
      <w:pPr>
        <w:pStyle w:val="4"/>
        <w:spacing w:before="195" w:line="219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简单应用：各个会议基本要素的相互联系。</w:t>
      </w:r>
    </w:p>
    <w:p w14:paraId="6C670A12">
      <w:pPr>
        <w:spacing w:line="219" w:lineRule="auto"/>
        <w:rPr>
          <w:sz w:val="24"/>
          <w:szCs w:val="24"/>
        </w:rPr>
        <w:sectPr>
          <w:footerReference r:id="rId10" w:type="default"/>
          <w:pgSz w:w="11906" w:h="16839"/>
          <w:pgMar w:top="1431" w:right="1745" w:bottom="1270" w:left="1785" w:header="0" w:footer="1025" w:gutter="0"/>
          <w:cols w:space="720" w:num="1"/>
        </w:sectPr>
      </w:pPr>
    </w:p>
    <w:p w14:paraId="4685E1CE">
      <w:pPr>
        <w:pStyle w:val="4"/>
        <w:spacing w:before="129" w:line="219" w:lineRule="auto"/>
        <w:ind w:left="506"/>
        <w:rPr>
          <w:sz w:val="24"/>
          <w:szCs w:val="24"/>
        </w:rPr>
      </w:pPr>
      <w:r>
        <w:rPr>
          <w:spacing w:val="-1"/>
          <w:sz w:val="24"/>
          <w:szCs w:val="24"/>
        </w:rPr>
        <w:t>综合应用：会议场地、会议室、会议通知的设计原则与方法。</w:t>
      </w:r>
    </w:p>
    <w:p w14:paraId="59C34126">
      <w:pPr>
        <w:spacing w:line="296" w:lineRule="auto"/>
        <w:rPr>
          <w:rFonts w:ascii="Arial"/>
          <w:sz w:val="21"/>
        </w:rPr>
      </w:pPr>
    </w:p>
    <w:p w14:paraId="0DF515DC">
      <w:pPr>
        <w:spacing w:line="297" w:lineRule="auto"/>
        <w:rPr>
          <w:rFonts w:ascii="Arial"/>
          <w:sz w:val="21"/>
        </w:rPr>
      </w:pPr>
    </w:p>
    <w:p w14:paraId="705CF7AF">
      <w:pPr>
        <w:pStyle w:val="4"/>
        <w:spacing w:before="78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0552B02F">
      <w:pPr>
        <w:pStyle w:val="4"/>
        <w:spacing w:before="196" w:line="369" w:lineRule="auto"/>
        <w:ind w:left="23" w:right="200" w:firstLine="480"/>
        <w:rPr>
          <w:sz w:val="24"/>
          <w:szCs w:val="24"/>
        </w:rPr>
      </w:pPr>
      <w:r>
        <w:rPr>
          <w:sz w:val="24"/>
          <w:szCs w:val="24"/>
        </w:rPr>
        <w:t>重点：会议的主题、发言人、附设展览的组织</w:t>
      </w:r>
      <w:r>
        <w:rPr>
          <w:spacing w:val="-1"/>
          <w:sz w:val="24"/>
          <w:szCs w:val="24"/>
        </w:rPr>
        <w:t>；会议场地、会议室、会议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通知的设计原则与方法。</w:t>
      </w:r>
    </w:p>
    <w:p w14:paraId="7FDFA541">
      <w:pPr>
        <w:pStyle w:val="4"/>
        <w:spacing w:line="218" w:lineRule="auto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难点：事务、住宿、餐饮、学术访问、社会活动、可进出性的安排及作用。</w:t>
      </w:r>
    </w:p>
    <w:p w14:paraId="4A588AD2">
      <w:pPr>
        <w:spacing w:line="296" w:lineRule="auto"/>
        <w:rPr>
          <w:rFonts w:ascii="Arial"/>
          <w:sz w:val="21"/>
        </w:rPr>
      </w:pPr>
    </w:p>
    <w:p w14:paraId="4F955081">
      <w:pPr>
        <w:spacing w:line="297" w:lineRule="auto"/>
        <w:rPr>
          <w:rFonts w:ascii="Arial"/>
          <w:sz w:val="21"/>
        </w:rPr>
      </w:pPr>
    </w:p>
    <w:p w14:paraId="47C1DF07">
      <w:pPr>
        <w:pStyle w:val="4"/>
        <w:spacing w:before="78" w:line="219" w:lineRule="auto"/>
        <w:ind w:left="3061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第四章</w:t>
      </w:r>
      <w:r>
        <w:rPr>
          <w:spacing w:val="-50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会议供应机构</w:t>
      </w:r>
    </w:p>
    <w:p w14:paraId="0356F9D7">
      <w:pPr>
        <w:pStyle w:val="4"/>
        <w:spacing w:before="196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37498DC3">
      <w:pPr>
        <w:pStyle w:val="4"/>
        <w:spacing w:before="192" w:line="371" w:lineRule="auto"/>
        <w:ind w:left="28" w:right="200" w:firstLine="476"/>
        <w:jc w:val="both"/>
        <w:rPr>
          <w:sz w:val="24"/>
          <w:szCs w:val="24"/>
        </w:rPr>
      </w:pPr>
      <w:r>
        <w:rPr>
          <w:sz w:val="24"/>
          <w:szCs w:val="24"/>
        </w:rPr>
        <w:t>要求了解会议供应机构的基本组成；掌握</w:t>
      </w:r>
      <w:r>
        <w:rPr>
          <w:rFonts w:ascii="Times New Roman" w:hAnsi="Times New Roman" w:eastAsia="Times New Roman" w:cs="Times New Roman"/>
          <w:sz w:val="24"/>
          <w:szCs w:val="24"/>
        </w:rPr>
        <w:t>PC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</w:t>
      </w:r>
      <w:r>
        <w:rPr>
          <w:spacing w:val="-1"/>
          <w:sz w:val="24"/>
          <w:szCs w:val="24"/>
        </w:rPr>
        <w:t>的定义、工作内容及收费方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式；掌握会议中心、会议宾馆、翻译公司的相关服务要求；掌握会议局、政府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的工作内容与特点。</w:t>
      </w:r>
    </w:p>
    <w:p w14:paraId="26802D77">
      <w:pPr>
        <w:spacing w:line="394" w:lineRule="auto"/>
        <w:rPr>
          <w:rFonts w:ascii="Arial"/>
          <w:sz w:val="21"/>
        </w:rPr>
      </w:pPr>
    </w:p>
    <w:p w14:paraId="3778D0D8">
      <w:pPr>
        <w:pStyle w:val="4"/>
        <w:spacing w:before="78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6EF81803">
      <w:pPr>
        <w:pStyle w:val="4"/>
        <w:spacing w:before="194" w:line="219" w:lineRule="auto"/>
        <w:ind w:left="294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专业会议组织者</w:t>
      </w:r>
    </w:p>
    <w:p w14:paraId="36449D5A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一、专业会议组织者的定义</w:t>
      </w:r>
    </w:p>
    <w:p w14:paraId="64ED1ECA">
      <w:pPr>
        <w:pStyle w:val="4"/>
        <w:spacing w:before="196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PCO</w:t>
      </w:r>
      <w:r>
        <w:rPr>
          <w:spacing w:val="-2"/>
          <w:sz w:val="24"/>
          <w:szCs w:val="24"/>
        </w:rPr>
        <w:t>的工作</w:t>
      </w:r>
    </w:p>
    <w:p w14:paraId="7DC46D72">
      <w:pPr>
        <w:pStyle w:val="4"/>
        <w:spacing w:before="194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PCO</w:t>
      </w:r>
      <w:r>
        <w:rPr>
          <w:spacing w:val="-2"/>
          <w:sz w:val="24"/>
          <w:szCs w:val="24"/>
        </w:rPr>
        <w:t>的收费方式</w:t>
      </w:r>
    </w:p>
    <w:p w14:paraId="2850F45A">
      <w:pPr>
        <w:pStyle w:val="4"/>
        <w:spacing w:before="194" w:line="219" w:lineRule="auto"/>
        <w:ind w:left="3306"/>
        <w:rPr>
          <w:sz w:val="24"/>
          <w:szCs w:val="24"/>
        </w:rPr>
      </w:pPr>
      <w:r>
        <w:rPr>
          <w:spacing w:val="-3"/>
          <w:sz w:val="24"/>
          <w:szCs w:val="24"/>
        </w:rPr>
        <w:t>第二节</w:t>
      </w:r>
      <w:r>
        <w:rPr>
          <w:spacing w:val="-5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会议中心</w:t>
      </w:r>
    </w:p>
    <w:p w14:paraId="546E3EBE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一、基本会议场地、设施和服务</w:t>
      </w:r>
    </w:p>
    <w:p w14:paraId="6A259E7F">
      <w:pPr>
        <w:pStyle w:val="4"/>
        <w:spacing w:before="196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二、其他方面的要求</w:t>
      </w:r>
    </w:p>
    <w:p w14:paraId="04DA188C">
      <w:pPr>
        <w:pStyle w:val="4"/>
        <w:spacing w:before="193" w:line="219" w:lineRule="auto"/>
        <w:ind w:left="3306"/>
        <w:rPr>
          <w:sz w:val="24"/>
          <w:szCs w:val="24"/>
        </w:rPr>
      </w:pPr>
      <w:r>
        <w:rPr>
          <w:spacing w:val="-3"/>
          <w:sz w:val="24"/>
          <w:szCs w:val="24"/>
        </w:rPr>
        <w:t>第三节</w:t>
      </w:r>
      <w:r>
        <w:rPr>
          <w:spacing w:val="-5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会议宾馆</w:t>
      </w:r>
    </w:p>
    <w:p w14:paraId="6EC737DF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一、会议场地、设施和服务</w:t>
      </w:r>
    </w:p>
    <w:p w14:paraId="324802B1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二、会议宾馆接待会议时的管理结构</w:t>
      </w:r>
    </w:p>
    <w:p w14:paraId="4A807F84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三、提供会议客户需要的信息</w:t>
      </w:r>
    </w:p>
    <w:p w14:paraId="0AF41FD6">
      <w:pPr>
        <w:pStyle w:val="4"/>
        <w:spacing w:before="195" w:line="219" w:lineRule="auto"/>
        <w:ind w:left="2706"/>
        <w:rPr>
          <w:sz w:val="24"/>
          <w:szCs w:val="24"/>
        </w:rPr>
      </w:pPr>
      <w:r>
        <w:rPr>
          <w:spacing w:val="-2"/>
          <w:sz w:val="24"/>
          <w:szCs w:val="24"/>
        </w:rPr>
        <w:t>第四节</w:t>
      </w:r>
      <w:r>
        <w:rPr>
          <w:spacing w:val="-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互联网会议管理公司</w:t>
      </w:r>
    </w:p>
    <w:p w14:paraId="30CC7FF9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一、会议官网创建功能</w:t>
      </w:r>
    </w:p>
    <w:p w14:paraId="6AF51BDF">
      <w:pPr>
        <w:pStyle w:val="4"/>
        <w:spacing w:before="197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H5</w:t>
      </w:r>
      <w:r>
        <w:rPr>
          <w:spacing w:val="-2"/>
          <w:sz w:val="24"/>
          <w:szCs w:val="24"/>
        </w:rPr>
        <w:t>微网站搭建功能</w:t>
      </w:r>
    </w:p>
    <w:p w14:paraId="76DB880A">
      <w:pPr>
        <w:pStyle w:val="4"/>
        <w:spacing w:before="194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三、会议推广功能</w:t>
      </w:r>
    </w:p>
    <w:p w14:paraId="75FD5BE6">
      <w:pPr>
        <w:spacing w:line="219" w:lineRule="auto"/>
        <w:rPr>
          <w:sz w:val="24"/>
          <w:szCs w:val="24"/>
        </w:rPr>
        <w:sectPr>
          <w:footerReference r:id="rId11" w:type="default"/>
          <w:pgSz w:w="11906" w:h="16839"/>
          <w:pgMar w:top="1431" w:right="1745" w:bottom="1270" w:left="1785" w:header="0" w:footer="1025" w:gutter="0"/>
          <w:cols w:space="720" w:num="1"/>
        </w:sectPr>
      </w:pPr>
    </w:p>
    <w:p w14:paraId="5D4DA6EA">
      <w:pPr>
        <w:pStyle w:val="4"/>
        <w:spacing w:before="129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四、学术会议管理功能</w:t>
      </w:r>
    </w:p>
    <w:p w14:paraId="1EDA6F44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五、附设展览管理功能</w:t>
      </w:r>
    </w:p>
    <w:p w14:paraId="158C134F">
      <w:pPr>
        <w:pStyle w:val="4"/>
        <w:spacing w:before="195" w:line="219" w:lineRule="auto"/>
        <w:ind w:left="25"/>
        <w:rPr>
          <w:sz w:val="24"/>
          <w:szCs w:val="24"/>
        </w:rPr>
      </w:pPr>
      <w:r>
        <w:rPr>
          <w:spacing w:val="-2"/>
          <w:sz w:val="24"/>
          <w:szCs w:val="24"/>
        </w:rPr>
        <w:t>六、会议现场管理功能</w:t>
      </w:r>
    </w:p>
    <w:p w14:paraId="28BA1B74">
      <w:pPr>
        <w:pStyle w:val="4"/>
        <w:spacing w:before="195" w:line="219" w:lineRule="auto"/>
        <w:ind w:left="22"/>
        <w:rPr>
          <w:sz w:val="24"/>
          <w:szCs w:val="24"/>
        </w:rPr>
      </w:pPr>
      <w:r>
        <w:rPr>
          <w:spacing w:val="-1"/>
          <w:sz w:val="24"/>
          <w:szCs w:val="24"/>
        </w:rPr>
        <w:t>七、会后数据统计功能</w:t>
      </w:r>
    </w:p>
    <w:p w14:paraId="6B4A2CD4">
      <w:pPr>
        <w:pStyle w:val="4"/>
        <w:spacing w:before="196" w:line="219" w:lineRule="auto"/>
        <w:ind w:left="3426"/>
        <w:rPr>
          <w:sz w:val="24"/>
          <w:szCs w:val="24"/>
        </w:rPr>
      </w:pPr>
      <w:r>
        <w:rPr>
          <w:spacing w:val="-3"/>
          <w:sz w:val="24"/>
          <w:szCs w:val="24"/>
        </w:rPr>
        <w:t>第五节</w:t>
      </w:r>
      <w:r>
        <w:rPr>
          <w:spacing w:val="-5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旅行社</w:t>
      </w:r>
    </w:p>
    <w:p w14:paraId="62F9D7F5">
      <w:pPr>
        <w:pStyle w:val="4"/>
        <w:spacing w:before="195" w:line="219" w:lineRule="auto"/>
        <w:ind w:left="3186"/>
        <w:rPr>
          <w:sz w:val="24"/>
          <w:szCs w:val="24"/>
        </w:rPr>
      </w:pPr>
      <w:r>
        <w:rPr>
          <w:spacing w:val="-3"/>
          <w:sz w:val="24"/>
          <w:szCs w:val="24"/>
        </w:rPr>
        <w:t>第六节</w:t>
      </w:r>
      <w:r>
        <w:rPr>
          <w:spacing w:val="-4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交通运输商</w:t>
      </w:r>
    </w:p>
    <w:p w14:paraId="078DAF59">
      <w:pPr>
        <w:pStyle w:val="4"/>
        <w:spacing w:before="194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一、对会议组织者的好处</w:t>
      </w:r>
    </w:p>
    <w:p w14:paraId="032D0376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二、对指定交通运输商的好处</w:t>
      </w:r>
    </w:p>
    <w:p w14:paraId="78C6A55F">
      <w:pPr>
        <w:pStyle w:val="4"/>
        <w:spacing w:before="195" w:line="219" w:lineRule="auto"/>
        <w:ind w:left="3306"/>
        <w:rPr>
          <w:sz w:val="24"/>
          <w:szCs w:val="24"/>
        </w:rPr>
      </w:pPr>
      <w:r>
        <w:rPr>
          <w:spacing w:val="-3"/>
          <w:sz w:val="24"/>
          <w:szCs w:val="24"/>
        </w:rPr>
        <w:t>第七节</w:t>
      </w:r>
      <w:r>
        <w:rPr>
          <w:spacing w:val="-5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翻译公司</w:t>
      </w:r>
    </w:p>
    <w:p w14:paraId="701456D5">
      <w:pPr>
        <w:pStyle w:val="4"/>
        <w:spacing w:before="195" w:line="219" w:lineRule="auto"/>
        <w:ind w:left="3426"/>
        <w:rPr>
          <w:sz w:val="24"/>
          <w:szCs w:val="24"/>
        </w:rPr>
      </w:pPr>
      <w:r>
        <w:rPr>
          <w:spacing w:val="-3"/>
          <w:sz w:val="24"/>
          <w:szCs w:val="24"/>
        </w:rPr>
        <w:t>第八节</w:t>
      </w:r>
      <w:r>
        <w:rPr>
          <w:spacing w:val="-5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会议局</w:t>
      </w:r>
    </w:p>
    <w:p w14:paraId="7C4A33AD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一、会议局的性质和特点</w:t>
      </w:r>
    </w:p>
    <w:p w14:paraId="7706DD87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二、会议局的工作</w:t>
      </w:r>
    </w:p>
    <w:p w14:paraId="510F44B9">
      <w:pPr>
        <w:pStyle w:val="4"/>
        <w:spacing w:before="196" w:line="219" w:lineRule="auto"/>
        <w:ind w:left="3546"/>
        <w:rPr>
          <w:sz w:val="24"/>
          <w:szCs w:val="24"/>
        </w:rPr>
      </w:pPr>
      <w:r>
        <w:rPr>
          <w:spacing w:val="-4"/>
          <w:sz w:val="24"/>
          <w:szCs w:val="24"/>
        </w:rPr>
        <w:t>第九节</w:t>
      </w:r>
      <w:r>
        <w:rPr>
          <w:spacing w:val="-5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政府</w:t>
      </w:r>
    </w:p>
    <w:p w14:paraId="7F68ADBA">
      <w:pPr>
        <w:pStyle w:val="4"/>
        <w:spacing w:before="195" w:line="220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一、财政政策</w:t>
      </w:r>
    </w:p>
    <w:p w14:paraId="689E659B">
      <w:pPr>
        <w:pStyle w:val="4"/>
        <w:spacing w:before="194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二、其他政策和法规</w:t>
      </w:r>
    </w:p>
    <w:p w14:paraId="35F33765">
      <w:pPr>
        <w:pStyle w:val="4"/>
        <w:spacing w:before="195" w:line="221" w:lineRule="auto"/>
        <w:ind w:left="23"/>
        <w:rPr>
          <w:sz w:val="24"/>
          <w:szCs w:val="24"/>
        </w:rPr>
      </w:pPr>
      <w:r>
        <w:rPr>
          <w:spacing w:val="-3"/>
          <w:sz w:val="24"/>
          <w:szCs w:val="24"/>
        </w:rPr>
        <w:t>三、规划</w:t>
      </w:r>
    </w:p>
    <w:p w14:paraId="43FACF60">
      <w:pPr>
        <w:pStyle w:val="4"/>
        <w:spacing w:before="193" w:line="219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四、工作效率</w:t>
      </w:r>
    </w:p>
    <w:p w14:paraId="2AE94CAC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五、安全保障</w:t>
      </w:r>
    </w:p>
    <w:p w14:paraId="2AECAA00">
      <w:pPr>
        <w:spacing w:line="296" w:lineRule="auto"/>
        <w:rPr>
          <w:rFonts w:ascii="Arial"/>
          <w:sz w:val="21"/>
        </w:rPr>
      </w:pPr>
    </w:p>
    <w:p w14:paraId="16137B30">
      <w:pPr>
        <w:spacing w:line="297" w:lineRule="auto"/>
        <w:rPr>
          <w:rFonts w:ascii="Arial"/>
          <w:sz w:val="21"/>
        </w:rPr>
      </w:pPr>
    </w:p>
    <w:p w14:paraId="0F6824BC">
      <w:pPr>
        <w:pStyle w:val="4"/>
        <w:spacing w:before="78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67D07DA0">
      <w:pPr>
        <w:pStyle w:val="4"/>
        <w:spacing w:before="195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识记：会议供应机构的基本组成。</w:t>
      </w:r>
    </w:p>
    <w:p w14:paraId="2DC86EA8">
      <w:pPr>
        <w:pStyle w:val="4"/>
        <w:spacing w:before="196" w:line="369" w:lineRule="auto"/>
        <w:ind w:left="25" w:right="174" w:firstLine="478"/>
        <w:rPr>
          <w:sz w:val="24"/>
          <w:szCs w:val="24"/>
        </w:rPr>
      </w:pPr>
      <w:r>
        <w:rPr>
          <w:spacing w:val="2"/>
          <w:sz w:val="24"/>
          <w:szCs w:val="24"/>
        </w:rPr>
        <w:t>领会</w:t>
      </w:r>
      <w:r>
        <w:rPr>
          <w:spacing w:val="-17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）</w:t>
      </w:r>
      <w:r>
        <w:rPr>
          <w:rFonts w:ascii="Times New Roman" w:hAnsi="Times New Roman" w:eastAsia="Times New Roman" w:cs="Times New Roman"/>
          <w:sz w:val="24"/>
          <w:szCs w:val="24"/>
        </w:rPr>
        <w:t>PCO</w:t>
      </w:r>
      <w:r>
        <w:rPr>
          <w:spacing w:val="2"/>
          <w:sz w:val="24"/>
          <w:szCs w:val="24"/>
        </w:rPr>
        <w:t>的定义</w:t>
      </w:r>
      <w:r>
        <w:rPr>
          <w:spacing w:val="-17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</w:t>
      </w:r>
      <w:r>
        <w:rPr>
          <w:spacing w:val="2"/>
          <w:sz w:val="24"/>
          <w:szCs w:val="24"/>
        </w:rPr>
        <w:t xml:space="preserve">）会议中心、会议宾馆、翻译公司的相关服 </w:t>
      </w:r>
      <w:r>
        <w:rPr>
          <w:spacing w:val="-3"/>
          <w:sz w:val="24"/>
          <w:szCs w:val="24"/>
        </w:rPr>
        <w:t>务要求。</w:t>
      </w:r>
    </w:p>
    <w:p w14:paraId="742D482E">
      <w:pPr>
        <w:pStyle w:val="4"/>
        <w:spacing w:before="1" w:line="369" w:lineRule="auto"/>
        <w:ind w:left="22" w:right="174" w:firstLine="485"/>
        <w:rPr>
          <w:sz w:val="24"/>
          <w:szCs w:val="24"/>
        </w:rPr>
      </w:pPr>
      <w:r>
        <w:rPr>
          <w:spacing w:val="2"/>
          <w:sz w:val="24"/>
          <w:szCs w:val="24"/>
        </w:rPr>
        <w:t>简单应用</w:t>
      </w:r>
      <w:r>
        <w:rPr>
          <w:spacing w:val="-18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）会议局、政府的工作内容与特点</w:t>
      </w:r>
      <w:r>
        <w:rPr>
          <w:spacing w:val="-18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</w:t>
      </w:r>
      <w:r>
        <w:rPr>
          <w:spacing w:val="2"/>
          <w:sz w:val="24"/>
          <w:szCs w:val="24"/>
        </w:rPr>
        <w:t>）</w:t>
      </w:r>
      <w:r>
        <w:rPr>
          <w:rFonts w:ascii="Times New Roman" w:hAnsi="Times New Roman" w:eastAsia="Times New Roman" w:cs="Times New Roman"/>
          <w:sz w:val="24"/>
          <w:szCs w:val="24"/>
        </w:rPr>
        <w:t>PCO</w:t>
      </w:r>
      <w:r>
        <w:rPr>
          <w:spacing w:val="2"/>
          <w:sz w:val="24"/>
          <w:szCs w:val="24"/>
        </w:rPr>
        <w:t>的工作内容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及收费方式。</w:t>
      </w:r>
    </w:p>
    <w:p w14:paraId="573EDEB5">
      <w:pPr>
        <w:pStyle w:val="4"/>
        <w:spacing w:before="2" w:line="371" w:lineRule="auto"/>
        <w:ind w:left="26" w:right="186" w:firstLine="480"/>
        <w:rPr>
          <w:sz w:val="24"/>
          <w:szCs w:val="24"/>
        </w:rPr>
      </w:pPr>
      <w:r>
        <w:rPr>
          <w:sz w:val="24"/>
          <w:szCs w:val="24"/>
        </w:rPr>
        <w:t>综合应用：结合国际会议发展趋势探讨中国</w:t>
      </w:r>
      <w:r>
        <w:rPr>
          <w:rFonts w:ascii="Times New Roman" w:hAnsi="Times New Roman" w:eastAsia="Times New Roman" w:cs="Times New Roman"/>
          <w:sz w:val="24"/>
          <w:szCs w:val="24"/>
        </w:rPr>
        <w:t>P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</w:t>
      </w:r>
      <w:r>
        <w:rPr>
          <w:spacing w:val="-1"/>
          <w:sz w:val="24"/>
          <w:szCs w:val="24"/>
        </w:rPr>
        <w:t>与其他国家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PCO</w:t>
      </w:r>
      <w:r>
        <w:rPr>
          <w:spacing w:val="-1"/>
          <w:sz w:val="24"/>
          <w:szCs w:val="24"/>
        </w:rPr>
        <w:t>的主要区</w:t>
      </w:r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别。</w:t>
      </w:r>
    </w:p>
    <w:p w14:paraId="53723525">
      <w:pPr>
        <w:spacing w:line="392" w:lineRule="auto"/>
        <w:rPr>
          <w:rFonts w:ascii="Arial"/>
          <w:sz w:val="21"/>
        </w:rPr>
      </w:pPr>
    </w:p>
    <w:p w14:paraId="1042D05D">
      <w:pPr>
        <w:pStyle w:val="4"/>
        <w:spacing w:before="78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252BD86F">
      <w:pPr>
        <w:spacing w:line="219" w:lineRule="auto"/>
        <w:rPr>
          <w:sz w:val="24"/>
          <w:szCs w:val="24"/>
        </w:rPr>
        <w:sectPr>
          <w:footerReference r:id="rId12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50523A45">
      <w:pPr>
        <w:pStyle w:val="4"/>
        <w:spacing w:before="130" w:line="369" w:lineRule="auto"/>
        <w:ind w:left="25" w:right="174" w:firstLine="479"/>
        <w:rPr>
          <w:sz w:val="24"/>
          <w:szCs w:val="24"/>
        </w:rPr>
      </w:pPr>
      <w:r>
        <w:rPr>
          <w:sz w:val="24"/>
          <w:szCs w:val="24"/>
        </w:rPr>
        <w:t>重点：会议供应机构的基本组成；</w:t>
      </w:r>
      <w:r>
        <w:rPr>
          <w:rFonts w:ascii="Times New Roman" w:hAnsi="Times New Roman" w:eastAsia="Times New Roman" w:cs="Times New Roman"/>
          <w:sz w:val="24"/>
          <w:szCs w:val="24"/>
        </w:rPr>
        <w:t>PCO</w:t>
      </w:r>
      <w:r>
        <w:rPr>
          <w:sz w:val="24"/>
          <w:szCs w:val="24"/>
        </w:rPr>
        <w:t>的定</w:t>
      </w:r>
      <w:r>
        <w:rPr>
          <w:spacing w:val="-1"/>
          <w:sz w:val="24"/>
          <w:szCs w:val="24"/>
        </w:rPr>
        <w:t>义、工作内容及收费方式；会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议中心、会议宾馆、翻译公司的相关服务要求。</w:t>
      </w:r>
    </w:p>
    <w:p w14:paraId="3679A02F">
      <w:pPr>
        <w:pStyle w:val="4"/>
        <w:spacing w:line="218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难点：会议局、政府的工作内容与特点。</w:t>
      </w:r>
    </w:p>
    <w:p w14:paraId="738D1AC6">
      <w:pPr>
        <w:spacing w:line="296" w:lineRule="auto"/>
        <w:rPr>
          <w:rFonts w:ascii="Arial"/>
          <w:sz w:val="21"/>
        </w:rPr>
      </w:pPr>
    </w:p>
    <w:p w14:paraId="130F21D1">
      <w:pPr>
        <w:spacing w:line="297" w:lineRule="auto"/>
        <w:rPr>
          <w:rFonts w:ascii="Arial"/>
          <w:sz w:val="21"/>
        </w:rPr>
      </w:pPr>
    </w:p>
    <w:p w14:paraId="2FD219C7">
      <w:pPr>
        <w:pStyle w:val="4"/>
        <w:spacing w:before="78" w:line="219" w:lineRule="auto"/>
        <w:ind w:left="2941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第五章</w:t>
      </w:r>
      <w:r>
        <w:rPr>
          <w:spacing w:val="-49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会议的申办活动</w:t>
      </w:r>
    </w:p>
    <w:p w14:paraId="08E25739">
      <w:pPr>
        <w:pStyle w:val="4"/>
        <w:spacing w:before="195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0AA7F7BA">
      <w:pPr>
        <w:pStyle w:val="4"/>
        <w:spacing w:before="193" w:line="371" w:lineRule="auto"/>
        <w:ind w:left="25" w:right="160" w:firstLine="479"/>
        <w:jc w:val="both"/>
        <w:rPr>
          <w:sz w:val="24"/>
          <w:szCs w:val="24"/>
        </w:rPr>
      </w:pPr>
      <w:r>
        <w:rPr>
          <w:sz w:val="24"/>
          <w:szCs w:val="24"/>
        </w:rPr>
        <w:t>要求了解举办会议的阶段；认识申办国际社团</w:t>
      </w:r>
      <w:r>
        <w:rPr>
          <w:spacing w:val="-1"/>
          <w:sz w:val="24"/>
          <w:szCs w:val="24"/>
        </w:rPr>
        <w:t>组织会议的步骤与内容；认</w:t>
      </w:r>
      <w:r>
        <w:rPr>
          <w:sz w:val="24"/>
          <w:szCs w:val="24"/>
        </w:rPr>
        <w:t xml:space="preserve"> 识企业会议的竞标方式和过程；掌握国际社团组</w:t>
      </w:r>
      <w:r>
        <w:rPr>
          <w:spacing w:val="-1"/>
          <w:sz w:val="24"/>
          <w:szCs w:val="24"/>
        </w:rPr>
        <w:t>织会议申办报告的基本内容和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写作。</w:t>
      </w:r>
    </w:p>
    <w:p w14:paraId="7AFB40B1">
      <w:pPr>
        <w:spacing w:line="393" w:lineRule="auto"/>
        <w:rPr>
          <w:rFonts w:ascii="Arial"/>
          <w:sz w:val="21"/>
        </w:rPr>
      </w:pPr>
    </w:p>
    <w:p w14:paraId="106675B2">
      <w:pPr>
        <w:pStyle w:val="4"/>
        <w:spacing w:before="78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3BEFEFD8">
      <w:pPr>
        <w:pStyle w:val="4"/>
        <w:spacing w:before="195" w:line="219" w:lineRule="auto"/>
        <w:ind w:left="2466"/>
        <w:rPr>
          <w:sz w:val="24"/>
          <w:szCs w:val="24"/>
        </w:rPr>
      </w:pPr>
      <w:r>
        <w:rPr>
          <w:spacing w:val="-5"/>
          <w:sz w:val="24"/>
          <w:szCs w:val="24"/>
        </w:rPr>
        <w:t>第一节 申办国际社团会议的审批</w:t>
      </w:r>
    </w:p>
    <w:p w14:paraId="06F17587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一、国际社团会议的审批制度</w:t>
      </w:r>
    </w:p>
    <w:p w14:paraId="1F26E761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二、国际社团会议的报批程序</w:t>
      </w:r>
    </w:p>
    <w:p w14:paraId="6463F956">
      <w:pPr>
        <w:pStyle w:val="4"/>
        <w:spacing w:before="195" w:line="219" w:lineRule="auto"/>
        <w:ind w:left="2466"/>
        <w:rPr>
          <w:sz w:val="24"/>
          <w:szCs w:val="24"/>
        </w:rPr>
      </w:pPr>
      <w:r>
        <w:rPr>
          <w:spacing w:val="-4"/>
          <w:sz w:val="24"/>
          <w:szCs w:val="24"/>
        </w:rPr>
        <w:t>第二节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国际社团会议申办的准备</w:t>
      </w:r>
    </w:p>
    <w:p w14:paraId="5AD07D31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一、建立申办机构</w:t>
      </w:r>
    </w:p>
    <w:p w14:paraId="3FA695D6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二、制订申办计划</w:t>
      </w:r>
    </w:p>
    <w:p w14:paraId="21871BAA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三、编制申办预算</w:t>
      </w:r>
    </w:p>
    <w:p w14:paraId="4896A251">
      <w:pPr>
        <w:pStyle w:val="4"/>
        <w:spacing w:before="196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四、筹措申办经费</w:t>
      </w:r>
    </w:p>
    <w:p w14:paraId="28D2746D">
      <w:pPr>
        <w:pStyle w:val="4"/>
        <w:spacing w:before="194" w:line="218" w:lineRule="auto"/>
        <w:ind w:left="2466"/>
        <w:rPr>
          <w:sz w:val="24"/>
          <w:szCs w:val="24"/>
        </w:rPr>
      </w:pPr>
      <w:r>
        <w:rPr>
          <w:spacing w:val="-4"/>
          <w:sz w:val="24"/>
          <w:szCs w:val="24"/>
        </w:rPr>
        <w:t>第三节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国际社团会议的申办报告</w:t>
      </w:r>
    </w:p>
    <w:p w14:paraId="7EB08485">
      <w:pPr>
        <w:pStyle w:val="4"/>
        <w:spacing w:before="197" w:line="218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一、申办报告的主要内容</w:t>
      </w:r>
    </w:p>
    <w:p w14:paraId="7334DA47">
      <w:pPr>
        <w:pStyle w:val="4"/>
        <w:spacing w:before="196" w:line="218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二、申办报告的制作和提交</w:t>
      </w:r>
    </w:p>
    <w:p w14:paraId="03EC1942">
      <w:pPr>
        <w:pStyle w:val="4"/>
        <w:spacing w:before="197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三、辅助申办材料</w:t>
      </w:r>
    </w:p>
    <w:p w14:paraId="3BE529C1">
      <w:pPr>
        <w:pStyle w:val="4"/>
        <w:spacing w:before="195" w:line="219" w:lineRule="auto"/>
        <w:ind w:left="2466"/>
        <w:rPr>
          <w:sz w:val="24"/>
          <w:szCs w:val="24"/>
        </w:rPr>
      </w:pPr>
      <w:r>
        <w:rPr>
          <w:spacing w:val="-4"/>
          <w:sz w:val="24"/>
          <w:szCs w:val="24"/>
        </w:rPr>
        <w:t>第四节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国际社团会议的现场申办</w:t>
      </w:r>
    </w:p>
    <w:p w14:paraId="35E82059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一、现场申办人员</w:t>
      </w:r>
    </w:p>
    <w:p w14:paraId="49C19C0F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二、现场申办活动</w:t>
      </w:r>
    </w:p>
    <w:p w14:paraId="5A690C7F">
      <w:pPr>
        <w:pStyle w:val="4"/>
        <w:spacing w:before="194" w:line="219" w:lineRule="auto"/>
        <w:ind w:left="2946"/>
        <w:rPr>
          <w:sz w:val="24"/>
          <w:szCs w:val="24"/>
        </w:rPr>
      </w:pPr>
      <w:r>
        <w:rPr>
          <w:spacing w:val="-3"/>
          <w:sz w:val="24"/>
          <w:szCs w:val="24"/>
        </w:rPr>
        <w:t>第五节</w:t>
      </w:r>
      <w:r>
        <w:rPr>
          <w:spacing w:val="-4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企业会议的竞标</w:t>
      </w:r>
    </w:p>
    <w:p w14:paraId="535C6C10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一、举办企业会议的程序</w:t>
      </w:r>
    </w:p>
    <w:p w14:paraId="675A4115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二、企业会议的竞办过程</w:t>
      </w:r>
    </w:p>
    <w:p w14:paraId="50A209FE">
      <w:pPr>
        <w:spacing w:line="219" w:lineRule="auto"/>
        <w:rPr>
          <w:sz w:val="24"/>
          <w:szCs w:val="24"/>
        </w:rPr>
        <w:sectPr>
          <w:footerReference r:id="rId13" w:type="default"/>
          <w:pgSz w:w="11906" w:h="16839"/>
          <w:pgMar w:top="1431" w:right="1785" w:bottom="1214" w:left="1785" w:header="0" w:footer="1045" w:gutter="0"/>
          <w:cols w:space="720" w:num="1"/>
        </w:sectPr>
      </w:pPr>
    </w:p>
    <w:p w14:paraId="5FE85AAE">
      <w:pPr>
        <w:pStyle w:val="4"/>
        <w:spacing w:before="129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三、企业会议承办方的审验标准</w:t>
      </w:r>
    </w:p>
    <w:p w14:paraId="63624546">
      <w:pPr>
        <w:spacing w:line="297" w:lineRule="auto"/>
        <w:rPr>
          <w:rFonts w:ascii="Arial"/>
          <w:sz w:val="21"/>
        </w:rPr>
      </w:pPr>
    </w:p>
    <w:p w14:paraId="3B8F153C">
      <w:pPr>
        <w:spacing w:line="297" w:lineRule="auto"/>
        <w:rPr>
          <w:rFonts w:ascii="Arial"/>
          <w:sz w:val="21"/>
        </w:rPr>
      </w:pPr>
    </w:p>
    <w:p w14:paraId="1137310A">
      <w:pPr>
        <w:pStyle w:val="4"/>
        <w:spacing w:before="78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302EA6B5">
      <w:pPr>
        <w:pStyle w:val="4"/>
        <w:spacing w:before="194" w:line="219" w:lineRule="auto"/>
        <w:ind w:left="505"/>
        <w:rPr>
          <w:sz w:val="24"/>
          <w:szCs w:val="24"/>
        </w:rPr>
      </w:pPr>
      <w:r>
        <w:rPr>
          <w:spacing w:val="-2"/>
          <w:sz w:val="24"/>
          <w:szCs w:val="24"/>
        </w:rPr>
        <w:t>识记：举办会议的阶段。</w:t>
      </w:r>
    </w:p>
    <w:p w14:paraId="27220001">
      <w:pPr>
        <w:pStyle w:val="4"/>
        <w:spacing w:before="196" w:line="369" w:lineRule="auto"/>
        <w:ind w:left="24" w:right="160" w:firstLine="479"/>
        <w:rPr>
          <w:sz w:val="24"/>
          <w:szCs w:val="24"/>
        </w:rPr>
      </w:pPr>
      <w:r>
        <w:rPr>
          <w:spacing w:val="2"/>
          <w:sz w:val="24"/>
          <w:szCs w:val="24"/>
        </w:rPr>
        <w:t>领会</w:t>
      </w:r>
      <w:r>
        <w:rPr>
          <w:spacing w:val="-18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）申办国际社团组织会议的步骤与内容</w:t>
      </w:r>
      <w:r>
        <w:rPr>
          <w:spacing w:val="-18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</w:t>
      </w:r>
      <w:r>
        <w:rPr>
          <w:spacing w:val="2"/>
          <w:sz w:val="24"/>
          <w:szCs w:val="24"/>
        </w:rPr>
        <w:t>）企业会议的竞标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方式和过程。</w:t>
      </w:r>
    </w:p>
    <w:p w14:paraId="3D572FD9">
      <w:pPr>
        <w:pStyle w:val="4"/>
        <w:spacing w:before="1" w:line="217" w:lineRule="auto"/>
        <w:ind w:left="506"/>
        <w:rPr>
          <w:sz w:val="24"/>
          <w:szCs w:val="24"/>
        </w:rPr>
      </w:pPr>
      <w:r>
        <w:rPr>
          <w:spacing w:val="-1"/>
          <w:sz w:val="24"/>
          <w:szCs w:val="24"/>
        </w:rPr>
        <w:t>综合应用：国际社团组织会议申办报告的基本内容和写作。</w:t>
      </w:r>
    </w:p>
    <w:p w14:paraId="2AF5A87C">
      <w:pPr>
        <w:spacing w:line="297" w:lineRule="auto"/>
        <w:rPr>
          <w:rFonts w:ascii="Arial"/>
          <w:sz w:val="21"/>
        </w:rPr>
      </w:pPr>
    </w:p>
    <w:p w14:paraId="59241E57">
      <w:pPr>
        <w:spacing w:line="297" w:lineRule="auto"/>
        <w:rPr>
          <w:rFonts w:ascii="Arial"/>
          <w:sz w:val="21"/>
        </w:rPr>
      </w:pPr>
    </w:p>
    <w:p w14:paraId="318DB892">
      <w:pPr>
        <w:pStyle w:val="4"/>
        <w:spacing w:before="78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06EA5124">
      <w:pPr>
        <w:pStyle w:val="4"/>
        <w:spacing w:before="195" w:line="219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重点：举办会议的阶段；申办国际社团组织会议的步骤与内容。</w:t>
      </w:r>
    </w:p>
    <w:p w14:paraId="56DBFF0E">
      <w:pPr>
        <w:pStyle w:val="4"/>
        <w:spacing w:before="195" w:line="372" w:lineRule="auto"/>
        <w:ind w:left="26" w:right="160" w:firstLine="476"/>
        <w:rPr>
          <w:sz w:val="24"/>
          <w:szCs w:val="24"/>
        </w:rPr>
      </w:pPr>
      <w:r>
        <w:rPr>
          <w:sz w:val="24"/>
          <w:szCs w:val="24"/>
        </w:rPr>
        <w:t>难点：企业会议的竞标方式和过程；国际社团组织</w:t>
      </w:r>
      <w:r>
        <w:rPr>
          <w:spacing w:val="-1"/>
          <w:sz w:val="24"/>
          <w:szCs w:val="24"/>
        </w:rPr>
        <w:t>会议申办报告的基本内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容和写作。</w:t>
      </w:r>
    </w:p>
    <w:p w14:paraId="0D92C817">
      <w:pPr>
        <w:spacing w:line="392" w:lineRule="auto"/>
        <w:rPr>
          <w:rFonts w:ascii="Arial"/>
          <w:sz w:val="21"/>
        </w:rPr>
      </w:pPr>
    </w:p>
    <w:p w14:paraId="41B92DA9">
      <w:pPr>
        <w:pStyle w:val="4"/>
        <w:spacing w:before="79" w:line="219" w:lineRule="auto"/>
        <w:ind w:left="3061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第六章</w:t>
      </w:r>
      <w:r>
        <w:rPr>
          <w:spacing w:val="-50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会议筹备管理</w:t>
      </w:r>
    </w:p>
    <w:p w14:paraId="4C453BDF">
      <w:pPr>
        <w:pStyle w:val="4"/>
        <w:spacing w:before="196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4E8FA065">
      <w:pPr>
        <w:pStyle w:val="4"/>
        <w:spacing w:before="194" w:line="370" w:lineRule="auto"/>
        <w:ind w:left="22" w:right="160" w:firstLine="481"/>
        <w:jc w:val="both"/>
        <w:rPr>
          <w:sz w:val="24"/>
          <w:szCs w:val="24"/>
        </w:rPr>
      </w:pPr>
      <w:r>
        <w:rPr>
          <w:sz w:val="24"/>
          <w:szCs w:val="24"/>
        </w:rPr>
        <w:t>要求了解会议初期筹备的基本工作内容；认识</w:t>
      </w:r>
      <w:r>
        <w:rPr>
          <w:spacing w:val="-1"/>
          <w:sz w:val="24"/>
          <w:szCs w:val="24"/>
        </w:rPr>
        <w:t>会议组织机构与会议工作计</w:t>
      </w:r>
      <w:r>
        <w:rPr>
          <w:sz w:val="24"/>
          <w:szCs w:val="24"/>
        </w:rPr>
        <w:t xml:space="preserve"> 划的组成；掌握会议论文征集及会议预先注册的工作步</w:t>
      </w:r>
      <w:r>
        <w:rPr>
          <w:spacing w:val="-1"/>
          <w:sz w:val="24"/>
          <w:szCs w:val="24"/>
        </w:rPr>
        <w:t>骤和内容；掌握会议征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文通知书、注册通知书的编制。</w:t>
      </w:r>
    </w:p>
    <w:p w14:paraId="6F5C8CDB">
      <w:pPr>
        <w:spacing w:line="395" w:lineRule="auto"/>
        <w:rPr>
          <w:rFonts w:ascii="Arial"/>
          <w:sz w:val="21"/>
        </w:rPr>
      </w:pPr>
    </w:p>
    <w:p w14:paraId="1EBE8DC6">
      <w:pPr>
        <w:pStyle w:val="4"/>
        <w:spacing w:before="79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692EC18B">
      <w:pPr>
        <w:pStyle w:val="4"/>
        <w:spacing w:before="194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会议初期筹备</w:t>
      </w:r>
    </w:p>
    <w:p w14:paraId="22B6C796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一、建立会议组织机构</w:t>
      </w:r>
    </w:p>
    <w:p w14:paraId="004D3D93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二、制订会议工作计划</w:t>
      </w:r>
    </w:p>
    <w:p w14:paraId="3215F627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三、宣传推广工作</w:t>
      </w:r>
    </w:p>
    <w:p w14:paraId="4B8099F4">
      <w:pPr>
        <w:pStyle w:val="4"/>
        <w:spacing w:before="195" w:line="221" w:lineRule="auto"/>
        <w:ind w:left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pacing w:val="-5"/>
          <w:sz w:val="24"/>
          <w:szCs w:val="24"/>
        </w:rPr>
        <w:t>四、选择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PCO</w:t>
      </w:r>
    </w:p>
    <w:p w14:paraId="59B88C3F">
      <w:pPr>
        <w:pStyle w:val="4"/>
        <w:spacing w:before="193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五、编制会议预算和落实会议筹备经费</w:t>
      </w:r>
    </w:p>
    <w:p w14:paraId="6F545ABD">
      <w:pPr>
        <w:pStyle w:val="4"/>
        <w:spacing w:before="195" w:line="219" w:lineRule="auto"/>
        <w:ind w:left="25"/>
        <w:rPr>
          <w:sz w:val="24"/>
          <w:szCs w:val="24"/>
        </w:rPr>
      </w:pPr>
      <w:r>
        <w:rPr>
          <w:spacing w:val="-1"/>
          <w:sz w:val="24"/>
          <w:szCs w:val="24"/>
        </w:rPr>
        <w:t>六、初步挑选会议场所和会议住宿、餐饮场所等供应机构</w:t>
      </w:r>
    </w:p>
    <w:p w14:paraId="07339C98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第二节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会议论文征集</w:t>
      </w:r>
    </w:p>
    <w:p w14:paraId="3F0080A9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一、确定会议的专业内容</w:t>
      </w:r>
    </w:p>
    <w:p w14:paraId="409C563C">
      <w:pPr>
        <w:spacing w:line="219" w:lineRule="auto"/>
        <w:rPr>
          <w:sz w:val="24"/>
          <w:szCs w:val="24"/>
        </w:rPr>
        <w:sectPr>
          <w:footerReference r:id="rId14" w:type="default"/>
          <w:pgSz w:w="11906" w:h="16839"/>
          <w:pgMar w:top="1431" w:right="1785" w:bottom="1214" w:left="1785" w:header="0" w:footer="1045" w:gutter="0"/>
          <w:cols w:space="720" w:num="1"/>
        </w:sectPr>
      </w:pPr>
    </w:p>
    <w:p w14:paraId="555CA926">
      <w:pPr>
        <w:pStyle w:val="4"/>
        <w:spacing w:before="129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二、编辑印刷征文通知书</w:t>
      </w:r>
    </w:p>
    <w:p w14:paraId="03756E93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三、征文通知书的发放方式</w:t>
      </w:r>
    </w:p>
    <w:p w14:paraId="169D9685">
      <w:pPr>
        <w:pStyle w:val="4"/>
        <w:spacing w:before="196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四、论文和表格的接收</w:t>
      </w:r>
    </w:p>
    <w:p w14:paraId="48EB51CE">
      <w:pPr>
        <w:pStyle w:val="4"/>
        <w:spacing w:before="194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五、论文的评审和录取</w:t>
      </w:r>
    </w:p>
    <w:p w14:paraId="22AB9C7E">
      <w:pPr>
        <w:pStyle w:val="4"/>
        <w:spacing w:before="194" w:line="219" w:lineRule="auto"/>
        <w:ind w:left="25"/>
        <w:rPr>
          <w:sz w:val="24"/>
          <w:szCs w:val="24"/>
        </w:rPr>
      </w:pPr>
      <w:r>
        <w:rPr>
          <w:spacing w:val="-2"/>
          <w:sz w:val="24"/>
          <w:szCs w:val="24"/>
        </w:rPr>
        <w:t>六、编辑出版论文集</w:t>
      </w:r>
    </w:p>
    <w:p w14:paraId="011C0F36">
      <w:pPr>
        <w:pStyle w:val="4"/>
        <w:spacing w:before="194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第三节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会议预先注册</w:t>
      </w:r>
    </w:p>
    <w:p w14:paraId="167DAC7A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一、会议预先注册的准备工作</w:t>
      </w:r>
    </w:p>
    <w:p w14:paraId="2C3F004B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二、起草注册通知书</w:t>
      </w:r>
    </w:p>
    <w:p w14:paraId="2A9CFEB6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三、注册通知书的制作</w:t>
      </w:r>
    </w:p>
    <w:p w14:paraId="2CB38CE8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四、注册通知书的发放</w:t>
      </w:r>
    </w:p>
    <w:p w14:paraId="225A91F4">
      <w:pPr>
        <w:pStyle w:val="4"/>
        <w:spacing w:before="197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五、预先注册</w:t>
      </w:r>
    </w:p>
    <w:p w14:paraId="05468EDD">
      <w:pPr>
        <w:pStyle w:val="4"/>
        <w:spacing w:before="194" w:line="219" w:lineRule="auto"/>
        <w:ind w:left="2826"/>
        <w:rPr>
          <w:sz w:val="24"/>
          <w:szCs w:val="24"/>
        </w:rPr>
      </w:pPr>
      <w:r>
        <w:rPr>
          <w:spacing w:val="-2"/>
          <w:sz w:val="24"/>
          <w:szCs w:val="24"/>
        </w:rPr>
        <w:t>第四节</w:t>
      </w:r>
      <w:r>
        <w:rPr>
          <w:spacing w:val="-4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会议现场注册准备</w:t>
      </w:r>
    </w:p>
    <w:p w14:paraId="6FC9C2B7">
      <w:pPr>
        <w:pStyle w:val="4"/>
        <w:spacing w:before="196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一、制定注册程序</w:t>
      </w:r>
    </w:p>
    <w:p w14:paraId="7DEB736A">
      <w:pPr>
        <w:pStyle w:val="4"/>
        <w:spacing w:before="194" w:line="220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二、准备现场注册时发放的资料</w:t>
      </w:r>
    </w:p>
    <w:p w14:paraId="038B922B">
      <w:pPr>
        <w:spacing w:line="296" w:lineRule="auto"/>
        <w:rPr>
          <w:rFonts w:ascii="Arial"/>
          <w:sz w:val="21"/>
        </w:rPr>
      </w:pPr>
    </w:p>
    <w:p w14:paraId="7273B127">
      <w:pPr>
        <w:spacing w:line="296" w:lineRule="auto"/>
        <w:rPr>
          <w:rFonts w:ascii="Arial"/>
          <w:sz w:val="21"/>
        </w:rPr>
      </w:pPr>
    </w:p>
    <w:p w14:paraId="29A4BB4C">
      <w:pPr>
        <w:pStyle w:val="4"/>
        <w:spacing w:before="79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40D1103C">
      <w:pPr>
        <w:pStyle w:val="4"/>
        <w:spacing w:before="194" w:line="219" w:lineRule="auto"/>
        <w:ind w:left="505"/>
        <w:rPr>
          <w:sz w:val="24"/>
          <w:szCs w:val="24"/>
        </w:rPr>
      </w:pPr>
      <w:r>
        <w:rPr>
          <w:spacing w:val="2"/>
          <w:sz w:val="24"/>
          <w:szCs w:val="24"/>
        </w:rPr>
        <w:t>识记</w:t>
      </w:r>
      <w:r>
        <w:rPr>
          <w:spacing w:val="-18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）会议初期筹备的基本工作内容</w:t>
      </w:r>
      <w:r>
        <w:rPr>
          <w:spacing w:val="-18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</w:t>
      </w:r>
      <w:r>
        <w:rPr>
          <w:spacing w:val="2"/>
          <w:sz w:val="24"/>
          <w:szCs w:val="24"/>
        </w:rPr>
        <w:t>）会议组织机构的组成；</w:t>
      </w:r>
    </w:p>
    <w:p w14:paraId="4E31FCD3">
      <w:pPr>
        <w:pStyle w:val="4"/>
        <w:spacing w:before="195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</w:t>
      </w:r>
      <w:r>
        <w:rPr>
          <w:spacing w:val="-2"/>
          <w:sz w:val="24"/>
          <w:szCs w:val="24"/>
        </w:rPr>
        <w:t>）会议工作计划的组成。</w:t>
      </w:r>
    </w:p>
    <w:p w14:paraId="6D4F4A6D">
      <w:pPr>
        <w:pStyle w:val="4"/>
        <w:spacing w:before="197" w:line="369" w:lineRule="auto"/>
        <w:ind w:left="26" w:right="160" w:firstLine="477"/>
        <w:rPr>
          <w:sz w:val="24"/>
          <w:szCs w:val="24"/>
        </w:rPr>
      </w:pPr>
      <w:r>
        <w:rPr>
          <w:spacing w:val="2"/>
          <w:sz w:val="24"/>
          <w:szCs w:val="24"/>
        </w:rPr>
        <w:t>领会</w:t>
      </w:r>
      <w:r>
        <w:rPr>
          <w:spacing w:val="-18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）会议论文征集的工作步骤和内容</w:t>
      </w:r>
      <w:r>
        <w:rPr>
          <w:spacing w:val="-18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</w:t>
      </w:r>
      <w:r>
        <w:rPr>
          <w:spacing w:val="2"/>
          <w:sz w:val="24"/>
          <w:szCs w:val="24"/>
        </w:rPr>
        <w:t>）会议预先注册的工作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步骤和内容。</w:t>
      </w:r>
    </w:p>
    <w:p w14:paraId="58C916AD">
      <w:pPr>
        <w:pStyle w:val="4"/>
        <w:spacing w:line="218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简单应用：会议征文通知书、注册通知书的编制。</w:t>
      </w:r>
    </w:p>
    <w:p w14:paraId="301629B8">
      <w:pPr>
        <w:spacing w:line="296" w:lineRule="auto"/>
        <w:rPr>
          <w:rFonts w:ascii="Arial"/>
          <w:sz w:val="21"/>
        </w:rPr>
      </w:pPr>
    </w:p>
    <w:p w14:paraId="656B377B">
      <w:pPr>
        <w:spacing w:line="297" w:lineRule="auto"/>
        <w:rPr>
          <w:rFonts w:ascii="Arial"/>
          <w:sz w:val="21"/>
        </w:rPr>
      </w:pPr>
    </w:p>
    <w:p w14:paraId="47A4B859">
      <w:pPr>
        <w:pStyle w:val="4"/>
        <w:spacing w:before="79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7758A807">
      <w:pPr>
        <w:pStyle w:val="4"/>
        <w:spacing w:before="197" w:line="369" w:lineRule="auto"/>
        <w:ind w:left="25" w:right="160" w:firstLine="479"/>
        <w:rPr>
          <w:sz w:val="24"/>
          <w:szCs w:val="24"/>
        </w:rPr>
      </w:pPr>
      <w:r>
        <w:rPr>
          <w:sz w:val="24"/>
          <w:szCs w:val="24"/>
        </w:rPr>
        <w:t>重点：会议初期筹备的基本工作内容；会议征</w:t>
      </w:r>
      <w:r>
        <w:rPr>
          <w:spacing w:val="-1"/>
          <w:sz w:val="24"/>
          <w:szCs w:val="24"/>
        </w:rPr>
        <w:t>文通知书的编制内容；会议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预先注册的工作步骤和内容；会议注册通知书的编制内容。</w:t>
      </w:r>
    </w:p>
    <w:p w14:paraId="343CE627">
      <w:pPr>
        <w:pStyle w:val="4"/>
        <w:spacing w:line="371" w:lineRule="auto"/>
        <w:ind w:left="26" w:right="160" w:firstLine="476"/>
        <w:rPr>
          <w:sz w:val="24"/>
          <w:szCs w:val="24"/>
        </w:rPr>
      </w:pPr>
      <w:r>
        <w:rPr>
          <w:sz w:val="24"/>
          <w:szCs w:val="24"/>
        </w:rPr>
        <w:t>难点：会议组织机构的组成；会议工作计划的组成</w:t>
      </w:r>
      <w:r>
        <w:rPr>
          <w:spacing w:val="-1"/>
          <w:sz w:val="24"/>
          <w:szCs w:val="24"/>
        </w:rPr>
        <w:t>；会议论文征集的工作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步骤和内容。</w:t>
      </w:r>
    </w:p>
    <w:p w14:paraId="11B20F00">
      <w:pPr>
        <w:spacing w:line="371" w:lineRule="auto"/>
        <w:rPr>
          <w:sz w:val="24"/>
          <w:szCs w:val="24"/>
        </w:rPr>
        <w:sectPr>
          <w:footerReference r:id="rId15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37599DE4">
      <w:pPr>
        <w:pStyle w:val="4"/>
        <w:spacing w:before="129" w:line="219" w:lineRule="auto"/>
        <w:ind w:left="3061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第七章</w:t>
      </w:r>
      <w:r>
        <w:rPr>
          <w:spacing w:val="-50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会议现场管理</w:t>
      </w:r>
    </w:p>
    <w:p w14:paraId="7DBD8DDE">
      <w:pPr>
        <w:pStyle w:val="4"/>
        <w:spacing w:before="195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2AD9EF5E">
      <w:pPr>
        <w:pStyle w:val="4"/>
        <w:spacing w:before="191" w:line="373" w:lineRule="auto"/>
        <w:ind w:left="21" w:right="219" w:firstLine="482"/>
        <w:jc w:val="both"/>
        <w:rPr>
          <w:sz w:val="24"/>
          <w:szCs w:val="24"/>
        </w:rPr>
      </w:pPr>
      <w:r>
        <w:rPr>
          <w:sz w:val="24"/>
          <w:szCs w:val="24"/>
        </w:rPr>
        <w:t>要求了解会议现场管理的基本内容；认识举办</w:t>
      </w:r>
      <w:r>
        <w:rPr>
          <w:spacing w:val="-1"/>
          <w:sz w:val="24"/>
          <w:szCs w:val="24"/>
        </w:rPr>
        <w:t>社会活动、专业活动、餐饮</w:t>
      </w:r>
      <w:r>
        <w:rPr>
          <w:sz w:val="24"/>
          <w:szCs w:val="24"/>
        </w:rPr>
        <w:t xml:space="preserve"> 活动的基本程序及内容；掌握会议现场注册的重要程度；</w:t>
      </w:r>
      <w:r>
        <w:rPr>
          <w:spacing w:val="-1"/>
          <w:sz w:val="24"/>
          <w:szCs w:val="24"/>
        </w:rPr>
        <w:t>掌握现场注册台的设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置。</w:t>
      </w:r>
    </w:p>
    <w:p w14:paraId="1D5C5E2C">
      <w:pPr>
        <w:spacing w:line="387" w:lineRule="auto"/>
        <w:rPr>
          <w:rFonts w:ascii="Arial"/>
          <w:sz w:val="21"/>
        </w:rPr>
      </w:pPr>
    </w:p>
    <w:p w14:paraId="5CF6CA46">
      <w:pPr>
        <w:pStyle w:val="4"/>
        <w:spacing w:before="78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5ADD2EF4">
      <w:pPr>
        <w:pStyle w:val="4"/>
        <w:spacing w:before="194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会议现场注册</w:t>
      </w:r>
    </w:p>
    <w:p w14:paraId="3567FF4E">
      <w:pPr>
        <w:pStyle w:val="4"/>
        <w:spacing w:before="195" w:line="221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一、注册台的要求</w:t>
      </w:r>
    </w:p>
    <w:p w14:paraId="473E8396">
      <w:pPr>
        <w:pStyle w:val="4"/>
        <w:spacing w:before="193" w:line="220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二、注册分工</w:t>
      </w:r>
    </w:p>
    <w:p w14:paraId="2F844696">
      <w:pPr>
        <w:pStyle w:val="4"/>
        <w:spacing w:before="194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三、现场注册的时间</w:t>
      </w:r>
    </w:p>
    <w:p w14:paraId="405F6AC7">
      <w:pPr>
        <w:pStyle w:val="4"/>
        <w:spacing w:before="194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四、注册数据的处理</w:t>
      </w:r>
    </w:p>
    <w:p w14:paraId="54FAE040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第二节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会议社会活动</w:t>
      </w:r>
    </w:p>
    <w:p w14:paraId="6F9D534D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一、会议开幕式</w:t>
      </w:r>
    </w:p>
    <w:p w14:paraId="18B4B4FF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二、闭幕式</w:t>
      </w:r>
    </w:p>
    <w:p w14:paraId="6449F82E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第三节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会议专业活动</w:t>
      </w:r>
    </w:p>
    <w:p w14:paraId="146F81C3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一、会议演讲</w:t>
      </w:r>
    </w:p>
    <w:p w14:paraId="782E2B73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二、会议室和会议设备</w:t>
      </w:r>
    </w:p>
    <w:p w14:paraId="0E6B6BE0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第四节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会议餐饮活动</w:t>
      </w:r>
    </w:p>
    <w:p w14:paraId="6CA0AAF9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一、欢迎招待会</w:t>
      </w:r>
    </w:p>
    <w:p w14:paraId="30B9B5F8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二、欢送（闭幕）宴会</w:t>
      </w:r>
    </w:p>
    <w:p w14:paraId="11CC771C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3"/>
          <w:sz w:val="24"/>
          <w:szCs w:val="24"/>
        </w:rPr>
        <w:t>三、茶歇</w:t>
      </w:r>
    </w:p>
    <w:p w14:paraId="37860692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四、会议午餐</w:t>
      </w:r>
    </w:p>
    <w:p w14:paraId="0A5A8594">
      <w:pPr>
        <w:spacing w:line="297" w:lineRule="auto"/>
        <w:rPr>
          <w:rFonts w:ascii="Arial"/>
          <w:sz w:val="21"/>
        </w:rPr>
      </w:pPr>
    </w:p>
    <w:p w14:paraId="57179E1D">
      <w:pPr>
        <w:spacing w:line="297" w:lineRule="auto"/>
        <w:rPr>
          <w:rFonts w:ascii="Arial"/>
          <w:sz w:val="21"/>
        </w:rPr>
      </w:pPr>
    </w:p>
    <w:p w14:paraId="01C63E96">
      <w:pPr>
        <w:pStyle w:val="4"/>
        <w:spacing w:before="78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5F39CEE3">
      <w:pPr>
        <w:pStyle w:val="4"/>
        <w:spacing w:before="194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识记：会议现场管理的基本内容。</w:t>
      </w:r>
    </w:p>
    <w:p w14:paraId="403C66DC">
      <w:pPr>
        <w:pStyle w:val="4"/>
        <w:spacing w:before="196" w:line="219" w:lineRule="auto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领会</w:t>
      </w:r>
      <w:r>
        <w:rPr>
          <w:spacing w:val="-16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1</w:t>
      </w:r>
      <w:r>
        <w:rPr>
          <w:spacing w:val="1"/>
          <w:sz w:val="24"/>
          <w:szCs w:val="24"/>
        </w:rPr>
        <w:t>）举办社会活动、专业活动、餐饮活动的基本程序及内容</w:t>
      </w:r>
      <w:r>
        <w:rPr>
          <w:spacing w:val="-16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2</w:t>
      </w:r>
      <w:r>
        <w:rPr>
          <w:spacing w:val="1"/>
          <w:sz w:val="24"/>
          <w:szCs w:val="24"/>
        </w:rPr>
        <w:t>）</w:t>
      </w:r>
    </w:p>
    <w:p w14:paraId="78DD613A">
      <w:pPr>
        <w:pStyle w:val="4"/>
        <w:spacing w:before="195" w:line="219" w:lineRule="auto"/>
        <w:ind w:left="22"/>
        <w:rPr>
          <w:sz w:val="24"/>
          <w:szCs w:val="24"/>
        </w:rPr>
      </w:pPr>
      <w:r>
        <w:rPr>
          <w:spacing w:val="-1"/>
          <w:sz w:val="24"/>
          <w:szCs w:val="24"/>
        </w:rPr>
        <w:t>会议现场注册的重要程度。</w:t>
      </w:r>
    </w:p>
    <w:p w14:paraId="4628A69F">
      <w:pPr>
        <w:pStyle w:val="4"/>
        <w:spacing w:before="195" w:line="219" w:lineRule="auto"/>
        <w:ind w:left="508"/>
        <w:rPr>
          <w:sz w:val="24"/>
          <w:szCs w:val="24"/>
        </w:rPr>
      </w:pPr>
      <w:r>
        <w:rPr>
          <w:spacing w:val="-2"/>
          <w:sz w:val="24"/>
          <w:szCs w:val="24"/>
        </w:rPr>
        <w:t>简单应用：现场注册台的设置。</w:t>
      </w:r>
    </w:p>
    <w:p w14:paraId="3483CA3E">
      <w:pPr>
        <w:spacing w:line="219" w:lineRule="auto"/>
        <w:rPr>
          <w:sz w:val="24"/>
          <w:szCs w:val="24"/>
        </w:rPr>
        <w:sectPr>
          <w:footerReference r:id="rId16" w:type="default"/>
          <w:pgSz w:w="11906" w:h="16839"/>
          <w:pgMar w:top="1431" w:right="1726" w:bottom="1214" w:left="1785" w:header="0" w:footer="1045" w:gutter="0"/>
          <w:cols w:space="720" w:num="1"/>
        </w:sectPr>
      </w:pPr>
    </w:p>
    <w:p w14:paraId="024872A0">
      <w:pPr>
        <w:spacing w:line="264" w:lineRule="auto"/>
        <w:rPr>
          <w:rFonts w:ascii="Arial"/>
          <w:sz w:val="21"/>
        </w:rPr>
      </w:pPr>
    </w:p>
    <w:p w14:paraId="21001826">
      <w:pPr>
        <w:spacing w:line="264" w:lineRule="auto"/>
        <w:rPr>
          <w:rFonts w:ascii="Arial"/>
          <w:sz w:val="21"/>
        </w:rPr>
      </w:pPr>
    </w:p>
    <w:p w14:paraId="4A63162D">
      <w:pPr>
        <w:pStyle w:val="4"/>
        <w:spacing w:before="78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229EB2B7">
      <w:pPr>
        <w:pStyle w:val="4"/>
        <w:spacing w:before="196" w:line="369" w:lineRule="auto"/>
        <w:ind w:left="23" w:right="160" w:firstLine="480"/>
        <w:rPr>
          <w:sz w:val="24"/>
          <w:szCs w:val="24"/>
        </w:rPr>
      </w:pPr>
      <w:r>
        <w:rPr>
          <w:sz w:val="24"/>
          <w:szCs w:val="24"/>
        </w:rPr>
        <w:t>重点：会议现场管理的基本内容；举办社会活</w:t>
      </w:r>
      <w:r>
        <w:rPr>
          <w:spacing w:val="-1"/>
          <w:sz w:val="24"/>
          <w:szCs w:val="24"/>
        </w:rPr>
        <w:t>动、专业活动、餐饮活动的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基本程序及内容。</w:t>
      </w:r>
    </w:p>
    <w:p w14:paraId="67D42EE4">
      <w:pPr>
        <w:pStyle w:val="4"/>
        <w:spacing w:line="218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难点：会议现场注册的重要程度；现场注册台的设置。</w:t>
      </w:r>
    </w:p>
    <w:p w14:paraId="2B53C001">
      <w:pPr>
        <w:spacing w:line="296" w:lineRule="auto"/>
        <w:rPr>
          <w:rFonts w:ascii="Arial"/>
          <w:sz w:val="21"/>
        </w:rPr>
      </w:pPr>
    </w:p>
    <w:p w14:paraId="4C431AB0">
      <w:pPr>
        <w:spacing w:line="297" w:lineRule="auto"/>
        <w:rPr>
          <w:rFonts w:ascii="Arial"/>
          <w:sz w:val="21"/>
        </w:rPr>
      </w:pPr>
    </w:p>
    <w:p w14:paraId="4C6F2A4B">
      <w:pPr>
        <w:pStyle w:val="4"/>
        <w:spacing w:before="78" w:line="219" w:lineRule="auto"/>
        <w:ind w:left="3061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第八章</w:t>
      </w:r>
      <w:r>
        <w:rPr>
          <w:spacing w:val="-50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会议财务管理</w:t>
      </w:r>
    </w:p>
    <w:p w14:paraId="6BF16637">
      <w:pPr>
        <w:pStyle w:val="4"/>
        <w:spacing w:before="195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16D2224E">
      <w:pPr>
        <w:pStyle w:val="4"/>
        <w:spacing w:before="192" w:line="371" w:lineRule="auto"/>
        <w:ind w:left="28" w:right="160" w:firstLine="476"/>
        <w:rPr>
          <w:sz w:val="24"/>
          <w:szCs w:val="24"/>
        </w:rPr>
      </w:pPr>
      <w:r>
        <w:rPr>
          <w:sz w:val="24"/>
          <w:szCs w:val="24"/>
        </w:rPr>
        <w:t>要求了解会议财务管理的基本概念；认识会议</w:t>
      </w:r>
      <w:r>
        <w:rPr>
          <w:spacing w:val="-1"/>
          <w:sz w:val="24"/>
          <w:szCs w:val="24"/>
        </w:rPr>
        <w:t>资金管理、成本控制、赞助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与广告的相关内容要求；掌握会议财务预测、会议预算编制。</w:t>
      </w:r>
    </w:p>
    <w:p w14:paraId="63BAC047">
      <w:pPr>
        <w:spacing w:line="396" w:lineRule="auto"/>
        <w:rPr>
          <w:rFonts w:ascii="Arial"/>
          <w:sz w:val="21"/>
        </w:rPr>
      </w:pPr>
    </w:p>
    <w:p w14:paraId="3C4CF427">
      <w:pPr>
        <w:pStyle w:val="4"/>
        <w:spacing w:before="78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549042A5">
      <w:pPr>
        <w:pStyle w:val="4"/>
        <w:spacing w:before="195" w:line="219" w:lineRule="auto"/>
        <w:ind w:left="282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4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会议财务管理概述</w:t>
      </w:r>
    </w:p>
    <w:p w14:paraId="6C79EFB5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一、会议的财务目标</w:t>
      </w:r>
    </w:p>
    <w:p w14:paraId="1D3772AC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二、会议财务活动的特点</w:t>
      </w:r>
    </w:p>
    <w:p w14:paraId="50876132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三、会议财务管理的内容</w:t>
      </w:r>
    </w:p>
    <w:p w14:paraId="78B54837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四、会议财务管理人员</w:t>
      </w:r>
    </w:p>
    <w:p w14:paraId="263D1E2E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五、会议的经费管理</w:t>
      </w:r>
    </w:p>
    <w:p w14:paraId="4DC94B9F">
      <w:pPr>
        <w:pStyle w:val="4"/>
        <w:spacing w:before="196" w:line="219" w:lineRule="auto"/>
        <w:ind w:left="25"/>
        <w:rPr>
          <w:sz w:val="24"/>
          <w:szCs w:val="24"/>
        </w:rPr>
      </w:pPr>
      <w:r>
        <w:rPr>
          <w:spacing w:val="-2"/>
          <w:sz w:val="24"/>
          <w:szCs w:val="24"/>
        </w:rPr>
        <w:t>六、会议财会记账方式</w:t>
      </w:r>
    </w:p>
    <w:p w14:paraId="176F7359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2"/>
          <w:sz w:val="24"/>
          <w:szCs w:val="24"/>
        </w:rPr>
        <w:t>第二节</w:t>
      </w:r>
      <w:r>
        <w:rPr>
          <w:spacing w:val="-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会议财务预测</w:t>
      </w:r>
    </w:p>
    <w:p w14:paraId="63FF5ED8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一、会议财务预测概述</w:t>
      </w:r>
    </w:p>
    <w:p w14:paraId="4BCC2EB3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二、会议财务预测的主要内容</w:t>
      </w:r>
    </w:p>
    <w:p w14:paraId="3AFFC5A0">
      <w:pPr>
        <w:pStyle w:val="4"/>
        <w:spacing w:before="195" w:line="219" w:lineRule="auto"/>
        <w:ind w:left="3066"/>
        <w:rPr>
          <w:sz w:val="24"/>
          <w:szCs w:val="24"/>
        </w:rPr>
      </w:pPr>
      <w:r>
        <w:rPr>
          <w:spacing w:val="-3"/>
          <w:sz w:val="24"/>
          <w:szCs w:val="24"/>
        </w:rPr>
        <w:t>第三节</w:t>
      </w:r>
      <w:r>
        <w:rPr>
          <w:spacing w:val="-4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编制会议预算</w:t>
      </w:r>
    </w:p>
    <w:p w14:paraId="2F4D222E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一、编制会议预算的目的与流程</w:t>
      </w:r>
    </w:p>
    <w:p w14:paraId="007AFB1C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二、会议固定支出（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Fc</w:t>
      </w:r>
      <w:r>
        <w:rPr>
          <w:spacing w:val="-2"/>
          <w:sz w:val="24"/>
          <w:szCs w:val="24"/>
        </w:rPr>
        <w:t>）</w:t>
      </w:r>
    </w:p>
    <w:p w14:paraId="6B8C8F9D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三、会议可变支出（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Vc</w:t>
      </w:r>
      <w:r>
        <w:rPr>
          <w:spacing w:val="-1"/>
          <w:sz w:val="24"/>
          <w:szCs w:val="24"/>
        </w:rPr>
        <w:t>）</w:t>
      </w:r>
    </w:p>
    <w:p w14:paraId="014AC412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四、会议收入</w:t>
      </w:r>
    </w:p>
    <w:p w14:paraId="063B73D3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五、预算总结</w:t>
      </w:r>
    </w:p>
    <w:p w14:paraId="55268CF3">
      <w:pPr>
        <w:pStyle w:val="4"/>
        <w:spacing w:before="196" w:line="219" w:lineRule="auto"/>
        <w:ind w:left="25"/>
        <w:rPr>
          <w:sz w:val="24"/>
          <w:szCs w:val="24"/>
        </w:rPr>
      </w:pPr>
      <w:r>
        <w:rPr>
          <w:spacing w:val="-2"/>
          <w:sz w:val="24"/>
          <w:szCs w:val="24"/>
        </w:rPr>
        <w:t>六、预算调整</w:t>
      </w:r>
    </w:p>
    <w:p w14:paraId="2E35A8C1">
      <w:pPr>
        <w:spacing w:line="219" w:lineRule="auto"/>
        <w:rPr>
          <w:sz w:val="24"/>
          <w:szCs w:val="24"/>
        </w:rPr>
        <w:sectPr>
          <w:footerReference r:id="rId17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32E1E1CD">
      <w:pPr>
        <w:pStyle w:val="4"/>
        <w:spacing w:before="129" w:line="219" w:lineRule="auto"/>
        <w:ind w:left="2826"/>
        <w:rPr>
          <w:sz w:val="24"/>
          <w:szCs w:val="24"/>
        </w:rPr>
      </w:pPr>
      <w:r>
        <w:rPr>
          <w:spacing w:val="-2"/>
          <w:sz w:val="24"/>
          <w:szCs w:val="24"/>
        </w:rPr>
        <w:t>第四节</w:t>
      </w:r>
      <w:r>
        <w:rPr>
          <w:spacing w:val="-4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会议成本费用控制</w:t>
      </w:r>
    </w:p>
    <w:p w14:paraId="24751950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一、会议成本费用的内容</w:t>
      </w:r>
    </w:p>
    <w:p w14:paraId="117369A3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二、会议成本费用的控制方法</w:t>
      </w:r>
    </w:p>
    <w:p w14:paraId="7A59798F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三、会议成本费用控制的实际应用</w:t>
      </w:r>
    </w:p>
    <w:p w14:paraId="6BA6FE0B">
      <w:pPr>
        <w:pStyle w:val="4"/>
        <w:spacing w:before="195" w:line="218" w:lineRule="auto"/>
        <w:ind w:left="2706"/>
        <w:rPr>
          <w:sz w:val="24"/>
          <w:szCs w:val="24"/>
        </w:rPr>
      </w:pPr>
      <w:r>
        <w:rPr>
          <w:spacing w:val="-2"/>
          <w:sz w:val="24"/>
          <w:szCs w:val="24"/>
        </w:rPr>
        <w:t>第五节</w:t>
      </w:r>
      <w:r>
        <w:rPr>
          <w:spacing w:val="-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会议赞助与广告收入</w:t>
      </w:r>
    </w:p>
    <w:p w14:paraId="1167B622">
      <w:pPr>
        <w:pStyle w:val="4"/>
        <w:spacing w:before="196" w:line="220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一、企业赞助</w:t>
      </w:r>
    </w:p>
    <w:p w14:paraId="422FEA2F">
      <w:pPr>
        <w:pStyle w:val="4"/>
        <w:spacing w:before="194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二、寻找赞助企业</w:t>
      </w:r>
    </w:p>
    <w:p w14:paraId="3E7ADC41">
      <w:pPr>
        <w:pStyle w:val="4"/>
        <w:spacing w:before="194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三、编制赞助说明书</w:t>
      </w:r>
    </w:p>
    <w:p w14:paraId="111CEA7C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四、征集赞助的发布会</w:t>
      </w:r>
    </w:p>
    <w:p w14:paraId="0C6D6949">
      <w:pPr>
        <w:pStyle w:val="4"/>
        <w:spacing w:before="196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五、赞助的落实</w:t>
      </w:r>
    </w:p>
    <w:p w14:paraId="6EB4DB7A">
      <w:pPr>
        <w:pStyle w:val="4"/>
        <w:spacing w:before="194" w:line="220" w:lineRule="auto"/>
        <w:ind w:left="25"/>
        <w:rPr>
          <w:sz w:val="24"/>
          <w:szCs w:val="24"/>
        </w:rPr>
      </w:pPr>
      <w:r>
        <w:rPr>
          <w:spacing w:val="-2"/>
          <w:sz w:val="24"/>
          <w:szCs w:val="24"/>
        </w:rPr>
        <w:t>六、对赞助企业的感谢</w:t>
      </w:r>
    </w:p>
    <w:p w14:paraId="3528696B">
      <w:pPr>
        <w:pStyle w:val="4"/>
        <w:spacing w:before="194" w:line="220" w:lineRule="auto"/>
        <w:ind w:left="22"/>
        <w:rPr>
          <w:sz w:val="24"/>
          <w:szCs w:val="24"/>
        </w:rPr>
      </w:pPr>
      <w:r>
        <w:rPr>
          <w:spacing w:val="-2"/>
          <w:sz w:val="24"/>
          <w:szCs w:val="24"/>
        </w:rPr>
        <w:t>七、其他赞助</w:t>
      </w:r>
    </w:p>
    <w:p w14:paraId="300617FF">
      <w:pPr>
        <w:pStyle w:val="4"/>
        <w:spacing w:before="194" w:line="218" w:lineRule="auto"/>
        <w:ind w:left="27"/>
        <w:rPr>
          <w:sz w:val="24"/>
          <w:szCs w:val="24"/>
        </w:rPr>
      </w:pPr>
      <w:r>
        <w:rPr>
          <w:spacing w:val="-4"/>
          <w:sz w:val="24"/>
          <w:szCs w:val="24"/>
        </w:rPr>
        <w:t>八、广告</w:t>
      </w:r>
    </w:p>
    <w:p w14:paraId="2979D611">
      <w:pPr>
        <w:spacing w:line="297" w:lineRule="auto"/>
        <w:rPr>
          <w:rFonts w:ascii="Arial"/>
          <w:sz w:val="21"/>
        </w:rPr>
      </w:pPr>
    </w:p>
    <w:p w14:paraId="76FB0331">
      <w:pPr>
        <w:spacing w:line="298" w:lineRule="auto"/>
        <w:rPr>
          <w:rFonts w:ascii="Arial"/>
          <w:sz w:val="21"/>
        </w:rPr>
      </w:pPr>
    </w:p>
    <w:p w14:paraId="4C8C7D43">
      <w:pPr>
        <w:pStyle w:val="4"/>
        <w:spacing w:before="78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11534260">
      <w:pPr>
        <w:pStyle w:val="4"/>
        <w:spacing w:before="195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识记：会议财务管理的基本概念。</w:t>
      </w:r>
    </w:p>
    <w:p w14:paraId="059FEEC7">
      <w:pPr>
        <w:pStyle w:val="4"/>
        <w:spacing w:before="195" w:line="218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领会：会议资金管理、成本控制、赞助与广告的相关内容要求。</w:t>
      </w:r>
    </w:p>
    <w:p w14:paraId="1514E206">
      <w:pPr>
        <w:pStyle w:val="4"/>
        <w:spacing w:before="197" w:line="219" w:lineRule="auto"/>
        <w:ind w:left="508"/>
        <w:rPr>
          <w:sz w:val="24"/>
          <w:szCs w:val="24"/>
        </w:rPr>
      </w:pPr>
      <w:r>
        <w:rPr>
          <w:spacing w:val="-2"/>
          <w:sz w:val="24"/>
          <w:szCs w:val="24"/>
        </w:rPr>
        <w:t>简单应用：会议财务预测。</w:t>
      </w:r>
    </w:p>
    <w:p w14:paraId="714044EE">
      <w:pPr>
        <w:pStyle w:val="4"/>
        <w:spacing w:before="195" w:line="219" w:lineRule="auto"/>
        <w:ind w:left="506"/>
        <w:rPr>
          <w:sz w:val="24"/>
          <w:szCs w:val="24"/>
        </w:rPr>
      </w:pPr>
      <w:r>
        <w:rPr>
          <w:spacing w:val="-2"/>
          <w:sz w:val="24"/>
          <w:szCs w:val="24"/>
        </w:rPr>
        <w:t>综合应用：会议预算编制。</w:t>
      </w:r>
    </w:p>
    <w:p w14:paraId="671A836D">
      <w:pPr>
        <w:spacing w:line="296" w:lineRule="auto"/>
        <w:rPr>
          <w:rFonts w:ascii="Arial"/>
          <w:sz w:val="21"/>
        </w:rPr>
      </w:pPr>
    </w:p>
    <w:p w14:paraId="485B0942">
      <w:pPr>
        <w:spacing w:line="297" w:lineRule="auto"/>
        <w:rPr>
          <w:rFonts w:ascii="Arial"/>
          <w:sz w:val="21"/>
        </w:rPr>
      </w:pPr>
    </w:p>
    <w:p w14:paraId="03F44610">
      <w:pPr>
        <w:pStyle w:val="4"/>
        <w:spacing w:before="78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55F05CA4">
      <w:pPr>
        <w:pStyle w:val="4"/>
        <w:spacing w:before="196" w:line="219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重点：会议财务管理的基本概念；会议财务预测、会议预算编制。</w:t>
      </w:r>
    </w:p>
    <w:p w14:paraId="169EBC89">
      <w:pPr>
        <w:pStyle w:val="4"/>
        <w:spacing w:before="195" w:line="218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难点：会议资金管理、成本控制、赞助与广告的相关内容要求。</w:t>
      </w:r>
    </w:p>
    <w:p w14:paraId="65A0692E">
      <w:pPr>
        <w:spacing w:line="297" w:lineRule="auto"/>
        <w:rPr>
          <w:rFonts w:ascii="Arial"/>
          <w:sz w:val="21"/>
        </w:rPr>
      </w:pPr>
    </w:p>
    <w:p w14:paraId="343A399C">
      <w:pPr>
        <w:spacing w:line="297" w:lineRule="auto"/>
        <w:rPr>
          <w:rFonts w:ascii="Arial"/>
          <w:sz w:val="21"/>
        </w:rPr>
      </w:pPr>
    </w:p>
    <w:p w14:paraId="11725F2B">
      <w:pPr>
        <w:pStyle w:val="4"/>
        <w:spacing w:before="79" w:line="219" w:lineRule="auto"/>
        <w:ind w:left="2699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第九章</w:t>
      </w:r>
      <w:r>
        <w:rPr>
          <w:spacing w:val="-44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会议附设展览的运作</w:t>
      </w:r>
    </w:p>
    <w:p w14:paraId="1B761CE0">
      <w:pPr>
        <w:pStyle w:val="4"/>
        <w:spacing w:before="196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559B412F">
      <w:pPr>
        <w:pStyle w:val="4"/>
        <w:spacing w:before="191" w:line="371" w:lineRule="auto"/>
        <w:ind w:left="22" w:right="160" w:firstLine="481"/>
        <w:jc w:val="both"/>
        <w:rPr>
          <w:sz w:val="24"/>
          <w:szCs w:val="24"/>
        </w:rPr>
      </w:pPr>
      <w:r>
        <w:rPr>
          <w:sz w:val="24"/>
          <w:szCs w:val="24"/>
        </w:rPr>
        <w:t>要求了解附设展览与会议主题内容的联系；认</w:t>
      </w:r>
      <w:r>
        <w:rPr>
          <w:spacing w:val="-1"/>
          <w:sz w:val="24"/>
          <w:szCs w:val="24"/>
        </w:rPr>
        <w:t>识展览报批、前期准备、市</w:t>
      </w:r>
      <w:r>
        <w:rPr>
          <w:sz w:val="24"/>
          <w:szCs w:val="24"/>
        </w:rPr>
        <w:t xml:space="preserve"> 场宣传、会前运作的基本程序及内容；掌握附设展览现</w:t>
      </w:r>
      <w:r>
        <w:rPr>
          <w:spacing w:val="-1"/>
          <w:sz w:val="24"/>
          <w:szCs w:val="24"/>
        </w:rPr>
        <w:t>场管理、后续工作的相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关内容。</w:t>
      </w:r>
    </w:p>
    <w:p w14:paraId="417D723F">
      <w:pPr>
        <w:spacing w:line="371" w:lineRule="auto"/>
        <w:rPr>
          <w:sz w:val="24"/>
          <w:szCs w:val="24"/>
        </w:rPr>
        <w:sectPr>
          <w:footerReference r:id="rId18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5BDAA908">
      <w:pPr>
        <w:spacing w:line="264" w:lineRule="auto"/>
        <w:rPr>
          <w:rFonts w:ascii="Arial"/>
          <w:sz w:val="21"/>
        </w:rPr>
      </w:pPr>
    </w:p>
    <w:p w14:paraId="37D11163">
      <w:pPr>
        <w:spacing w:line="265" w:lineRule="auto"/>
        <w:rPr>
          <w:rFonts w:ascii="Arial"/>
          <w:sz w:val="21"/>
        </w:rPr>
      </w:pPr>
    </w:p>
    <w:p w14:paraId="34E04D31">
      <w:pPr>
        <w:pStyle w:val="4"/>
        <w:spacing w:before="78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7381A59A">
      <w:pPr>
        <w:pStyle w:val="4"/>
        <w:spacing w:before="194" w:line="219" w:lineRule="auto"/>
        <w:ind w:left="246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会议附设展览的酝酿报批</w:t>
      </w:r>
    </w:p>
    <w:p w14:paraId="1AE7CAE3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一、举办会议附设展览的目的性与可行性</w:t>
      </w:r>
    </w:p>
    <w:p w14:paraId="08DBFBAE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二、会议附设展览的报批</w:t>
      </w:r>
    </w:p>
    <w:p w14:paraId="6DC1CD5E">
      <w:pPr>
        <w:pStyle w:val="4"/>
        <w:spacing w:before="195" w:line="219" w:lineRule="auto"/>
        <w:ind w:left="2226"/>
        <w:rPr>
          <w:sz w:val="24"/>
          <w:szCs w:val="24"/>
        </w:rPr>
      </w:pPr>
      <w:r>
        <w:rPr>
          <w:spacing w:val="-2"/>
          <w:sz w:val="24"/>
          <w:szCs w:val="24"/>
        </w:rPr>
        <w:t>第二节</w:t>
      </w:r>
      <w:r>
        <w:rPr>
          <w:spacing w:val="-3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会议附设展览的前期准备工作</w:t>
      </w:r>
    </w:p>
    <w:p w14:paraId="43A7C1BC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一、会议附设展览早期通知</w:t>
      </w:r>
    </w:p>
    <w:p w14:paraId="19514764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二、会议附设展览组织机构的建立</w:t>
      </w:r>
    </w:p>
    <w:p w14:paraId="011D3805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三、会议附设展览的财务预算</w:t>
      </w:r>
    </w:p>
    <w:p w14:paraId="137BEBDC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3"/>
          <w:sz w:val="24"/>
          <w:szCs w:val="24"/>
        </w:rPr>
        <w:t>四、会议附设展览场地的预订</w:t>
      </w:r>
    </w:p>
    <w:p w14:paraId="1192C631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五、指定代理公司</w:t>
      </w:r>
    </w:p>
    <w:p w14:paraId="616868CB">
      <w:pPr>
        <w:pStyle w:val="4"/>
        <w:spacing w:before="195" w:line="219" w:lineRule="auto"/>
        <w:ind w:left="2706"/>
        <w:rPr>
          <w:sz w:val="24"/>
          <w:szCs w:val="24"/>
        </w:rPr>
      </w:pPr>
      <w:r>
        <w:rPr>
          <w:spacing w:val="-2"/>
          <w:sz w:val="24"/>
          <w:szCs w:val="24"/>
        </w:rPr>
        <w:t>第三节</w:t>
      </w:r>
      <w:r>
        <w:rPr>
          <w:spacing w:val="-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会议附设展览的招展</w:t>
      </w:r>
    </w:p>
    <w:p w14:paraId="120434A1">
      <w:pPr>
        <w:pStyle w:val="4"/>
        <w:spacing w:before="196" w:line="220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一、招展通知</w:t>
      </w:r>
    </w:p>
    <w:p w14:paraId="7989EE48">
      <w:pPr>
        <w:pStyle w:val="4"/>
        <w:spacing w:before="194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二、搜集名单和征集参展商</w:t>
      </w:r>
    </w:p>
    <w:p w14:paraId="71CB7E47">
      <w:pPr>
        <w:pStyle w:val="4"/>
        <w:spacing w:before="194" w:line="219" w:lineRule="auto"/>
        <w:ind w:left="2466"/>
        <w:rPr>
          <w:sz w:val="24"/>
          <w:szCs w:val="24"/>
        </w:rPr>
      </w:pPr>
      <w:r>
        <w:rPr>
          <w:spacing w:val="-2"/>
          <w:sz w:val="24"/>
          <w:szCs w:val="24"/>
        </w:rPr>
        <w:t>第四节</w:t>
      </w:r>
      <w:r>
        <w:rPr>
          <w:spacing w:val="-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会议附设展览的会前运作</w:t>
      </w:r>
    </w:p>
    <w:p w14:paraId="3E38D184">
      <w:pPr>
        <w:pStyle w:val="4"/>
        <w:spacing w:before="196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一、参展商注册</w:t>
      </w:r>
    </w:p>
    <w:p w14:paraId="1EE7279B">
      <w:pPr>
        <w:pStyle w:val="4"/>
        <w:spacing w:before="194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二、编制会议附设展览会刊</w:t>
      </w:r>
    </w:p>
    <w:p w14:paraId="55F29E7D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三、向当地的公安和消防部门办理批准手续</w:t>
      </w:r>
    </w:p>
    <w:p w14:paraId="1CFFDEB8">
      <w:pPr>
        <w:pStyle w:val="4"/>
        <w:spacing w:before="195" w:line="219" w:lineRule="auto"/>
        <w:ind w:left="46"/>
        <w:rPr>
          <w:sz w:val="24"/>
          <w:szCs w:val="24"/>
        </w:rPr>
      </w:pPr>
      <w:r>
        <w:rPr>
          <w:spacing w:val="-4"/>
          <w:sz w:val="24"/>
          <w:szCs w:val="24"/>
        </w:rPr>
        <w:t>四、展品的运输和报关</w:t>
      </w:r>
    </w:p>
    <w:p w14:paraId="23AD2E24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五、与会议附设展览场地项目经理的交接</w:t>
      </w:r>
    </w:p>
    <w:p w14:paraId="4F77D372">
      <w:pPr>
        <w:pStyle w:val="4"/>
        <w:spacing w:before="195" w:line="219" w:lineRule="auto"/>
        <w:ind w:left="2466"/>
        <w:rPr>
          <w:sz w:val="24"/>
          <w:szCs w:val="24"/>
        </w:rPr>
      </w:pPr>
      <w:r>
        <w:rPr>
          <w:spacing w:val="-2"/>
          <w:sz w:val="24"/>
          <w:szCs w:val="24"/>
        </w:rPr>
        <w:t>第五节</w:t>
      </w:r>
      <w:r>
        <w:rPr>
          <w:spacing w:val="-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会议附设展览的现场管理</w:t>
      </w:r>
    </w:p>
    <w:p w14:paraId="1E976DF7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一、展台搭建和布置</w:t>
      </w:r>
    </w:p>
    <w:p w14:paraId="67A5479D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二、展览期间的服务与管理</w:t>
      </w:r>
    </w:p>
    <w:p w14:paraId="0A5E9D41">
      <w:pPr>
        <w:pStyle w:val="4"/>
        <w:spacing w:before="195" w:line="220" w:lineRule="auto"/>
        <w:ind w:left="23"/>
        <w:rPr>
          <w:sz w:val="24"/>
          <w:szCs w:val="24"/>
        </w:rPr>
      </w:pPr>
      <w:r>
        <w:rPr>
          <w:spacing w:val="-3"/>
          <w:sz w:val="24"/>
          <w:szCs w:val="24"/>
        </w:rPr>
        <w:t>三、撤展</w:t>
      </w:r>
    </w:p>
    <w:p w14:paraId="4EA32AA4">
      <w:pPr>
        <w:pStyle w:val="4"/>
        <w:spacing w:before="194" w:line="219" w:lineRule="auto"/>
        <w:ind w:left="2466"/>
        <w:rPr>
          <w:sz w:val="24"/>
          <w:szCs w:val="24"/>
        </w:rPr>
      </w:pPr>
      <w:r>
        <w:rPr>
          <w:spacing w:val="-2"/>
          <w:sz w:val="24"/>
          <w:szCs w:val="24"/>
        </w:rPr>
        <w:t>第六节</w:t>
      </w:r>
      <w:r>
        <w:rPr>
          <w:spacing w:val="-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会议附设展览的后续工作</w:t>
      </w:r>
    </w:p>
    <w:p w14:paraId="616F83E0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一、完成承诺工作</w:t>
      </w:r>
    </w:p>
    <w:p w14:paraId="43DCB581">
      <w:pPr>
        <w:pStyle w:val="4"/>
        <w:spacing w:before="194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二、总结会议附设展览</w:t>
      </w:r>
    </w:p>
    <w:p w14:paraId="679E308D">
      <w:pPr>
        <w:pStyle w:val="4"/>
        <w:spacing w:before="196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三、会议附设展览文件存档</w:t>
      </w:r>
    </w:p>
    <w:p w14:paraId="7B440464">
      <w:pPr>
        <w:spacing w:line="219" w:lineRule="auto"/>
        <w:rPr>
          <w:sz w:val="24"/>
          <w:szCs w:val="24"/>
        </w:rPr>
        <w:sectPr>
          <w:footerReference r:id="rId19" w:type="default"/>
          <w:pgSz w:w="11906" w:h="16839"/>
          <w:pgMar w:top="1431" w:right="1785" w:bottom="1214" w:left="1785" w:header="0" w:footer="1045" w:gutter="0"/>
          <w:cols w:space="720" w:num="1"/>
        </w:sectPr>
      </w:pPr>
    </w:p>
    <w:p w14:paraId="3EF1537A">
      <w:pPr>
        <w:pStyle w:val="4"/>
        <w:spacing w:before="130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5536C94A">
      <w:pPr>
        <w:pStyle w:val="4"/>
        <w:spacing w:before="194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识记：附设展览与会议主题内容的联系。</w:t>
      </w:r>
    </w:p>
    <w:p w14:paraId="6B8EF0A9">
      <w:pPr>
        <w:pStyle w:val="4"/>
        <w:spacing w:before="195" w:line="219" w:lineRule="auto"/>
        <w:ind w:left="503"/>
        <w:rPr>
          <w:sz w:val="24"/>
          <w:szCs w:val="24"/>
        </w:rPr>
      </w:pPr>
      <w:r>
        <w:rPr>
          <w:sz w:val="24"/>
          <w:szCs w:val="24"/>
        </w:rPr>
        <w:t>领会：展览报批、前期准备、市场宣传、会前</w:t>
      </w:r>
      <w:r>
        <w:rPr>
          <w:spacing w:val="-1"/>
          <w:sz w:val="24"/>
          <w:szCs w:val="24"/>
        </w:rPr>
        <w:t>运作的基本程序及内容。</w:t>
      </w:r>
    </w:p>
    <w:p w14:paraId="1CFD6666">
      <w:pPr>
        <w:pStyle w:val="4"/>
        <w:spacing w:before="195" w:line="219" w:lineRule="auto"/>
        <w:ind w:left="506"/>
        <w:rPr>
          <w:sz w:val="24"/>
          <w:szCs w:val="24"/>
        </w:rPr>
      </w:pPr>
      <w:r>
        <w:rPr>
          <w:spacing w:val="-1"/>
          <w:sz w:val="24"/>
          <w:szCs w:val="24"/>
        </w:rPr>
        <w:t>综合应用：附设展览现场管理、后续工作的相关内容。</w:t>
      </w:r>
    </w:p>
    <w:p w14:paraId="01A80101">
      <w:pPr>
        <w:spacing w:line="296" w:lineRule="auto"/>
        <w:rPr>
          <w:rFonts w:ascii="Arial"/>
          <w:sz w:val="21"/>
        </w:rPr>
      </w:pPr>
    </w:p>
    <w:p w14:paraId="41BCAB0E">
      <w:pPr>
        <w:spacing w:line="297" w:lineRule="auto"/>
        <w:rPr>
          <w:rFonts w:ascii="Arial"/>
          <w:sz w:val="21"/>
        </w:rPr>
      </w:pPr>
    </w:p>
    <w:p w14:paraId="386B1AF7">
      <w:pPr>
        <w:pStyle w:val="4"/>
        <w:spacing w:before="78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0AE5DB3B">
      <w:pPr>
        <w:pStyle w:val="4"/>
        <w:spacing w:before="196" w:line="369" w:lineRule="auto"/>
        <w:ind w:left="22" w:firstLine="481"/>
        <w:rPr>
          <w:sz w:val="24"/>
          <w:szCs w:val="24"/>
        </w:rPr>
      </w:pPr>
      <w:r>
        <w:rPr>
          <w:spacing w:val="-2"/>
          <w:sz w:val="24"/>
          <w:szCs w:val="24"/>
        </w:rPr>
        <w:t>重点：附设展览与会议主题内容的联系；展览报批、前期准备、市场宣传、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会前运作的基本程序及内容。</w:t>
      </w:r>
    </w:p>
    <w:p w14:paraId="015FFA0B">
      <w:pPr>
        <w:pStyle w:val="4"/>
        <w:spacing w:before="1" w:line="218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难点：附设展览现场管理、后续工作的相关内容。</w:t>
      </w:r>
    </w:p>
    <w:p w14:paraId="7D0FB62A">
      <w:pPr>
        <w:spacing w:line="297" w:lineRule="auto"/>
        <w:rPr>
          <w:rFonts w:ascii="Arial"/>
          <w:sz w:val="21"/>
        </w:rPr>
      </w:pPr>
    </w:p>
    <w:p w14:paraId="46E0540F">
      <w:pPr>
        <w:spacing w:line="297" w:lineRule="auto"/>
        <w:rPr>
          <w:rFonts w:ascii="Arial"/>
          <w:sz w:val="21"/>
        </w:rPr>
      </w:pPr>
    </w:p>
    <w:p w14:paraId="77B0959B">
      <w:pPr>
        <w:pStyle w:val="4"/>
        <w:spacing w:before="78" w:line="218" w:lineRule="auto"/>
        <w:ind w:left="2699"/>
        <w:outlineLvl w:val="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第十章</w:t>
      </w:r>
      <w:r>
        <w:rPr>
          <w:spacing w:val="-44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会议评估与会后工作</w:t>
      </w:r>
    </w:p>
    <w:p w14:paraId="0DFD5897">
      <w:pPr>
        <w:pStyle w:val="4"/>
        <w:spacing w:before="196" w:line="221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15D651F5">
      <w:pPr>
        <w:pStyle w:val="4"/>
        <w:spacing w:before="192" w:line="371" w:lineRule="auto"/>
        <w:ind w:left="26" w:right="200" w:firstLine="478"/>
        <w:rPr>
          <w:sz w:val="24"/>
          <w:szCs w:val="24"/>
        </w:rPr>
      </w:pPr>
      <w:r>
        <w:rPr>
          <w:sz w:val="24"/>
          <w:szCs w:val="24"/>
        </w:rPr>
        <w:t>要求了解会议评估的意义；了解会后工作的内</w:t>
      </w:r>
      <w:r>
        <w:rPr>
          <w:spacing w:val="-1"/>
          <w:sz w:val="24"/>
          <w:szCs w:val="24"/>
        </w:rPr>
        <w:t>容；认识会议评估的参与者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组成、评估基本内容；掌握会议评估的主要方法。</w:t>
      </w:r>
    </w:p>
    <w:p w14:paraId="5C223069">
      <w:pPr>
        <w:spacing w:line="396" w:lineRule="auto"/>
        <w:rPr>
          <w:rFonts w:ascii="Arial"/>
          <w:sz w:val="21"/>
        </w:rPr>
      </w:pPr>
    </w:p>
    <w:p w14:paraId="02329E3A">
      <w:pPr>
        <w:pStyle w:val="4"/>
        <w:spacing w:before="79" w:line="219" w:lineRule="auto"/>
        <w:ind w:left="41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306E53DA">
      <w:pPr>
        <w:pStyle w:val="4"/>
        <w:spacing w:before="194" w:line="218" w:lineRule="auto"/>
        <w:ind w:left="2946"/>
        <w:rPr>
          <w:sz w:val="24"/>
          <w:szCs w:val="24"/>
        </w:rPr>
      </w:pPr>
      <w:r>
        <w:rPr>
          <w:spacing w:val="-2"/>
          <w:sz w:val="24"/>
          <w:szCs w:val="24"/>
        </w:rPr>
        <w:t>第一节</w:t>
      </w:r>
      <w:r>
        <w:rPr>
          <w:spacing w:val="-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会议评估的意义</w:t>
      </w:r>
    </w:p>
    <w:p w14:paraId="07EDAF48">
      <w:pPr>
        <w:pStyle w:val="4"/>
        <w:spacing w:before="197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一、检查会议目标是否实现</w:t>
      </w:r>
    </w:p>
    <w:p w14:paraId="4CD58061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二、了解与会者是否满意</w:t>
      </w:r>
    </w:p>
    <w:p w14:paraId="7F09BF63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三、明确会议的成功与不足之处</w:t>
      </w:r>
    </w:p>
    <w:p w14:paraId="4A7A3FE2">
      <w:pPr>
        <w:pStyle w:val="4"/>
        <w:spacing w:before="196" w:line="218" w:lineRule="auto"/>
        <w:ind w:left="46"/>
        <w:rPr>
          <w:sz w:val="24"/>
          <w:szCs w:val="24"/>
        </w:rPr>
      </w:pPr>
      <w:r>
        <w:rPr>
          <w:spacing w:val="-3"/>
          <w:sz w:val="24"/>
          <w:szCs w:val="24"/>
        </w:rPr>
        <w:t>四、为写会议的总结报告准备材料</w:t>
      </w:r>
    </w:p>
    <w:p w14:paraId="428AE980">
      <w:pPr>
        <w:pStyle w:val="4"/>
        <w:spacing w:before="196" w:line="218" w:lineRule="auto"/>
        <w:ind w:left="2826"/>
        <w:rPr>
          <w:sz w:val="24"/>
          <w:szCs w:val="24"/>
        </w:rPr>
      </w:pPr>
      <w:r>
        <w:rPr>
          <w:spacing w:val="-2"/>
          <w:sz w:val="24"/>
          <w:szCs w:val="24"/>
        </w:rPr>
        <w:t>第二节</w:t>
      </w:r>
      <w:r>
        <w:rPr>
          <w:spacing w:val="-4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会议评估的参与者</w:t>
      </w:r>
    </w:p>
    <w:p w14:paraId="5B7014B6">
      <w:pPr>
        <w:pStyle w:val="4"/>
        <w:spacing w:before="197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一、与会者</w:t>
      </w:r>
    </w:p>
    <w:p w14:paraId="139E7056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二、参展商（如有有会议附设展览的话）</w:t>
      </w:r>
    </w:p>
    <w:p w14:paraId="4F46CD77">
      <w:pPr>
        <w:pStyle w:val="4"/>
        <w:spacing w:before="196" w:line="218" w:lineRule="auto"/>
        <w:ind w:left="2946"/>
        <w:rPr>
          <w:sz w:val="24"/>
          <w:szCs w:val="24"/>
        </w:rPr>
      </w:pPr>
      <w:r>
        <w:rPr>
          <w:spacing w:val="-2"/>
          <w:sz w:val="24"/>
          <w:szCs w:val="24"/>
        </w:rPr>
        <w:t>第三节</w:t>
      </w:r>
      <w:r>
        <w:rPr>
          <w:spacing w:val="-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会议评估的内容</w:t>
      </w:r>
    </w:p>
    <w:p w14:paraId="5E7BA51E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一、会议议程及内容</w:t>
      </w:r>
    </w:p>
    <w:p w14:paraId="5635BAC1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二、会议各项活动</w:t>
      </w:r>
    </w:p>
    <w:p w14:paraId="140072FE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三、会议附设展览活动</w:t>
      </w:r>
    </w:p>
    <w:p w14:paraId="040FA5CC">
      <w:pPr>
        <w:pStyle w:val="4"/>
        <w:spacing w:before="196" w:line="219" w:lineRule="auto"/>
        <w:ind w:left="46"/>
        <w:rPr>
          <w:sz w:val="24"/>
          <w:szCs w:val="24"/>
        </w:rPr>
      </w:pPr>
      <w:r>
        <w:rPr>
          <w:spacing w:val="-3"/>
          <w:sz w:val="24"/>
          <w:szCs w:val="24"/>
        </w:rPr>
        <w:t>四、会议场所设施、服务与环境</w:t>
      </w:r>
    </w:p>
    <w:p w14:paraId="23B7E87F">
      <w:pPr>
        <w:spacing w:line="219" w:lineRule="auto"/>
        <w:rPr>
          <w:sz w:val="24"/>
          <w:szCs w:val="24"/>
        </w:rPr>
        <w:sectPr>
          <w:footerReference r:id="rId20" w:type="default"/>
          <w:pgSz w:w="11906" w:h="16839"/>
          <w:pgMar w:top="1431" w:right="1745" w:bottom="1270" w:left="1785" w:header="0" w:footer="1025" w:gutter="0"/>
          <w:cols w:space="720" w:num="1"/>
        </w:sectPr>
      </w:pPr>
    </w:p>
    <w:p w14:paraId="27648910">
      <w:pPr>
        <w:pStyle w:val="4"/>
        <w:spacing w:before="129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五、会议住宿、餐饮</w:t>
      </w:r>
    </w:p>
    <w:p w14:paraId="7F78911A">
      <w:pPr>
        <w:pStyle w:val="4"/>
        <w:spacing w:before="195" w:line="219" w:lineRule="auto"/>
        <w:ind w:left="25"/>
        <w:rPr>
          <w:sz w:val="24"/>
          <w:szCs w:val="24"/>
        </w:rPr>
      </w:pPr>
      <w:r>
        <w:rPr>
          <w:spacing w:val="-2"/>
          <w:sz w:val="24"/>
          <w:szCs w:val="24"/>
        </w:rPr>
        <w:t>六、会议目的地的质量</w:t>
      </w:r>
    </w:p>
    <w:p w14:paraId="4B066BB6">
      <w:pPr>
        <w:pStyle w:val="4"/>
        <w:spacing w:before="195" w:line="219" w:lineRule="auto"/>
        <w:ind w:left="22"/>
        <w:rPr>
          <w:sz w:val="24"/>
          <w:szCs w:val="24"/>
        </w:rPr>
      </w:pPr>
      <w:r>
        <w:rPr>
          <w:spacing w:val="-1"/>
          <w:sz w:val="24"/>
          <w:szCs w:val="24"/>
        </w:rPr>
        <w:t>七、会议宣传促销与接待工作</w:t>
      </w:r>
    </w:p>
    <w:p w14:paraId="08570DE5">
      <w:pPr>
        <w:pStyle w:val="4"/>
        <w:spacing w:before="195" w:line="220" w:lineRule="auto"/>
        <w:ind w:left="27"/>
        <w:rPr>
          <w:sz w:val="24"/>
          <w:szCs w:val="24"/>
        </w:rPr>
      </w:pPr>
      <w:r>
        <w:rPr>
          <w:spacing w:val="-4"/>
          <w:sz w:val="24"/>
          <w:szCs w:val="24"/>
        </w:rPr>
        <w:t>八、总体</w:t>
      </w:r>
    </w:p>
    <w:p w14:paraId="706F96F4">
      <w:pPr>
        <w:pStyle w:val="4"/>
        <w:spacing w:before="193" w:line="218" w:lineRule="auto"/>
        <w:ind w:left="2946"/>
        <w:rPr>
          <w:sz w:val="24"/>
          <w:szCs w:val="24"/>
        </w:rPr>
      </w:pPr>
      <w:r>
        <w:rPr>
          <w:spacing w:val="-2"/>
          <w:sz w:val="24"/>
          <w:szCs w:val="24"/>
        </w:rPr>
        <w:t>第四节</w:t>
      </w:r>
      <w:r>
        <w:rPr>
          <w:spacing w:val="-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会议评估的时机</w:t>
      </w:r>
    </w:p>
    <w:p w14:paraId="266FBC9A">
      <w:pPr>
        <w:pStyle w:val="4"/>
        <w:spacing w:before="197" w:line="218" w:lineRule="auto"/>
        <w:ind w:left="2946"/>
        <w:rPr>
          <w:sz w:val="24"/>
          <w:szCs w:val="24"/>
        </w:rPr>
      </w:pPr>
      <w:r>
        <w:rPr>
          <w:spacing w:val="-2"/>
          <w:sz w:val="24"/>
          <w:szCs w:val="24"/>
        </w:rPr>
        <w:t>第五节</w:t>
      </w:r>
      <w:r>
        <w:rPr>
          <w:spacing w:val="-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会议评估的方法</w:t>
      </w:r>
    </w:p>
    <w:p w14:paraId="5AF2A0DE">
      <w:pPr>
        <w:pStyle w:val="4"/>
        <w:spacing w:before="197" w:line="221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一、调查问卷</w:t>
      </w:r>
    </w:p>
    <w:p w14:paraId="4D21F5C3">
      <w:pPr>
        <w:pStyle w:val="4"/>
        <w:spacing w:before="192" w:line="220" w:lineRule="auto"/>
        <w:ind w:left="27"/>
        <w:rPr>
          <w:sz w:val="24"/>
          <w:szCs w:val="24"/>
        </w:rPr>
      </w:pPr>
      <w:r>
        <w:rPr>
          <w:spacing w:val="-4"/>
          <w:sz w:val="24"/>
          <w:szCs w:val="24"/>
        </w:rPr>
        <w:t>二、面谈</w:t>
      </w:r>
    </w:p>
    <w:p w14:paraId="612901DD">
      <w:pPr>
        <w:pStyle w:val="4"/>
        <w:spacing w:before="195" w:line="221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三、电话调查</w:t>
      </w:r>
    </w:p>
    <w:p w14:paraId="6B69CB1C">
      <w:pPr>
        <w:pStyle w:val="4"/>
        <w:spacing w:before="192" w:line="219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四、现场观察</w:t>
      </w:r>
    </w:p>
    <w:p w14:paraId="164F4BF7">
      <w:pPr>
        <w:pStyle w:val="4"/>
        <w:spacing w:before="195" w:line="218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五、述职报告</w:t>
      </w:r>
    </w:p>
    <w:p w14:paraId="4CE31AD7">
      <w:pPr>
        <w:pStyle w:val="4"/>
        <w:spacing w:before="196" w:line="219" w:lineRule="auto"/>
        <w:ind w:left="3306"/>
        <w:rPr>
          <w:sz w:val="24"/>
          <w:szCs w:val="24"/>
        </w:rPr>
      </w:pPr>
      <w:r>
        <w:rPr>
          <w:spacing w:val="-3"/>
          <w:sz w:val="24"/>
          <w:szCs w:val="24"/>
        </w:rPr>
        <w:t>第六节</w:t>
      </w:r>
      <w:r>
        <w:rPr>
          <w:spacing w:val="-5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会后工作</w:t>
      </w:r>
    </w:p>
    <w:p w14:paraId="6176BBE3">
      <w:pPr>
        <w:pStyle w:val="4"/>
        <w:spacing w:before="196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一、感谢方方面面对会议的帮助和支持</w:t>
      </w:r>
    </w:p>
    <w:p w14:paraId="412FD89E">
      <w:pPr>
        <w:pStyle w:val="4"/>
        <w:spacing w:before="195" w:line="219" w:lineRule="auto"/>
        <w:ind w:left="27"/>
        <w:rPr>
          <w:sz w:val="24"/>
          <w:szCs w:val="24"/>
        </w:rPr>
      </w:pPr>
      <w:r>
        <w:rPr>
          <w:spacing w:val="-1"/>
          <w:sz w:val="24"/>
          <w:szCs w:val="24"/>
        </w:rPr>
        <w:t>二、感谢会议工作人员的辛勤工作</w:t>
      </w:r>
    </w:p>
    <w:p w14:paraId="686018CE">
      <w:pPr>
        <w:pStyle w:val="4"/>
        <w:spacing w:before="195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三、会议工作总结</w:t>
      </w:r>
    </w:p>
    <w:p w14:paraId="70A1590B">
      <w:pPr>
        <w:pStyle w:val="4"/>
        <w:spacing w:before="196" w:line="219" w:lineRule="auto"/>
        <w:ind w:left="46"/>
        <w:rPr>
          <w:sz w:val="24"/>
          <w:szCs w:val="24"/>
        </w:rPr>
      </w:pPr>
      <w:r>
        <w:rPr>
          <w:spacing w:val="-3"/>
          <w:sz w:val="24"/>
          <w:szCs w:val="24"/>
        </w:rPr>
        <w:t>四、会议资料发放与公关工作</w:t>
      </w:r>
    </w:p>
    <w:p w14:paraId="392AED38">
      <w:pPr>
        <w:spacing w:line="477" w:lineRule="auto"/>
        <w:rPr>
          <w:rFonts w:ascii="Arial"/>
          <w:sz w:val="21"/>
        </w:rPr>
      </w:pPr>
    </w:p>
    <w:p w14:paraId="2ACDFE11">
      <w:pPr>
        <w:pStyle w:val="4"/>
        <w:spacing w:before="78" w:line="219" w:lineRule="auto"/>
        <w:ind w:left="37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10D7A361">
      <w:pPr>
        <w:pStyle w:val="4"/>
        <w:spacing w:before="195" w:line="218" w:lineRule="auto"/>
        <w:ind w:left="505"/>
        <w:rPr>
          <w:sz w:val="24"/>
          <w:szCs w:val="24"/>
        </w:rPr>
      </w:pPr>
      <w:r>
        <w:rPr>
          <w:spacing w:val="2"/>
          <w:sz w:val="24"/>
          <w:szCs w:val="24"/>
        </w:rPr>
        <w:t>识记</w:t>
      </w:r>
      <w:r>
        <w:rPr>
          <w:spacing w:val="-14"/>
          <w:sz w:val="24"/>
          <w:szCs w:val="24"/>
        </w:rPr>
        <w:t>：（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</w:t>
      </w:r>
      <w:r>
        <w:rPr>
          <w:spacing w:val="2"/>
          <w:sz w:val="24"/>
          <w:szCs w:val="24"/>
        </w:rPr>
        <w:t>）会议评估的意义</w:t>
      </w:r>
      <w:r>
        <w:rPr>
          <w:spacing w:val="-14"/>
          <w:sz w:val="24"/>
          <w:szCs w:val="24"/>
        </w:rPr>
        <w:t>；（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</w:t>
      </w:r>
      <w:r>
        <w:rPr>
          <w:spacing w:val="2"/>
          <w:sz w:val="24"/>
          <w:szCs w:val="24"/>
        </w:rPr>
        <w:t>）会后工作的内容。</w:t>
      </w:r>
    </w:p>
    <w:p w14:paraId="167346EB">
      <w:pPr>
        <w:pStyle w:val="4"/>
        <w:spacing w:before="197" w:line="218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领会：会议评估的参与者组成、评估基本内容。</w:t>
      </w:r>
    </w:p>
    <w:p w14:paraId="14FE0088">
      <w:pPr>
        <w:pStyle w:val="4"/>
        <w:spacing w:before="196" w:line="218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简单应用：会议评估的主要方法。</w:t>
      </w:r>
    </w:p>
    <w:p w14:paraId="2E8C3E1F">
      <w:pPr>
        <w:spacing w:line="297" w:lineRule="auto"/>
        <w:rPr>
          <w:rFonts w:ascii="Arial"/>
          <w:sz w:val="21"/>
        </w:rPr>
      </w:pPr>
    </w:p>
    <w:p w14:paraId="232BD7A3">
      <w:pPr>
        <w:spacing w:line="297" w:lineRule="auto"/>
        <w:rPr>
          <w:rFonts w:ascii="Arial"/>
          <w:sz w:val="21"/>
        </w:rPr>
      </w:pPr>
    </w:p>
    <w:p w14:paraId="71605720">
      <w:pPr>
        <w:pStyle w:val="4"/>
        <w:spacing w:before="79" w:line="219" w:lineRule="auto"/>
        <w:ind w:left="6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17129692">
      <w:pPr>
        <w:pStyle w:val="4"/>
        <w:spacing w:before="195" w:line="218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重点：会议评估的意义；会后工作的内容。</w:t>
      </w:r>
    </w:p>
    <w:p w14:paraId="6B668752">
      <w:pPr>
        <w:pStyle w:val="4"/>
        <w:spacing w:before="197" w:line="218" w:lineRule="auto"/>
        <w:ind w:left="502"/>
        <w:rPr>
          <w:sz w:val="24"/>
          <w:szCs w:val="24"/>
        </w:rPr>
      </w:pPr>
      <w:r>
        <w:rPr>
          <w:sz w:val="24"/>
          <w:szCs w:val="24"/>
        </w:rPr>
        <w:t>难点：会议评估的参与者组成、评估基本内容；</w:t>
      </w:r>
      <w:r>
        <w:rPr>
          <w:spacing w:val="-1"/>
          <w:sz w:val="24"/>
          <w:szCs w:val="24"/>
        </w:rPr>
        <w:t>会议评估的主要方法。</w:t>
      </w:r>
    </w:p>
    <w:p w14:paraId="149B55AB">
      <w:pPr>
        <w:spacing w:line="218" w:lineRule="auto"/>
        <w:rPr>
          <w:sz w:val="24"/>
          <w:szCs w:val="24"/>
        </w:rPr>
        <w:sectPr>
          <w:footerReference r:id="rId21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3B284EB3">
      <w:pPr>
        <w:pStyle w:val="4"/>
        <w:spacing w:before="188" w:line="220" w:lineRule="auto"/>
        <w:ind w:left="2317"/>
        <w:outlineLvl w:val="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第三部分</w:t>
      </w:r>
      <w:r>
        <w:rPr>
          <w:spacing w:val="-56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有关说明与实施要求</w:t>
      </w:r>
    </w:p>
    <w:p w14:paraId="5FFEC9B9">
      <w:pPr>
        <w:spacing w:line="372" w:lineRule="auto"/>
        <w:rPr>
          <w:rFonts w:ascii="Arial"/>
          <w:sz w:val="21"/>
        </w:rPr>
      </w:pPr>
    </w:p>
    <w:p w14:paraId="04E21D66">
      <w:pPr>
        <w:pStyle w:val="4"/>
        <w:spacing w:before="78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一、关于考核目标的说明</w:t>
      </w:r>
    </w:p>
    <w:p w14:paraId="5CA730AE">
      <w:pPr>
        <w:spacing w:line="258" w:lineRule="auto"/>
        <w:rPr>
          <w:rFonts w:ascii="Arial"/>
          <w:sz w:val="21"/>
        </w:rPr>
      </w:pPr>
    </w:p>
    <w:p w14:paraId="44278AD0">
      <w:pPr>
        <w:pStyle w:val="4"/>
        <w:spacing w:before="78" w:line="219" w:lineRule="auto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、关于考试大纲与教材的关系：</w:t>
      </w:r>
    </w:p>
    <w:p w14:paraId="723BF04D">
      <w:pPr>
        <w:pStyle w:val="4"/>
        <w:spacing w:before="196" w:line="369" w:lineRule="auto"/>
        <w:ind w:left="27" w:right="200" w:firstLine="476"/>
        <w:jc w:val="both"/>
        <w:rPr>
          <w:sz w:val="24"/>
          <w:szCs w:val="24"/>
        </w:rPr>
      </w:pPr>
      <w:r>
        <w:rPr>
          <w:sz w:val="24"/>
          <w:szCs w:val="24"/>
        </w:rPr>
        <w:t>考试大纲以纲要的形式规定了《会议运营管理》</w:t>
      </w:r>
      <w:r>
        <w:rPr>
          <w:spacing w:val="-1"/>
          <w:sz w:val="24"/>
          <w:szCs w:val="24"/>
        </w:rPr>
        <w:t>课程的基本内容，是进行</w:t>
      </w:r>
      <w:r>
        <w:rPr>
          <w:sz w:val="24"/>
          <w:szCs w:val="24"/>
        </w:rPr>
        <w:t xml:space="preserve"> 学习和考核的依据；教材是考试大纲所规定</w:t>
      </w:r>
      <w:r>
        <w:rPr>
          <w:spacing w:val="-1"/>
          <w:sz w:val="24"/>
          <w:szCs w:val="24"/>
        </w:rPr>
        <w:t>课程内容的具体化和系统论述，便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于自学应考者自学、理解和掌握。考试大纲和教材在内容上基本一致。</w:t>
      </w:r>
    </w:p>
    <w:p w14:paraId="7FE9DEED">
      <w:pPr>
        <w:pStyle w:val="4"/>
        <w:spacing w:before="1" w:line="219" w:lineRule="auto"/>
        <w:ind w:left="49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、关于考核目标的说明</w:t>
      </w:r>
    </w:p>
    <w:p w14:paraId="2D6C459A">
      <w:pPr>
        <w:pStyle w:val="4"/>
        <w:spacing w:before="194" w:line="219" w:lineRule="auto"/>
        <w:ind w:left="514"/>
        <w:rPr>
          <w:sz w:val="24"/>
          <w:szCs w:val="24"/>
        </w:rPr>
      </w:pPr>
      <w:r>
        <w:rPr>
          <w:spacing w:val="-1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spacing w:val="-1"/>
          <w:sz w:val="24"/>
          <w:szCs w:val="24"/>
        </w:rPr>
        <w:t>）本课程要求应考者掌握的知识点都作为考核的内容。</w:t>
      </w:r>
    </w:p>
    <w:p w14:paraId="5EB2D080">
      <w:pPr>
        <w:pStyle w:val="4"/>
        <w:spacing w:before="196" w:line="219" w:lineRule="auto"/>
        <w:ind w:left="514"/>
        <w:rPr>
          <w:sz w:val="24"/>
          <w:szCs w:val="24"/>
        </w:rPr>
      </w:pPr>
      <w:r>
        <w:rPr>
          <w:spacing w:val="-2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</w:t>
      </w:r>
      <w:r>
        <w:rPr>
          <w:spacing w:val="-2"/>
          <w:sz w:val="24"/>
          <w:szCs w:val="24"/>
        </w:rPr>
        <w:t>）关于考试大纲中四个能力层次的说明：</w:t>
      </w:r>
    </w:p>
    <w:p w14:paraId="58E8BEC3">
      <w:pPr>
        <w:pStyle w:val="4"/>
        <w:spacing w:before="196" w:line="369" w:lineRule="auto"/>
        <w:ind w:left="29" w:right="18" w:firstLine="476"/>
        <w:rPr>
          <w:sz w:val="24"/>
          <w:szCs w:val="24"/>
        </w:rPr>
      </w:pPr>
      <w:r>
        <w:rPr>
          <w:spacing w:val="-2"/>
          <w:sz w:val="24"/>
          <w:szCs w:val="24"/>
        </w:rPr>
        <w:t>识记：要求应考者能知道本课程中有关的名词、概念、原理和知</w:t>
      </w:r>
      <w:r>
        <w:rPr>
          <w:spacing w:val="-3"/>
          <w:sz w:val="24"/>
          <w:szCs w:val="24"/>
        </w:rPr>
        <w:t>识的含义，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并能正确认识和表述。</w:t>
      </w:r>
    </w:p>
    <w:p w14:paraId="113E214C">
      <w:pPr>
        <w:pStyle w:val="4"/>
        <w:spacing w:line="369" w:lineRule="auto"/>
        <w:ind w:left="23" w:firstLine="480"/>
        <w:rPr>
          <w:sz w:val="24"/>
          <w:szCs w:val="24"/>
        </w:rPr>
      </w:pPr>
      <w:r>
        <w:rPr>
          <w:spacing w:val="-2"/>
          <w:sz w:val="24"/>
          <w:szCs w:val="24"/>
        </w:rPr>
        <w:t>领会：要求在识记的基础上，能全面把握本课程中的基本概念、基本原理、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基本方法，能掌握有关概念、原理、方法的区别与联系。</w:t>
      </w:r>
    </w:p>
    <w:p w14:paraId="51F22A1D">
      <w:pPr>
        <w:pStyle w:val="4"/>
        <w:spacing w:before="1" w:line="369" w:lineRule="auto"/>
        <w:ind w:left="46" w:right="200" w:firstLine="462"/>
        <w:rPr>
          <w:sz w:val="24"/>
          <w:szCs w:val="24"/>
        </w:rPr>
      </w:pPr>
      <w:r>
        <w:rPr>
          <w:spacing w:val="-1"/>
          <w:sz w:val="24"/>
          <w:szCs w:val="24"/>
        </w:rPr>
        <w:t>简单应用：要求在领会的基础上，能运用本课程中的基本概念、基本方法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中的少量知识点分析和解决有关的理论问题和实际问题。</w:t>
      </w:r>
    </w:p>
    <w:p w14:paraId="5B1D582F">
      <w:pPr>
        <w:pStyle w:val="4"/>
        <w:spacing w:before="1" w:line="371" w:lineRule="auto"/>
        <w:ind w:left="26" w:right="18" w:firstLine="480"/>
        <w:rPr>
          <w:sz w:val="24"/>
          <w:szCs w:val="24"/>
        </w:rPr>
      </w:pPr>
      <w:r>
        <w:rPr>
          <w:spacing w:val="-2"/>
          <w:sz w:val="24"/>
          <w:szCs w:val="24"/>
        </w:rPr>
        <w:t>综合应用：要求在简单应用的基础上，能运用学过的本课程的</w:t>
      </w:r>
      <w:r>
        <w:rPr>
          <w:spacing w:val="-3"/>
          <w:sz w:val="24"/>
          <w:szCs w:val="24"/>
        </w:rPr>
        <w:t>多个知识点，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综合分析和解决比较复杂的问题。</w:t>
      </w:r>
    </w:p>
    <w:p w14:paraId="49717D47">
      <w:pPr>
        <w:spacing w:line="269" w:lineRule="auto"/>
        <w:rPr>
          <w:rFonts w:ascii="Arial"/>
          <w:sz w:val="21"/>
        </w:rPr>
      </w:pPr>
    </w:p>
    <w:p w14:paraId="2A2A7943">
      <w:pPr>
        <w:spacing w:line="270" w:lineRule="auto"/>
        <w:rPr>
          <w:rFonts w:ascii="Arial"/>
          <w:sz w:val="21"/>
        </w:rPr>
      </w:pPr>
    </w:p>
    <w:p w14:paraId="6286EFF1">
      <w:pPr>
        <w:pStyle w:val="4"/>
        <w:spacing w:before="78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二、关于自学教材的说明</w:t>
      </w:r>
    </w:p>
    <w:p w14:paraId="437A5368">
      <w:pPr>
        <w:spacing w:line="262" w:lineRule="auto"/>
        <w:rPr>
          <w:rFonts w:ascii="Arial"/>
          <w:sz w:val="21"/>
        </w:rPr>
      </w:pPr>
    </w:p>
    <w:p w14:paraId="3A02DA96">
      <w:pPr>
        <w:pStyle w:val="4"/>
        <w:spacing w:before="78" w:line="219" w:lineRule="auto"/>
        <w:ind w:left="509"/>
        <w:rPr>
          <w:sz w:val="24"/>
          <w:szCs w:val="24"/>
        </w:rPr>
      </w:pPr>
      <w:r>
        <w:rPr>
          <w:spacing w:val="-1"/>
          <w:sz w:val="24"/>
          <w:szCs w:val="24"/>
        </w:rPr>
        <w:t>《会议运营管理（第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</w:t>
      </w:r>
      <w:r>
        <w:rPr>
          <w:spacing w:val="-1"/>
          <w:sz w:val="24"/>
          <w:szCs w:val="24"/>
        </w:rPr>
        <w:t>版）》，武少源、肖庆国编著，中国商务出版社，</w:t>
      </w:r>
    </w:p>
    <w:p w14:paraId="36E0163F">
      <w:pPr>
        <w:spacing w:before="235" w:line="188" w:lineRule="auto"/>
        <w:ind w:left="1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2023.8</w:t>
      </w:r>
    </w:p>
    <w:p w14:paraId="19303FD3">
      <w:pPr>
        <w:spacing w:line="255" w:lineRule="auto"/>
        <w:rPr>
          <w:rFonts w:ascii="Arial"/>
          <w:sz w:val="21"/>
        </w:rPr>
      </w:pPr>
    </w:p>
    <w:p w14:paraId="6575F07B">
      <w:pPr>
        <w:spacing w:line="255" w:lineRule="auto"/>
        <w:rPr>
          <w:rFonts w:ascii="Arial"/>
          <w:sz w:val="21"/>
        </w:rPr>
      </w:pPr>
    </w:p>
    <w:p w14:paraId="20538514">
      <w:pPr>
        <w:spacing w:line="255" w:lineRule="auto"/>
        <w:rPr>
          <w:rFonts w:ascii="Arial"/>
          <w:sz w:val="21"/>
        </w:rPr>
      </w:pPr>
    </w:p>
    <w:p w14:paraId="720B54A5">
      <w:pPr>
        <w:pStyle w:val="4"/>
        <w:spacing w:before="79" w:line="220" w:lineRule="auto"/>
        <w:ind w:left="23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三、关于自学方法指导</w:t>
      </w:r>
    </w:p>
    <w:p w14:paraId="5C97B220">
      <w:pPr>
        <w:spacing w:line="261" w:lineRule="auto"/>
        <w:rPr>
          <w:rFonts w:ascii="Arial"/>
          <w:sz w:val="21"/>
        </w:rPr>
      </w:pPr>
    </w:p>
    <w:p w14:paraId="1A0C31EC">
      <w:pPr>
        <w:pStyle w:val="4"/>
        <w:spacing w:before="79" w:line="371" w:lineRule="auto"/>
        <w:ind w:left="24" w:right="80" w:firstLine="497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、考生自学时，应先阅读本大纲所列各章中的考核知识点和考核要求，以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便突出重点，有的放矢地掌握课程内容。</w:t>
      </w:r>
    </w:p>
    <w:p w14:paraId="420F5365">
      <w:pPr>
        <w:spacing w:line="371" w:lineRule="auto"/>
        <w:rPr>
          <w:sz w:val="24"/>
          <w:szCs w:val="24"/>
        </w:rPr>
        <w:sectPr>
          <w:footerReference r:id="rId22" w:type="default"/>
          <w:pgSz w:w="11906" w:h="16839"/>
          <w:pgMar w:top="1431" w:right="1745" w:bottom="1270" w:left="1785" w:header="0" w:footer="1025" w:gutter="0"/>
          <w:cols w:space="720" w:num="1"/>
        </w:sectPr>
      </w:pPr>
    </w:p>
    <w:p w14:paraId="4E48B10E">
      <w:pPr>
        <w:pStyle w:val="4"/>
        <w:spacing w:before="129" w:line="320" w:lineRule="auto"/>
        <w:ind w:left="26" w:right="40" w:firstLine="47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、在了解考试大纲内容的基础上，根据考核知识点和考核要求，认真阅读</w:t>
      </w:r>
      <w:r>
        <w:rPr>
          <w:sz w:val="24"/>
          <w:szCs w:val="24"/>
        </w:rPr>
        <w:t xml:space="preserve"> 指定教材，把握各章节的具体内容，并融会贯</w:t>
      </w:r>
      <w:r>
        <w:rPr>
          <w:spacing w:val="-1"/>
          <w:sz w:val="24"/>
          <w:szCs w:val="24"/>
        </w:rPr>
        <w:t>通，在头脑中形成完整的内容体</w:t>
      </w:r>
      <w:r>
        <w:rPr>
          <w:sz w:val="24"/>
          <w:szCs w:val="24"/>
        </w:rPr>
        <w:t xml:space="preserve">  </w:t>
      </w:r>
      <w:r>
        <w:rPr>
          <w:spacing w:val="-7"/>
          <w:sz w:val="24"/>
          <w:szCs w:val="24"/>
        </w:rPr>
        <w:t>系。</w:t>
      </w:r>
    </w:p>
    <w:p w14:paraId="6F0365FC">
      <w:pPr>
        <w:pStyle w:val="4"/>
        <w:spacing w:before="193" w:line="319" w:lineRule="auto"/>
        <w:ind w:left="23" w:right="40" w:firstLine="48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、在自学每一章节内容时，能够在理解的基础上加以记忆，避</w:t>
      </w:r>
      <w:r>
        <w:rPr>
          <w:spacing w:val="-2"/>
          <w:sz w:val="24"/>
          <w:szCs w:val="24"/>
        </w:rPr>
        <w:t>免没有理解</w:t>
      </w:r>
      <w:r>
        <w:rPr>
          <w:sz w:val="24"/>
          <w:szCs w:val="24"/>
        </w:rPr>
        <w:t xml:space="preserve"> 情况下的死记硬背；同时在对一些知识内容进行理解</w:t>
      </w:r>
      <w:r>
        <w:rPr>
          <w:spacing w:val="-1"/>
          <w:sz w:val="24"/>
          <w:szCs w:val="24"/>
        </w:rPr>
        <w:t>把握时，善于联系实际思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考问题，从而达到深层次的认识水平。</w:t>
      </w:r>
    </w:p>
    <w:p w14:paraId="64BA4D2C">
      <w:pPr>
        <w:pStyle w:val="4"/>
        <w:spacing w:before="195" w:line="294" w:lineRule="auto"/>
        <w:ind w:left="22" w:right="40" w:firstLine="47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、为提高自学效果，可以结合自学内容，动手做一些练习，这也是达到理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解、记忆、应用的好办法。</w:t>
      </w:r>
    </w:p>
    <w:p w14:paraId="473655D4">
      <w:pPr>
        <w:spacing w:line="245" w:lineRule="auto"/>
        <w:rPr>
          <w:rFonts w:ascii="Arial"/>
          <w:sz w:val="21"/>
        </w:rPr>
      </w:pPr>
    </w:p>
    <w:p w14:paraId="69CD7213">
      <w:pPr>
        <w:spacing w:line="245" w:lineRule="auto"/>
        <w:rPr>
          <w:rFonts w:ascii="Arial"/>
          <w:sz w:val="21"/>
        </w:rPr>
      </w:pPr>
    </w:p>
    <w:p w14:paraId="7560525D">
      <w:pPr>
        <w:spacing w:line="245" w:lineRule="auto"/>
        <w:rPr>
          <w:rFonts w:ascii="Arial"/>
          <w:sz w:val="21"/>
        </w:rPr>
      </w:pPr>
    </w:p>
    <w:p w14:paraId="1EE5B2B8">
      <w:pPr>
        <w:pStyle w:val="4"/>
        <w:spacing w:before="78" w:line="219" w:lineRule="auto"/>
        <w:ind w:left="46"/>
        <w:outlineLvl w:val="0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四、对社会助学的要求</w:t>
      </w:r>
    </w:p>
    <w:p w14:paraId="0CB5CF8D">
      <w:pPr>
        <w:spacing w:line="261" w:lineRule="auto"/>
        <w:rPr>
          <w:rFonts w:ascii="Arial"/>
          <w:sz w:val="21"/>
        </w:rPr>
      </w:pPr>
    </w:p>
    <w:p w14:paraId="50C18E3B">
      <w:pPr>
        <w:pStyle w:val="4"/>
        <w:spacing w:before="78" w:line="332" w:lineRule="auto"/>
        <w:ind w:left="22" w:right="40" w:firstLine="49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、社会助学者应把握社会助学的正确导向，防止自学中的各种偏向；要根</w:t>
      </w:r>
      <w:r>
        <w:rPr>
          <w:sz w:val="24"/>
          <w:szCs w:val="24"/>
        </w:rPr>
        <w:t xml:space="preserve"> 据本大纲规定的考试内容和考核目标，认真钻研指定教</w:t>
      </w:r>
      <w:r>
        <w:rPr>
          <w:spacing w:val="-1"/>
          <w:sz w:val="24"/>
          <w:szCs w:val="24"/>
        </w:rPr>
        <w:t>材，明确本课程与其他</w:t>
      </w:r>
      <w:r>
        <w:rPr>
          <w:sz w:val="24"/>
          <w:szCs w:val="24"/>
        </w:rPr>
        <w:t xml:space="preserve">  课程不同的特点和学习要求，严格掌握教学的课时与进</w:t>
      </w:r>
      <w:r>
        <w:rPr>
          <w:spacing w:val="-1"/>
          <w:sz w:val="24"/>
          <w:szCs w:val="24"/>
        </w:rPr>
        <w:t>度，对自学应考者进行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切实有效的讲授和辅导。</w:t>
      </w:r>
    </w:p>
    <w:p w14:paraId="5BF3DB3F">
      <w:pPr>
        <w:pStyle w:val="4"/>
        <w:spacing w:before="197" w:line="339" w:lineRule="auto"/>
        <w:ind w:left="22" w:right="40" w:firstLine="476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、要正确处理基础知识和应用能力的关系。社会助学单位和辅导教师既要</w:t>
      </w:r>
      <w:r>
        <w:rPr>
          <w:sz w:val="24"/>
          <w:szCs w:val="24"/>
        </w:rPr>
        <w:t xml:space="preserve"> 重视基础理论知识的教学，又要重视业务应用能力的培</w:t>
      </w:r>
      <w:r>
        <w:rPr>
          <w:spacing w:val="-1"/>
          <w:sz w:val="24"/>
          <w:szCs w:val="24"/>
        </w:rPr>
        <w:t>养，要在全面辅导的基</w:t>
      </w:r>
      <w:r>
        <w:rPr>
          <w:sz w:val="24"/>
          <w:szCs w:val="24"/>
        </w:rPr>
        <w:t xml:space="preserve">  础上，着重培养自学者分析问题、解决问题、处理业务</w:t>
      </w:r>
      <w:r>
        <w:rPr>
          <w:spacing w:val="-1"/>
          <w:sz w:val="24"/>
          <w:szCs w:val="24"/>
        </w:rPr>
        <w:t>问题的能力，引导自学</w:t>
      </w:r>
      <w:r>
        <w:rPr>
          <w:sz w:val="24"/>
          <w:szCs w:val="24"/>
        </w:rPr>
        <w:t xml:space="preserve">  者将识记、领会同应用联系起来，把学到的基础理论知</w:t>
      </w:r>
      <w:r>
        <w:rPr>
          <w:spacing w:val="-1"/>
          <w:sz w:val="24"/>
          <w:szCs w:val="24"/>
        </w:rPr>
        <w:t>识转化为处理业务问题</w:t>
      </w:r>
      <w:r>
        <w:rPr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的应用能力。</w:t>
      </w:r>
    </w:p>
    <w:p w14:paraId="38848271">
      <w:pPr>
        <w:pStyle w:val="4"/>
        <w:spacing w:before="195" w:line="339" w:lineRule="auto"/>
        <w:ind w:left="21" w:right="40" w:firstLine="48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、要正确处理课程内容的重点和一般之间的关系。课程内容有</w:t>
      </w:r>
      <w:r>
        <w:rPr>
          <w:spacing w:val="-2"/>
          <w:sz w:val="24"/>
          <w:szCs w:val="24"/>
        </w:rPr>
        <w:t>重点与一般</w:t>
      </w:r>
      <w:r>
        <w:rPr>
          <w:sz w:val="24"/>
          <w:szCs w:val="24"/>
        </w:rPr>
        <w:t xml:space="preserve"> 之分，但考试内容是全面的，而且重点与一般相互联系，</w:t>
      </w:r>
      <w:r>
        <w:rPr>
          <w:spacing w:val="-1"/>
          <w:sz w:val="24"/>
          <w:szCs w:val="24"/>
        </w:rPr>
        <w:t>不能截然分开。社会</w:t>
      </w:r>
      <w:r>
        <w:rPr>
          <w:sz w:val="24"/>
          <w:szCs w:val="24"/>
        </w:rPr>
        <w:t xml:space="preserve">  助学者应该指导自学应考者全面系统地学习教材，在全面</w:t>
      </w:r>
      <w:r>
        <w:rPr>
          <w:spacing w:val="-1"/>
          <w:sz w:val="24"/>
          <w:szCs w:val="24"/>
        </w:rPr>
        <w:t>掌握考试内容和考核</w:t>
      </w:r>
      <w:r>
        <w:rPr>
          <w:sz w:val="24"/>
          <w:szCs w:val="24"/>
        </w:rPr>
        <w:t xml:space="preserve">  知识点的基础上去把握重点。总之，要把重点学习同兼顾</w:t>
      </w:r>
      <w:r>
        <w:rPr>
          <w:spacing w:val="-1"/>
          <w:sz w:val="24"/>
          <w:szCs w:val="24"/>
        </w:rPr>
        <w:t>一般结合起来，切勿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孤立地抓重点，把自学应考者引向猜题押题的不良学习习惯。</w:t>
      </w:r>
    </w:p>
    <w:p w14:paraId="0A0924BD">
      <w:pPr>
        <w:spacing w:line="245" w:lineRule="auto"/>
        <w:rPr>
          <w:rFonts w:ascii="Arial"/>
          <w:sz w:val="21"/>
        </w:rPr>
      </w:pPr>
    </w:p>
    <w:p w14:paraId="2E44D9F2">
      <w:pPr>
        <w:spacing w:line="245" w:lineRule="auto"/>
        <w:rPr>
          <w:rFonts w:ascii="Arial"/>
          <w:sz w:val="21"/>
        </w:rPr>
      </w:pPr>
    </w:p>
    <w:p w14:paraId="2E50EE7A">
      <w:pPr>
        <w:spacing w:line="246" w:lineRule="auto"/>
        <w:rPr>
          <w:rFonts w:ascii="Arial"/>
          <w:sz w:val="21"/>
        </w:rPr>
      </w:pPr>
    </w:p>
    <w:p w14:paraId="6E0C8092">
      <w:pPr>
        <w:pStyle w:val="4"/>
        <w:spacing w:before="79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五、关于考试命题的若干规定</w:t>
      </w:r>
    </w:p>
    <w:p w14:paraId="149ED30D">
      <w:pPr>
        <w:spacing w:line="262" w:lineRule="auto"/>
        <w:rPr>
          <w:rFonts w:ascii="Arial"/>
          <w:sz w:val="21"/>
        </w:rPr>
      </w:pPr>
    </w:p>
    <w:p w14:paraId="5056D326">
      <w:pPr>
        <w:pStyle w:val="4"/>
        <w:spacing w:before="78" w:line="219" w:lineRule="auto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、覆盖面与重点章节</w:t>
      </w:r>
    </w:p>
    <w:p w14:paraId="1EE4CD26">
      <w:pPr>
        <w:spacing w:line="219" w:lineRule="auto"/>
        <w:rPr>
          <w:sz w:val="24"/>
          <w:szCs w:val="24"/>
        </w:rPr>
        <w:sectPr>
          <w:footerReference r:id="rId23" w:type="default"/>
          <w:pgSz w:w="11906" w:h="16839"/>
          <w:pgMar w:top="1431" w:right="1785" w:bottom="1214" w:left="1785" w:header="0" w:footer="1045" w:gutter="0"/>
          <w:cols w:space="720" w:num="1"/>
        </w:sectPr>
      </w:pPr>
    </w:p>
    <w:p w14:paraId="5F074F55">
      <w:pPr>
        <w:pStyle w:val="4"/>
        <w:spacing w:before="131" w:line="369" w:lineRule="auto"/>
        <w:ind w:left="23" w:firstLine="480"/>
        <w:jc w:val="both"/>
        <w:rPr>
          <w:sz w:val="24"/>
          <w:szCs w:val="24"/>
        </w:rPr>
      </w:pPr>
      <w:r>
        <w:rPr>
          <w:sz w:val="24"/>
          <w:szCs w:val="24"/>
        </w:rPr>
        <w:t>考试命题要覆盖各章并适当考虑课程重点、章节</w:t>
      </w:r>
      <w:r>
        <w:rPr>
          <w:spacing w:val="-1"/>
          <w:sz w:val="24"/>
          <w:szCs w:val="24"/>
        </w:rPr>
        <w:t>重点，加大重点内容的覆</w:t>
      </w:r>
      <w:r>
        <w:rPr>
          <w:sz w:val="24"/>
          <w:szCs w:val="24"/>
        </w:rPr>
        <w:t xml:space="preserve">  盖度。本课程的命题不应超出本大纲中考核知识点的</w:t>
      </w:r>
      <w:r>
        <w:rPr>
          <w:spacing w:val="-1"/>
          <w:sz w:val="24"/>
          <w:szCs w:val="24"/>
        </w:rPr>
        <w:t>范围，考核目标不得高于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大纲中所规定的相应的最高能力层次要求。</w:t>
      </w:r>
      <w:r>
        <w:rPr>
          <w:spacing w:val="-2"/>
          <w:sz w:val="24"/>
          <w:szCs w:val="24"/>
        </w:rPr>
        <w:t>命题应着重考核自学者对基本概念、</w:t>
      </w:r>
      <w:r>
        <w:rPr>
          <w:sz w:val="24"/>
          <w:szCs w:val="24"/>
        </w:rPr>
        <w:t xml:space="preserve"> 基本知识和基本理论是否了解或掌握、对基本方法是</w:t>
      </w:r>
      <w:r>
        <w:rPr>
          <w:spacing w:val="-1"/>
          <w:sz w:val="24"/>
          <w:szCs w:val="24"/>
        </w:rPr>
        <w:t>否会用或熟练，不应出与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基本要求不符的偏题或怪题。</w:t>
      </w:r>
    </w:p>
    <w:p w14:paraId="3F44B15E">
      <w:pPr>
        <w:pStyle w:val="4"/>
        <w:spacing w:line="219" w:lineRule="auto"/>
        <w:ind w:left="49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、试卷能力层次比例</w:t>
      </w:r>
    </w:p>
    <w:p w14:paraId="63A68078">
      <w:pPr>
        <w:pStyle w:val="4"/>
        <w:spacing w:before="195" w:line="369" w:lineRule="auto"/>
        <w:ind w:left="28" w:right="340" w:firstLine="479"/>
        <w:rPr>
          <w:sz w:val="24"/>
          <w:szCs w:val="24"/>
        </w:rPr>
      </w:pPr>
      <w:r>
        <w:rPr>
          <w:spacing w:val="-3"/>
          <w:sz w:val="24"/>
          <w:szCs w:val="24"/>
        </w:rPr>
        <w:t>不同能力层次要求的试题所占的比例大致为：识记占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20%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，领会占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30%</w:t>
      </w:r>
      <w:r>
        <w:rPr>
          <w:spacing w:val="-3"/>
          <w:sz w:val="24"/>
          <w:szCs w:val="24"/>
        </w:rPr>
        <w:t>，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简单应用占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30%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，综合应用占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20%</w:t>
      </w:r>
      <w:r>
        <w:rPr>
          <w:spacing w:val="-3"/>
          <w:sz w:val="24"/>
          <w:szCs w:val="24"/>
        </w:rPr>
        <w:t>。</w:t>
      </w:r>
    </w:p>
    <w:p w14:paraId="36617B81">
      <w:pPr>
        <w:pStyle w:val="4"/>
        <w:spacing w:before="1" w:line="220" w:lineRule="auto"/>
        <w:ind w:left="50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、试卷难易比例</w:t>
      </w:r>
    </w:p>
    <w:p w14:paraId="5D997AA7">
      <w:pPr>
        <w:pStyle w:val="4"/>
        <w:spacing w:before="193" w:line="369" w:lineRule="auto"/>
        <w:ind w:left="62" w:right="200" w:firstLine="441"/>
        <w:rPr>
          <w:sz w:val="24"/>
          <w:szCs w:val="24"/>
        </w:rPr>
      </w:pPr>
      <w:r>
        <w:rPr>
          <w:sz w:val="24"/>
          <w:szCs w:val="24"/>
        </w:rPr>
        <w:t>本课程试题的难易程度应适中。每份试卷中不</w:t>
      </w:r>
      <w:r>
        <w:rPr>
          <w:spacing w:val="-1"/>
          <w:sz w:val="24"/>
          <w:szCs w:val="24"/>
        </w:rPr>
        <w:t>同难度试题的分数比为：易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占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20%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，较易占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30%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，较难占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30%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，难占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20%</w:t>
      </w:r>
      <w:r>
        <w:rPr>
          <w:spacing w:val="-6"/>
          <w:sz w:val="24"/>
          <w:szCs w:val="24"/>
        </w:rPr>
        <w:t>。</w:t>
      </w:r>
    </w:p>
    <w:p w14:paraId="1D57E93A">
      <w:pPr>
        <w:pStyle w:val="4"/>
        <w:spacing w:line="221" w:lineRule="auto"/>
        <w:ind w:left="497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、题型</w:t>
      </w:r>
    </w:p>
    <w:p w14:paraId="3DBDEAD2">
      <w:pPr>
        <w:pStyle w:val="4"/>
        <w:spacing w:before="193" w:line="369" w:lineRule="auto"/>
        <w:ind w:left="25" w:right="239" w:firstLine="479"/>
        <w:rPr>
          <w:sz w:val="24"/>
          <w:szCs w:val="24"/>
        </w:rPr>
      </w:pPr>
      <w:r>
        <w:rPr>
          <w:spacing w:val="-2"/>
          <w:sz w:val="24"/>
          <w:szCs w:val="24"/>
        </w:rPr>
        <w:t>本课程考试试卷采用的题型一般有：单项选择题、名词解释题、简答题、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论述题、案例分析题等。各种题型的具体样式参见本大纲附录。</w:t>
      </w:r>
    </w:p>
    <w:p w14:paraId="7E9F6289">
      <w:pPr>
        <w:pStyle w:val="4"/>
        <w:spacing w:line="219" w:lineRule="auto"/>
        <w:ind w:left="50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、考试形式、考试时间</w:t>
      </w:r>
    </w:p>
    <w:p w14:paraId="5CBD6174">
      <w:pPr>
        <w:pStyle w:val="4"/>
        <w:spacing w:before="196" w:line="371" w:lineRule="auto"/>
        <w:ind w:left="37" w:right="80" w:firstLine="466"/>
        <w:rPr>
          <w:sz w:val="24"/>
          <w:szCs w:val="24"/>
        </w:rPr>
      </w:pPr>
      <w:r>
        <w:rPr>
          <w:sz w:val="24"/>
          <w:szCs w:val="24"/>
        </w:rPr>
        <w:t>本课程考试采用书面闭卷考试，考试时间为</w:t>
      </w:r>
      <w:r>
        <w:rPr>
          <w:rFonts w:ascii="Times New Roman" w:hAnsi="Times New Roman" w:eastAsia="Times New Roman" w:cs="Times New Roman"/>
          <w:sz w:val="24"/>
          <w:szCs w:val="24"/>
        </w:rPr>
        <w:t>150</w:t>
      </w:r>
      <w:r>
        <w:rPr>
          <w:sz w:val="24"/>
          <w:szCs w:val="24"/>
        </w:rPr>
        <w:t>分</w:t>
      </w:r>
      <w:r>
        <w:rPr>
          <w:spacing w:val="-1"/>
          <w:sz w:val="24"/>
          <w:szCs w:val="24"/>
        </w:rPr>
        <w:t>钟，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60</w:t>
      </w:r>
      <w:r>
        <w:rPr>
          <w:spacing w:val="-1"/>
          <w:sz w:val="24"/>
          <w:szCs w:val="24"/>
        </w:rPr>
        <w:t>分为及格。考试时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只允许带钢笔或圆珠笔、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2B</w:t>
      </w:r>
      <w:r>
        <w:rPr>
          <w:spacing w:val="-1"/>
          <w:sz w:val="24"/>
          <w:szCs w:val="24"/>
        </w:rPr>
        <w:t>铅笔和橡皮，不能使用计算器。</w:t>
      </w:r>
    </w:p>
    <w:p w14:paraId="1F6929B5">
      <w:pPr>
        <w:spacing w:line="371" w:lineRule="auto"/>
        <w:rPr>
          <w:sz w:val="24"/>
          <w:szCs w:val="24"/>
        </w:rPr>
        <w:sectPr>
          <w:footerReference r:id="rId24" w:type="default"/>
          <w:pgSz w:w="11906" w:h="16839"/>
          <w:pgMar w:top="1431" w:right="1745" w:bottom="1214" w:left="1785" w:header="0" w:footer="1045" w:gutter="0"/>
          <w:cols w:space="720" w:num="1"/>
        </w:sectPr>
      </w:pPr>
    </w:p>
    <w:p w14:paraId="2C8EA334">
      <w:pPr>
        <w:pStyle w:val="4"/>
        <w:spacing w:before="188" w:line="219" w:lineRule="auto"/>
        <w:ind w:left="3214"/>
        <w:outlineLvl w:val="0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附录：题型举例</w:t>
      </w:r>
    </w:p>
    <w:p w14:paraId="665567EF">
      <w:pPr>
        <w:pStyle w:val="4"/>
        <w:spacing w:before="307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题型一：单项选择题</w:t>
      </w:r>
    </w:p>
    <w:p w14:paraId="35A5DB8E">
      <w:pPr>
        <w:pStyle w:val="4"/>
        <w:spacing w:before="155" w:line="287" w:lineRule="exact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position w:val="2"/>
          <w:sz w:val="24"/>
          <w:szCs w:val="24"/>
        </w:rPr>
        <w:t>1.</w:t>
      </w:r>
      <w:r>
        <w:rPr>
          <w:spacing w:val="-3"/>
          <w:position w:val="2"/>
          <w:sz w:val="24"/>
          <w:szCs w:val="24"/>
        </w:rPr>
        <w:t>会议的参与人数应</w:t>
      </w:r>
      <w:r>
        <w:rPr>
          <w:spacing w:val="-3"/>
          <w:position w:val="2"/>
          <w:sz w:val="24"/>
          <w:szCs w:val="24"/>
          <w:em w:val="dot"/>
        </w:rPr>
        <w:t>不少于</w:t>
      </w:r>
      <w:r>
        <w:rPr>
          <w:spacing w:val="-29"/>
          <w:position w:val="2"/>
          <w:sz w:val="24"/>
          <w:szCs w:val="24"/>
        </w:rPr>
        <w:t>（</w:t>
      </w:r>
      <w:r>
        <w:rPr>
          <w:spacing w:val="3"/>
          <w:position w:val="2"/>
          <w:sz w:val="24"/>
          <w:szCs w:val="24"/>
        </w:rPr>
        <w:t xml:space="preserve">   </w:t>
      </w:r>
      <w:r>
        <w:rPr>
          <w:spacing w:val="-29"/>
          <w:position w:val="2"/>
          <w:sz w:val="24"/>
          <w:szCs w:val="24"/>
        </w:rPr>
        <w:t>）</w:t>
      </w:r>
      <w:r>
        <w:rPr>
          <w:spacing w:val="-3"/>
          <w:position w:val="2"/>
          <w:sz w:val="24"/>
          <w:szCs w:val="24"/>
        </w:rPr>
        <w:t>。</w:t>
      </w:r>
    </w:p>
    <w:p w14:paraId="467A7D65">
      <w:pPr>
        <w:pStyle w:val="4"/>
        <w:spacing w:before="231" w:line="222" w:lineRule="auto"/>
        <w:ind w:left="496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A.2</w:t>
      </w:r>
      <w:r>
        <w:rPr>
          <w:spacing w:val="-2"/>
          <w:sz w:val="24"/>
          <w:szCs w:val="24"/>
        </w:rPr>
        <w:t>人</w:t>
      </w:r>
      <w:r>
        <w:rPr>
          <w:spacing w:val="24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B.3</w:t>
      </w:r>
      <w:r>
        <w:rPr>
          <w:spacing w:val="-2"/>
          <w:sz w:val="24"/>
          <w:szCs w:val="24"/>
        </w:rPr>
        <w:t>人</w:t>
      </w:r>
      <w:r>
        <w:rPr>
          <w:spacing w:val="23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C.4</w:t>
      </w:r>
      <w:r>
        <w:rPr>
          <w:spacing w:val="-2"/>
          <w:sz w:val="24"/>
          <w:szCs w:val="24"/>
        </w:rPr>
        <w:t>人</w:t>
      </w:r>
      <w:r>
        <w:rPr>
          <w:spacing w:val="22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D.5</w:t>
      </w:r>
      <w:r>
        <w:rPr>
          <w:spacing w:val="-2"/>
          <w:sz w:val="24"/>
          <w:szCs w:val="24"/>
        </w:rPr>
        <w:t>人</w:t>
      </w:r>
    </w:p>
    <w:p w14:paraId="6BDB6F8A">
      <w:pPr>
        <w:spacing w:line="294" w:lineRule="auto"/>
        <w:rPr>
          <w:rFonts w:ascii="Arial"/>
          <w:sz w:val="21"/>
        </w:rPr>
      </w:pPr>
    </w:p>
    <w:p w14:paraId="7D67438A">
      <w:pPr>
        <w:spacing w:line="295" w:lineRule="auto"/>
        <w:rPr>
          <w:rFonts w:ascii="Arial"/>
          <w:sz w:val="21"/>
        </w:rPr>
      </w:pPr>
    </w:p>
    <w:p w14:paraId="54DBB2DF">
      <w:pPr>
        <w:pStyle w:val="4"/>
        <w:spacing w:before="79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题型二：名词解释题</w:t>
      </w:r>
    </w:p>
    <w:p w14:paraId="6122B512">
      <w:pPr>
        <w:spacing w:before="236" w:line="188" w:lineRule="auto"/>
        <w:ind w:left="5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1.PCO</w:t>
      </w:r>
    </w:p>
    <w:p w14:paraId="15F4038E">
      <w:pPr>
        <w:spacing w:line="309" w:lineRule="auto"/>
        <w:rPr>
          <w:rFonts w:ascii="Arial"/>
          <w:sz w:val="21"/>
        </w:rPr>
      </w:pPr>
    </w:p>
    <w:p w14:paraId="15E477C7">
      <w:pPr>
        <w:spacing w:line="310" w:lineRule="auto"/>
        <w:rPr>
          <w:rFonts w:ascii="Arial"/>
          <w:sz w:val="21"/>
        </w:rPr>
      </w:pPr>
    </w:p>
    <w:p w14:paraId="115F0791">
      <w:pPr>
        <w:pStyle w:val="4"/>
        <w:spacing w:before="79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题型三：简答题</w:t>
      </w:r>
    </w:p>
    <w:p w14:paraId="598C85E8">
      <w:pPr>
        <w:pStyle w:val="4"/>
        <w:spacing w:before="196" w:line="219" w:lineRule="auto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1.</w:t>
      </w:r>
      <w:r>
        <w:rPr>
          <w:spacing w:val="-2"/>
          <w:sz w:val="24"/>
          <w:szCs w:val="24"/>
        </w:rPr>
        <w:t>人们参加会议的目的有哪些？</w:t>
      </w:r>
    </w:p>
    <w:p w14:paraId="4845BF2E">
      <w:pPr>
        <w:spacing w:line="297" w:lineRule="auto"/>
        <w:rPr>
          <w:rFonts w:ascii="Arial"/>
          <w:sz w:val="21"/>
        </w:rPr>
      </w:pPr>
    </w:p>
    <w:p w14:paraId="051F73F1">
      <w:pPr>
        <w:spacing w:line="297" w:lineRule="auto"/>
        <w:rPr>
          <w:rFonts w:ascii="Arial"/>
          <w:sz w:val="21"/>
        </w:rPr>
      </w:pPr>
    </w:p>
    <w:p w14:paraId="68A68292">
      <w:pPr>
        <w:pStyle w:val="4"/>
        <w:spacing w:before="78" w:line="221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题型四：论述题</w:t>
      </w:r>
    </w:p>
    <w:p w14:paraId="0567EE25">
      <w:pPr>
        <w:pStyle w:val="4"/>
        <w:spacing w:before="192" w:line="219" w:lineRule="auto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1.</w:t>
      </w:r>
      <w:r>
        <w:rPr>
          <w:spacing w:val="-2"/>
          <w:sz w:val="24"/>
          <w:szCs w:val="24"/>
        </w:rPr>
        <w:t>论述社团组织会议和企业会议有哪些不同？</w:t>
      </w:r>
    </w:p>
    <w:p w14:paraId="0C993230">
      <w:pPr>
        <w:spacing w:line="297" w:lineRule="auto"/>
        <w:rPr>
          <w:rFonts w:ascii="Arial"/>
          <w:sz w:val="21"/>
        </w:rPr>
      </w:pPr>
    </w:p>
    <w:p w14:paraId="24831A63">
      <w:pPr>
        <w:spacing w:line="297" w:lineRule="auto"/>
        <w:rPr>
          <w:rFonts w:ascii="Arial"/>
          <w:sz w:val="21"/>
        </w:rPr>
      </w:pPr>
    </w:p>
    <w:p w14:paraId="62F2CF8B">
      <w:pPr>
        <w:pStyle w:val="4"/>
        <w:spacing w:before="78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题型五：案例分析题</w:t>
      </w:r>
    </w:p>
    <w:p w14:paraId="4BAC0D22">
      <w:pPr>
        <w:pStyle w:val="4"/>
        <w:spacing w:before="194" w:line="219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会议主题：新世纪的餐饮新潮流</w:t>
      </w:r>
    </w:p>
    <w:p w14:paraId="3E14410D">
      <w:pPr>
        <w:pStyle w:val="4"/>
        <w:spacing w:before="195" w:line="219" w:lineRule="auto"/>
        <w:ind w:left="502"/>
        <w:rPr>
          <w:sz w:val="24"/>
          <w:szCs w:val="24"/>
        </w:rPr>
      </w:pPr>
      <w:r>
        <w:rPr>
          <w:spacing w:val="-2"/>
          <w:sz w:val="24"/>
          <w:szCs w:val="24"/>
        </w:rPr>
        <w:t>会议情况：</w:t>
      </w:r>
    </w:p>
    <w:p w14:paraId="7F071D48">
      <w:pPr>
        <w:pStyle w:val="4"/>
        <w:spacing w:before="196" w:line="369" w:lineRule="auto"/>
        <w:ind w:left="24" w:right="170" w:firstLine="480"/>
        <w:rPr>
          <w:sz w:val="24"/>
          <w:szCs w:val="24"/>
        </w:rPr>
      </w:pPr>
      <w:r>
        <w:rPr>
          <w:spacing w:val="-3"/>
          <w:sz w:val="24"/>
          <w:szCs w:val="24"/>
        </w:rPr>
        <w:t>参会总人数：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1212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，其中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75%</w:t>
      </w:r>
      <w:r>
        <w:rPr>
          <w:spacing w:val="-3"/>
          <w:sz w:val="24"/>
          <w:szCs w:val="24"/>
        </w:rPr>
        <w:t>是男性，年龄在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28~45</w:t>
      </w:r>
      <w:r>
        <w:rPr>
          <w:spacing w:val="-3"/>
          <w:sz w:val="24"/>
          <w:szCs w:val="24"/>
        </w:rPr>
        <w:t>岁之间；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28%</w:t>
      </w:r>
      <w:r>
        <w:rPr>
          <w:spacing w:val="-3"/>
          <w:sz w:val="24"/>
          <w:szCs w:val="24"/>
        </w:rPr>
        <w:t>是女性，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年龄在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25~43</w:t>
      </w:r>
      <w:r>
        <w:rPr>
          <w:spacing w:val="-1"/>
          <w:sz w:val="24"/>
          <w:szCs w:val="24"/>
        </w:rPr>
        <w:t>岁之间</w:t>
      </w:r>
    </w:p>
    <w:p w14:paraId="509E8A00">
      <w:pPr>
        <w:pStyle w:val="4"/>
        <w:spacing w:before="1" w:line="369" w:lineRule="auto"/>
        <w:ind w:left="503" w:right="80" w:firstLine="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与会者职业：餐馆经理、宾馆餐厅经理、旅游学院学者、旅游杂志编辑等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与会者的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90%</w:t>
      </w:r>
      <w:r>
        <w:rPr>
          <w:spacing w:val="-2"/>
          <w:sz w:val="24"/>
          <w:szCs w:val="24"/>
        </w:rPr>
        <w:t>来自三个国家和地区：美国人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27%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，中国人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40%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，欧洲人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23%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饮食禁忌：</w:t>
      </w:r>
      <w:r>
        <w:rPr>
          <w:rFonts w:ascii="Times New Roman" w:hAnsi="Times New Roman" w:eastAsia="Times New Roman" w:cs="Times New Roman"/>
          <w:sz w:val="24"/>
          <w:szCs w:val="24"/>
        </w:rPr>
        <w:t>30</w:t>
      </w:r>
      <w:r>
        <w:rPr>
          <w:sz w:val="24"/>
          <w:szCs w:val="24"/>
        </w:rPr>
        <w:t>位严格的素食主义者，</w:t>
      </w:r>
      <w:r>
        <w:rPr>
          <w:rFonts w:ascii="Times New Roman" w:hAnsi="Times New Roman" w:eastAsia="Times New Roman" w:cs="Times New Roman"/>
          <w:sz w:val="24"/>
          <w:szCs w:val="24"/>
        </w:rPr>
        <w:t>11</w:t>
      </w:r>
      <w:r>
        <w:rPr>
          <w:sz w:val="24"/>
          <w:szCs w:val="24"/>
        </w:rPr>
        <w:t>位</w:t>
      </w:r>
      <w:r>
        <w:rPr>
          <w:spacing w:val="-1"/>
          <w:sz w:val="24"/>
          <w:szCs w:val="24"/>
        </w:rPr>
        <w:t>穆斯林，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</w:t>
      </w:r>
      <w:r>
        <w:rPr>
          <w:spacing w:val="-1"/>
          <w:sz w:val="24"/>
          <w:szCs w:val="24"/>
        </w:rPr>
        <w:t>位犹太教信徒</w:t>
      </w:r>
    </w:p>
    <w:p w14:paraId="26296143">
      <w:pPr>
        <w:pStyle w:val="4"/>
        <w:spacing w:before="1" w:line="218" w:lineRule="auto"/>
        <w:ind w:left="502"/>
        <w:rPr>
          <w:sz w:val="24"/>
          <w:szCs w:val="24"/>
        </w:rPr>
      </w:pPr>
      <w:r>
        <w:rPr>
          <w:spacing w:val="-2"/>
          <w:sz w:val="24"/>
          <w:szCs w:val="24"/>
        </w:rPr>
        <w:t>会议时间：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</w:t>
      </w:r>
      <w:r>
        <w:rPr>
          <w:spacing w:val="-2"/>
          <w:sz w:val="24"/>
          <w:szCs w:val="24"/>
        </w:rPr>
        <w:t>天</w:t>
      </w:r>
    </w:p>
    <w:p w14:paraId="72CDF5EF">
      <w:pPr>
        <w:pStyle w:val="4"/>
        <w:spacing w:before="196" w:line="371" w:lineRule="auto"/>
        <w:ind w:left="23" w:right="160" w:firstLine="480"/>
        <w:rPr>
          <w:sz w:val="24"/>
          <w:szCs w:val="24"/>
        </w:rPr>
      </w:pPr>
      <w:r>
        <w:rPr>
          <w:sz w:val="24"/>
          <w:szCs w:val="24"/>
        </w:rPr>
        <w:t>假设你是该会议的操办者，你要与餐厅经理协商</w:t>
      </w:r>
      <w:r>
        <w:rPr>
          <w:spacing w:val="-1"/>
          <w:sz w:val="24"/>
          <w:szCs w:val="24"/>
        </w:rPr>
        <w:t>会议餐饮的安排问题，你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事先应考虑哪些问题？请构思一个方案。</w:t>
      </w:r>
    </w:p>
    <w:p w14:paraId="538D1DD8">
      <w:pPr>
        <w:spacing w:line="371" w:lineRule="auto"/>
        <w:rPr>
          <w:sz w:val="24"/>
          <w:szCs w:val="24"/>
        </w:rPr>
        <w:sectPr>
          <w:footerReference r:id="rId25" w:type="default"/>
          <w:pgSz w:w="11906" w:h="16839"/>
          <w:pgMar w:top="1431" w:right="1785" w:bottom="1270" w:left="1785" w:header="0" w:footer="1025" w:gutter="0"/>
          <w:cols w:space="720" w:num="1"/>
        </w:sectPr>
      </w:pPr>
    </w:p>
    <w:p w14:paraId="592CDD5F">
      <w:pPr>
        <w:rPr>
          <w:rFonts w:hint="eastAsia"/>
          <w:lang w:val="en-US" w:eastAsia="zh-CN"/>
        </w:rPr>
      </w:pPr>
      <w:bookmarkStart w:id="2" w:name="_GoBack"/>
      <w:bookmarkEnd w:id="2"/>
    </w:p>
    <w:sectPr>
      <w:headerReference r:id="rId26" w:type="default"/>
      <w:footerReference r:id="rId27" w:type="default"/>
      <w:pgSz w:w="11906" w:h="16839"/>
      <w:pgMar w:top="400" w:right="1785" w:bottom="1423" w:left="1785" w:header="0" w:footer="123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7747D">
    <w:pPr>
      <w:spacing w:line="184" w:lineRule="auto"/>
      <w:ind w:left="413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C758C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10334">
    <w:pPr>
      <w:spacing w:line="184" w:lineRule="auto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77242">
    <w:pPr>
      <w:spacing w:line="184" w:lineRule="auto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AD397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0B9D3">
    <w:pPr>
      <w:spacing w:line="184" w:lineRule="auto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8CCCF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2E7AA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A656B">
    <w:pPr>
      <w:spacing w:line="184" w:lineRule="auto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74B65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9817A">
    <w:pPr>
      <w:spacing w:line="235" w:lineRule="exact"/>
      <w:ind w:left="4087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10"/>
        <w:position w:val="1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E80F1">
    <w:pPr>
      <w:spacing w:line="184" w:lineRule="auto"/>
      <w:ind w:left="4123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3393B">
    <w:pPr>
      <w:spacing w:line="235" w:lineRule="exact"/>
      <w:ind w:left="4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position w:val="1"/>
        <w:sz w:val="18"/>
        <w:szCs w:val="18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62EF4">
    <w:pPr>
      <w:spacing w:line="184" w:lineRule="auto"/>
      <w:ind w:left="4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sz w:val="18"/>
        <w:szCs w:val="18"/>
      </w:rPr>
      <w:t>21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442EC">
    <w:pPr>
      <w:spacing w:line="184" w:lineRule="auto"/>
      <w:ind w:left="4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sz w:val="18"/>
        <w:szCs w:val="18"/>
      </w:rPr>
      <w:t>22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4A4FF">
    <w:pPr>
      <w:spacing w:line="235" w:lineRule="exact"/>
      <w:ind w:left="4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3"/>
        <w:position w:val="1"/>
        <w:sz w:val="18"/>
        <w:szCs w:val="18"/>
      </w:rPr>
      <w:t>23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3270F">
    <w:pPr>
      <w:spacing w:line="184" w:lineRule="auto"/>
      <w:ind w:left="404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7"/>
        <w:sz w:val="20"/>
        <w:szCs w:val="20"/>
      </w:rPr>
      <w:t>111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1F499">
    <w:pPr>
      <w:spacing w:line="235" w:lineRule="exact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E97CB">
    <w:pPr>
      <w:spacing w:line="184" w:lineRule="auto"/>
      <w:ind w:left="412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567F3">
    <w:pPr>
      <w:spacing w:line="235" w:lineRule="exact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C3857">
    <w:pPr>
      <w:spacing w:line="235" w:lineRule="exact"/>
      <w:ind w:left="4124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B9035">
    <w:pPr>
      <w:spacing w:line="182" w:lineRule="auto"/>
      <w:ind w:left="4126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FD27F">
    <w:pPr>
      <w:spacing w:line="235" w:lineRule="exact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10D6B">
    <w:pPr>
      <w:spacing w:line="235" w:lineRule="exact"/>
      <w:ind w:left="4125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position w:val="1"/>
        <w:sz w:val="18"/>
        <w:szCs w:val="18"/>
      </w:rPr>
      <w:t>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E26C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YmY3NDA1MDUyZGJmYjhkZDM1MTllYTA0YTVmZWUifQ=="/>
  </w:docVars>
  <w:rsids>
    <w:rsidRoot w:val="75A72682"/>
    <w:rsid w:val="003A6751"/>
    <w:rsid w:val="01DA677D"/>
    <w:rsid w:val="01EB6294"/>
    <w:rsid w:val="023F51C9"/>
    <w:rsid w:val="024E4F18"/>
    <w:rsid w:val="03CA507A"/>
    <w:rsid w:val="03E204CD"/>
    <w:rsid w:val="046D0747"/>
    <w:rsid w:val="04AD63FC"/>
    <w:rsid w:val="04C85431"/>
    <w:rsid w:val="05E06891"/>
    <w:rsid w:val="079E612A"/>
    <w:rsid w:val="08154F18"/>
    <w:rsid w:val="093847F8"/>
    <w:rsid w:val="095A49DF"/>
    <w:rsid w:val="0ACD729D"/>
    <w:rsid w:val="0B014DEB"/>
    <w:rsid w:val="0B4F1C5B"/>
    <w:rsid w:val="0B6F0E10"/>
    <w:rsid w:val="0B827FB8"/>
    <w:rsid w:val="0BA73AE4"/>
    <w:rsid w:val="0C95649B"/>
    <w:rsid w:val="0CD53E46"/>
    <w:rsid w:val="0E120D63"/>
    <w:rsid w:val="0E7E2A18"/>
    <w:rsid w:val="0E8547EA"/>
    <w:rsid w:val="0EC3093C"/>
    <w:rsid w:val="0F857CFE"/>
    <w:rsid w:val="0FC03FC2"/>
    <w:rsid w:val="10962347"/>
    <w:rsid w:val="111A26D7"/>
    <w:rsid w:val="113669DC"/>
    <w:rsid w:val="11391AF8"/>
    <w:rsid w:val="11913F74"/>
    <w:rsid w:val="12205AFC"/>
    <w:rsid w:val="138F5D8A"/>
    <w:rsid w:val="14DF3053"/>
    <w:rsid w:val="15204194"/>
    <w:rsid w:val="159055E9"/>
    <w:rsid w:val="16422B0D"/>
    <w:rsid w:val="17D4085A"/>
    <w:rsid w:val="184B6766"/>
    <w:rsid w:val="189225BB"/>
    <w:rsid w:val="19ED653E"/>
    <w:rsid w:val="1AA0136D"/>
    <w:rsid w:val="1AC724E6"/>
    <w:rsid w:val="1BC755B2"/>
    <w:rsid w:val="1BFA3A9B"/>
    <w:rsid w:val="1CD038B3"/>
    <w:rsid w:val="1D45278B"/>
    <w:rsid w:val="1DB23943"/>
    <w:rsid w:val="1EA41FDB"/>
    <w:rsid w:val="1FA71DE5"/>
    <w:rsid w:val="20123FCC"/>
    <w:rsid w:val="20291DBC"/>
    <w:rsid w:val="207A5727"/>
    <w:rsid w:val="20AF4D80"/>
    <w:rsid w:val="20E65940"/>
    <w:rsid w:val="210701D6"/>
    <w:rsid w:val="210826D1"/>
    <w:rsid w:val="216F56CD"/>
    <w:rsid w:val="22347E0E"/>
    <w:rsid w:val="232F7B47"/>
    <w:rsid w:val="233D0D67"/>
    <w:rsid w:val="23A26E09"/>
    <w:rsid w:val="24892ECA"/>
    <w:rsid w:val="25382F51"/>
    <w:rsid w:val="257D5C9D"/>
    <w:rsid w:val="2592206C"/>
    <w:rsid w:val="26041306"/>
    <w:rsid w:val="26AF7BA5"/>
    <w:rsid w:val="27107976"/>
    <w:rsid w:val="278672E8"/>
    <w:rsid w:val="27DA7CB2"/>
    <w:rsid w:val="28054A91"/>
    <w:rsid w:val="288B7485"/>
    <w:rsid w:val="29423FB4"/>
    <w:rsid w:val="298B3659"/>
    <w:rsid w:val="2A5D34E2"/>
    <w:rsid w:val="2A60094A"/>
    <w:rsid w:val="2A865C11"/>
    <w:rsid w:val="2C0D235A"/>
    <w:rsid w:val="2CD4397E"/>
    <w:rsid w:val="2D462A81"/>
    <w:rsid w:val="2D510EC7"/>
    <w:rsid w:val="2D9C332E"/>
    <w:rsid w:val="2F1F6DA3"/>
    <w:rsid w:val="2F7001CD"/>
    <w:rsid w:val="300138CD"/>
    <w:rsid w:val="31FB0167"/>
    <w:rsid w:val="31FD315A"/>
    <w:rsid w:val="321B6D9D"/>
    <w:rsid w:val="33574F07"/>
    <w:rsid w:val="335A6320"/>
    <w:rsid w:val="33B67235"/>
    <w:rsid w:val="340444EB"/>
    <w:rsid w:val="3407646D"/>
    <w:rsid w:val="343E28F7"/>
    <w:rsid w:val="353C5D1C"/>
    <w:rsid w:val="3578280F"/>
    <w:rsid w:val="36832952"/>
    <w:rsid w:val="36FC17F0"/>
    <w:rsid w:val="37287F47"/>
    <w:rsid w:val="37357204"/>
    <w:rsid w:val="3A9457E2"/>
    <w:rsid w:val="3B0510CD"/>
    <w:rsid w:val="3C085F78"/>
    <w:rsid w:val="3C330E21"/>
    <w:rsid w:val="3D556BE2"/>
    <w:rsid w:val="3DA15708"/>
    <w:rsid w:val="3DDE0A00"/>
    <w:rsid w:val="3DE40455"/>
    <w:rsid w:val="3ED27799"/>
    <w:rsid w:val="3FEF6623"/>
    <w:rsid w:val="403F2CA7"/>
    <w:rsid w:val="40E80EDB"/>
    <w:rsid w:val="419C2E1E"/>
    <w:rsid w:val="43D0601C"/>
    <w:rsid w:val="444859B4"/>
    <w:rsid w:val="44C20308"/>
    <w:rsid w:val="469F01E2"/>
    <w:rsid w:val="46B239F0"/>
    <w:rsid w:val="472632DD"/>
    <w:rsid w:val="473107F4"/>
    <w:rsid w:val="47A8002A"/>
    <w:rsid w:val="47B922F5"/>
    <w:rsid w:val="47B97D64"/>
    <w:rsid w:val="47FB609D"/>
    <w:rsid w:val="48F31441"/>
    <w:rsid w:val="498B0A5F"/>
    <w:rsid w:val="4A820ED4"/>
    <w:rsid w:val="4AB110F9"/>
    <w:rsid w:val="4AB64C6A"/>
    <w:rsid w:val="4C546D3F"/>
    <w:rsid w:val="4CEE3CD3"/>
    <w:rsid w:val="4D325AAF"/>
    <w:rsid w:val="4E155951"/>
    <w:rsid w:val="4E44504A"/>
    <w:rsid w:val="4E8735D4"/>
    <w:rsid w:val="4EAB51B8"/>
    <w:rsid w:val="4EC62EF2"/>
    <w:rsid w:val="51BB5615"/>
    <w:rsid w:val="51C67323"/>
    <w:rsid w:val="521474EB"/>
    <w:rsid w:val="526C2A0F"/>
    <w:rsid w:val="54705888"/>
    <w:rsid w:val="55B546CB"/>
    <w:rsid w:val="570A1EE7"/>
    <w:rsid w:val="58247055"/>
    <w:rsid w:val="588135F4"/>
    <w:rsid w:val="5AD116B5"/>
    <w:rsid w:val="5B194488"/>
    <w:rsid w:val="5B6D05DD"/>
    <w:rsid w:val="5B995083"/>
    <w:rsid w:val="5C035FD0"/>
    <w:rsid w:val="5C0640A5"/>
    <w:rsid w:val="5C3D2493"/>
    <w:rsid w:val="5C6017CA"/>
    <w:rsid w:val="5D6B35A2"/>
    <w:rsid w:val="5E15255C"/>
    <w:rsid w:val="5E661AE5"/>
    <w:rsid w:val="5E7E60BC"/>
    <w:rsid w:val="5E7E65BD"/>
    <w:rsid w:val="5EA96D02"/>
    <w:rsid w:val="5EE82EE2"/>
    <w:rsid w:val="5F0E7079"/>
    <w:rsid w:val="5F395159"/>
    <w:rsid w:val="5F473CEE"/>
    <w:rsid w:val="5FDD4619"/>
    <w:rsid w:val="60485F81"/>
    <w:rsid w:val="605D01E4"/>
    <w:rsid w:val="6094372F"/>
    <w:rsid w:val="628E0D36"/>
    <w:rsid w:val="633E76DC"/>
    <w:rsid w:val="636B6356"/>
    <w:rsid w:val="64065B08"/>
    <w:rsid w:val="645D691C"/>
    <w:rsid w:val="64723035"/>
    <w:rsid w:val="64E9238F"/>
    <w:rsid w:val="64FB46D7"/>
    <w:rsid w:val="65581D21"/>
    <w:rsid w:val="65A46242"/>
    <w:rsid w:val="66BF565D"/>
    <w:rsid w:val="680A2CED"/>
    <w:rsid w:val="68795DF4"/>
    <w:rsid w:val="6888181C"/>
    <w:rsid w:val="69BF1B43"/>
    <w:rsid w:val="6A2079BB"/>
    <w:rsid w:val="6A862042"/>
    <w:rsid w:val="6B23540B"/>
    <w:rsid w:val="6BFB4A88"/>
    <w:rsid w:val="6C2F7149"/>
    <w:rsid w:val="6C8953BB"/>
    <w:rsid w:val="6CE43A5C"/>
    <w:rsid w:val="6D1D6EDE"/>
    <w:rsid w:val="6D2514F4"/>
    <w:rsid w:val="6DBD2F59"/>
    <w:rsid w:val="6DBD52F9"/>
    <w:rsid w:val="6DFB6AEF"/>
    <w:rsid w:val="6E8C107B"/>
    <w:rsid w:val="6F016E8C"/>
    <w:rsid w:val="6F8132D4"/>
    <w:rsid w:val="6F9B3578"/>
    <w:rsid w:val="6F9C238D"/>
    <w:rsid w:val="711A777B"/>
    <w:rsid w:val="724265FE"/>
    <w:rsid w:val="72781760"/>
    <w:rsid w:val="72B631FA"/>
    <w:rsid w:val="733B79C1"/>
    <w:rsid w:val="73855D8A"/>
    <w:rsid w:val="741555B5"/>
    <w:rsid w:val="74341D65"/>
    <w:rsid w:val="74646B83"/>
    <w:rsid w:val="748B5CBC"/>
    <w:rsid w:val="75A72682"/>
    <w:rsid w:val="75A77464"/>
    <w:rsid w:val="764260BB"/>
    <w:rsid w:val="76C843D8"/>
    <w:rsid w:val="76EE0641"/>
    <w:rsid w:val="772D4CC5"/>
    <w:rsid w:val="7853612E"/>
    <w:rsid w:val="790D1571"/>
    <w:rsid w:val="792A0766"/>
    <w:rsid w:val="794B62E0"/>
    <w:rsid w:val="7ADC418D"/>
    <w:rsid w:val="7B887F10"/>
    <w:rsid w:val="7CB953BF"/>
    <w:rsid w:val="7CEC1CE4"/>
    <w:rsid w:val="7E4F4DE3"/>
    <w:rsid w:val="7EA60042"/>
    <w:rsid w:val="7EDD0C55"/>
    <w:rsid w:val="7EE04BD5"/>
    <w:rsid w:val="7F0D345A"/>
    <w:rsid w:val="7F49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Lines="0" w:beforeAutospacing="0" w:afterLines="0" w:afterAutospacing="0" w:line="480" w:lineRule="auto"/>
      <w:ind w:firstLine="0" w:firstLineChars="0"/>
      <w:outlineLvl w:val="0"/>
    </w:pPr>
    <w:rPr>
      <w:rFonts w:ascii="微软雅黑" w:hAnsi="微软雅黑"/>
      <w:b w:val="0"/>
      <w:kern w:val="44"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rFonts w:ascii="微软雅黑" w:hAnsi="微软雅黑" w:eastAsia="微软雅黑" w:cs="微软雅黑"/>
      <w:color w:val="0070C0"/>
      <w:sz w:val="21"/>
      <w:szCs w:val="21"/>
      <w:u w:val="none"/>
    </w:rPr>
  </w:style>
  <w:style w:type="character" w:styleId="12">
    <w:name w:val="HTML Cite"/>
    <w:basedOn w:val="9"/>
    <w:qFormat/>
    <w:uiPriority w:val="0"/>
    <w:rPr>
      <w:i/>
    </w:rPr>
  </w:style>
  <w:style w:type="paragraph" w:customStyle="1" w:styleId="13">
    <w:name w:val="样式1"/>
    <w:basedOn w:val="1"/>
    <w:qFormat/>
    <w:uiPriority w:val="0"/>
    <w:pPr>
      <w:adjustRightInd w:val="0"/>
      <w:snapToGrid w:val="0"/>
      <w:spacing w:line="480" w:lineRule="auto"/>
      <w:ind w:firstLine="420" w:firstLineChars="200"/>
      <w:jc w:val="left"/>
    </w:pPr>
    <w:rPr>
      <w:rFonts w:ascii="微软雅黑" w:hAnsi="微软雅黑" w:eastAsia="微软雅黑" w:cs="微软雅黑"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4">
    <w:name w:val="表格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adjustRightInd w:val="0"/>
      <w:snapToGrid w:val="0"/>
      <w:spacing w:line="240" w:lineRule="auto"/>
      <w:ind w:firstLine="0" w:firstLineChars="0"/>
      <w:jc w:val="center"/>
    </w:pPr>
    <w:rPr>
      <w:rFonts w:ascii="微软雅黑" w:hAnsi="微软雅黑" w:eastAsia="微软雅黑" w:cs="Times New Roman"/>
      <w:color w:val="404040" w:themeColor="text1" w:themeTint="BF"/>
      <w:sz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">
    <w:name w:val="超链接1"/>
    <w:basedOn w:val="1"/>
    <w:qFormat/>
    <w:uiPriority w:val="0"/>
    <w:pPr>
      <w:spacing w:line="480" w:lineRule="auto"/>
      <w:ind w:firstLine="420" w:firstLineChars="200"/>
    </w:pPr>
    <w:rPr>
      <w:color w:val="0070C0"/>
    </w:rPr>
  </w:style>
  <w:style w:type="paragraph" w:customStyle="1" w:styleId="16">
    <w:name w:val="样式2"/>
    <w:basedOn w:val="13"/>
    <w:qFormat/>
    <w:uiPriority w:val="0"/>
    <w:pPr>
      <w:ind w:firstLine="0" w:firstLineChars="0"/>
      <w:jc w:val="center"/>
    </w:pPr>
  </w:style>
  <w:style w:type="paragraph" w:customStyle="1" w:styleId="17">
    <w:name w:val="表格1"/>
    <w:basedOn w:val="1"/>
    <w:qFormat/>
    <w:uiPriority w:val="0"/>
    <w:pPr>
      <w:jc w:val="center"/>
    </w:pPr>
    <w:rPr>
      <w:sz w:val="21"/>
    </w:rPr>
  </w:style>
  <w:style w:type="paragraph" w:customStyle="1" w:styleId="18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theme" Target="theme/theme1.xml"/><Relationship Id="rId27" Type="http://schemas.openxmlformats.org/officeDocument/2006/relationships/footer" Target="footer24.xml"/><Relationship Id="rId26" Type="http://schemas.openxmlformats.org/officeDocument/2006/relationships/header" Target="header1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settings" Target="settings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5155</Words>
  <Characters>5298</Characters>
  <Lines>0</Lines>
  <Paragraphs>0</Paragraphs>
  <TotalTime>0</TotalTime>
  <ScaleCrop>false</ScaleCrop>
  <LinksUpToDate>false</LinksUpToDate>
  <CharactersWithSpaces>5482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2019-06-24T07:45:00Z</dcterms:created>
  <dc:creator>lihilan12</dc:creator>
  <cp:lastModifiedBy> 柳絮轻飘</cp:lastModifiedBy>
  <dcterms:modified xsi:type="dcterms:W3CDTF">2025-07-07T01:45:11Z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38ACBB911AAE42FC9FC9921ECF3856C2_12</vt:lpwstr>
  </property>
  <property fmtid="{D5CDD505-2E9C-101B-9397-08002B2CF9AE}" pid="4" name="KSOTemplateDocerSaveRecord">
    <vt:lpwstr>eyJoZGlkIjoiZDhiYmY3NDA1MDUyZGJmYjhkZDM1MTllYTA0YTVmZWUiLCJ1c2VySWQiOiI0MTY4NDQxMTcifQ==</vt:lpwstr>
  </property>
</Properties>
</file>