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FAE8">
      <w:pPr>
        <w:snapToGrid w:val="0"/>
        <w:ind w:firstLine="422" w:firstLineChars="200"/>
        <w:jc w:val="center"/>
        <w:rPr>
          <w:rFonts w:hint="eastAsia" w:ascii="仿宋" w:hAnsi="仿宋" w:eastAsia="仿宋" w:cs="仿宋"/>
          <w:b/>
          <w:bCs/>
          <w:szCs w:val="21"/>
        </w:rPr>
      </w:pPr>
      <w:bookmarkStart w:id="0" w:name="_Hlk107931314"/>
      <w:r>
        <w:rPr>
          <w:rFonts w:hint="eastAsia" w:ascii="仿宋" w:hAnsi="仿宋" w:eastAsia="仿宋" w:cs="仿宋"/>
          <w:b/>
          <w:bCs/>
          <w:szCs w:val="21"/>
        </w:rPr>
        <w:t>广东省高等教育自学考试《电子政务</w:t>
      </w:r>
      <w:r>
        <w:rPr>
          <w:rFonts w:hint="eastAsia" w:ascii="仿宋" w:hAnsi="仿宋" w:eastAsia="仿宋" w:cs="仿宋"/>
          <w:b/>
          <w:bCs/>
          <w:szCs w:val="21"/>
          <w:lang w:val="en-US" w:eastAsia="zh-CN"/>
        </w:rPr>
        <w:t>概论</w:t>
      </w:r>
      <w:r>
        <w:rPr>
          <w:rFonts w:hint="eastAsia" w:ascii="仿宋" w:hAnsi="仿宋" w:eastAsia="仿宋" w:cs="仿宋"/>
          <w:b/>
          <w:bCs/>
          <w:szCs w:val="21"/>
        </w:rPr>
        <w:t>》课程考试大纲</w:t>
      </w:r>
    </w:p>
    <w:p w14:paraId="281374EF">
      <w:pPr>
        <w:snapToGrid w:val="0"/>
        <w:ind w:firstLine="422" w:firstLineChars="200"/>
        <w:jc w:val="center"/>
        <w:rPr>
          <w:rFonts w:hint="eastAsia" w:ascii="仿宋" w:hAnsi="仿宋" w:eastAsia="仿宋" w:cs="仿宋"/>
          <w:b/>
          <w:bCs/>
          <w:szCs w:val="21"/>
        </w:rPr>
      </w:pPr>
      <w:r>
        <w:rPr>
          <w:rFonts w:hint="eastAsia" w:ascii="仿宋" w:hAnsi="仿宋" w:eastAsia="仿宋" w:cs="仿宋"/>
          <w:b/>
          <w:bCs/>
          <w:szCs w:val="21"/>
        </w:rPr>
        <w:t>（课程代码：</w:t>
      </w:r>
      <w:r>
        <w:rPr>
          <w:rFonts w:hint="eastAsia" w:ascii="仿宋" w:hAnsi="仿宋" w:eastAsia="仿宋" w:cs="仿宋"/>
          <w:b/>
          <w:bCs/>
          <w:szCs w:val="21"/>
          <w:lang w:val="en-US" w:eastAsia="zh-CN"/>
        </w:rPr>
        <w:t>03333</w:t>
      </w:r>
      <w:r>
        <w:rPr>
          <w:rFonts w:hint="eastAsia" w:ascii="仿宋" w:hAnsi="仿宋" w:eastAsia="仿宋" w:cs="仿宋"/>
          <w:b/>
          <w:bCs/>
          <w:szCs w:val="21"/>
        </w:rPr>
        <w:t>）</w:t>
      </w:r>
    </w:p>
    <w:bookmarkEnd w:id="0"/>
    <w:p w14:paraId="354C4A97">
      <w:pPr>
        <w:spacing w:line="240" w:lineRule="auto"/>
        <w:ind w:firstLine="422" w:firstLineChars="200"/>
        <w:jc w:val="center"/>
        <w:rPr>
          <w:rFonts w:hint="eastAsia" w:ascii="仿宋" w:hAnsi="仿宋" w:eastAsia="仿宋" w:cs="仿宋"/>
          <w:b/>
          <w:sz w:val="21"/>
          <w:szCs w:val="21"/>
        </w:rPr>
      </w:pPr>
    </w:p>
    <w:p w14:paraId="575F773C">
      <w:pPr>
        <w:spacing w:line="24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Ⅰ  课程性质与课程目标</w:t>
      </w:r>
    </w:p>
    <w:p w14:paraId="5D045C47">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一、课程性质和特点</w:t>
      </w:r>
    </w:p>
    <w:p w14:paraId="1CAD870D">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本课程的学习与教学提倡理论联系实际，以便适应网络时代的快速发展，满足社会对电子政务专门应用型的政府管理创新人才的需要。</w:t>
      </w:r>
    </w:p>
    <w:p w14:paraId="6B82E5D7">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二、课程目标</w:t>
      </w:r>
    </w:p>
    <w:p w14:paraId="64B5630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设置本课程的主要目的是使考生能够：</w:t>
      </w:r>
    </w:p>
    <w:p w14:paraId="0EEF0B9C">
      <w:pPr>
        <w:numPr>
          <w:ilvl w:val="0"/>
          <w:numId w:val="1"/>
        </w:num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了解电子政务的基本概念、基本技术、理论基础和体系结构，了解信息时代的政务模式以及政府管理的创新，了解电子政务的系统建设、安全保障、智慧政务建设等问题。</w:t>
      </w:r>
    </w:p>
    <w:p w14:paraId="685ACAFF">
      <w:pPr>
        <w:numPr>
          <w:ilvl w:val="0"/>
          <w:numId w:val="1"/>
        </w:num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理解电子政务下的政府组织、政府决策、信息处理和政府管理等方面发生的变化。</w:t>
      </w:r>
    </w:p>
    <w:p w14:paraId="744AE20B">
      <w:pPr>
        <w:numPr>
          <w:ilvl w:val="0"/>
          <w:numId w:val="1"/>
        </w:num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掌握网络技术对政府管理的影响，掌握电子政府与电子政务的关系，掌握电子政务系统的构成与功能。</w:t>
      </w:r>
    </w:p>
    <w:p w14:paraId="1015BFB5">
      <w:pPr>
        <w:numPr>
          <w:ilvl w:val="0"/>
          <w:numId w:val="1"/>
        </w:num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熟悉电子政务的含义及内容，掌握电子政府的含义、特点与目的，熟悉电子政务的主要应用和政府管理创新。</w:t>
      </w:r>
    </w:p>
    <w:p w14:paraId="075C3B44">
      <w:pPr>
        <w:numPr>
          <w:ilvl w:val="0"/>
          <w:numId w:val="1"/>
        </w:num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电子政务的学习，提高学生使用网络技术以及电子政务系统的能力，使学生适应信息时代对政府管理的新要求，学会应用电子政务系统并分析网络时代政府管理的相关问题，提高提供政府公共服务的质量和水平。</w:t>
      </w:r>
    </w:p>
    <w:p w14:paraId="4738C601">
      <w:pPr>
        <w:spacing w:line="240" w:lineRule="auto"/>
        <w:ind w:firstLine="555"/>
        <w:rPr>
          <w:rFonts w:hint="eastAsia" w:ascii="仿宋" w:hAnsi="仿宋" w:eastAsia="仿宋" w:cs="仿宋"/>
          <w:b/>
          <w:color w:val="FF0000"/>
          <w:sz w:val="21"/>
          <w:szCs w:val="21"/>
        </w:rPr>
      </w:pPr>
      <w:r>
        <w:rPr>
          <w:rFonts w:hint="eastAsia" w:ascii="仿宋" w:hAnsi="仿宋" w:eastAsia="仿宋" w:cs="仿宋"/>
          <w:b/>
          <w:bCs/>
          <w:sz w:val="21"/>
          <w:szCs w:val="21"/>
        </w:rPr>
        <w:t>三、与相关课程的联系与区别</w:t>
      </w:r>
    </w:p>
    <w:p w14:paraId="253CA9C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lang w:eastAsia="zh-CN"/>
        </w:rPr>
        <w:t>本课程</w:t>
      </w:r>
      <w:r>
        <w:rPr>
          <w:rFonts w:hint="eastAsia" w:ascii="仿宋" w:hAnsi="仿宋" w:eastAsia="仿宋" w:cs="仿宋"/>
          <w:sz w:val="21"/>
          <w:szCs w:val="21"/>
        </w:rPr>
        <w:t>是行政管理专业课程体系中的基础课程之一</w:t>
      </w:r>
      <w:r>
        <w:rPr>
          <w:rFonts w:hint="eastAsia" w:ascii="仿宋" w:hAnsi="仿宋" w:eastAsia="仿宋" w:cs="仿宋"/>
          <w:sz w:val="21"/>
          <w:szCs w:val="21"/>
          <w:lang w:eastAsia="zh-CN"/>
        </w:rPr>
        <w:t>，</w:t>
      </w:r>
      <w:r>
        <w:rPr>
          <w:rFonts w:hint="eastAsia" w:ascii="仿宋" w:hAnsi="仿宋" w:eastAsia="仿宋" w:cs="仿宋"/>
          <w:sz w:val="21"/>
          <w:szCs w:val="21"/>
        </w:rPr>
        <w:t>在学习该课程前应学习过计算机应用基础知识。该课程为学生后续课程内容的学习做准备，为进一步学习行政管理专业知识打基础。</w:t>
      </w:r>
    </w:p>
    <w:p w14:paraId="11A525A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学习本课程应掌握电子政务基本概念、电子政务的相关技术、电子政务信息处理技术、电子政务的框架结构、电子政务的管理等内容，要求考生掌握电子政务领域的基础知识，提高综合运用先进网络技术以及电子政务系统，学会分析和应用电子政务知识，提高政府公共服务和管理创新的质量与水平。</w:t>
      </w:r>
    </w:p>
    <w:p w14:paraId="5FED605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电子政务是一门介于管理科学和计算机科学之间的边缘学科，电子政务概论是一门实践性较强的课程，是行政管理专业的专业基础课，与此课程知识关联密切的专业课主要有“管理学</w:t>
      </w:r>
      <w:r>
        <w:rPr>
          <w:rFonts w:hint="eastAsia" w:ascii="仿宋" w:hAnsi="仿宋" w:eastAsia="仿宋" w:cs="仿宋"/>
          <w:sz w:val="21"/>
          <w:szCs w:val="21"/>
          <w:lang w:eastAsia="zh-CN"/>
        </w:rPr>
        <w:t>原理</w:t>
      </w:r>
      <w:r>
        <w:rPr>
          <w:rFonts w:hint="eastAsia" w:ascii="仿宋" w:hAnsi="仿宋" w:eastAsia="仿宋" w:cs="仿宋"/>
          <w:sz w:val="21"/>
          <w:szCs w:val="21"/>
        </w:rPr>
        <w:t>”、“行政管理学”等。</w:t>
      </w:r>
    </w:p>
    <w:p w14:paraId="14AC5F5E">
      <w:pPr>
        <w:numPr>
          <w:ilvl w:val="0"/>
          <w:numId w:val="2"/>
        </w:numPr>
        <w:spacing w:line="240" w:lineRule="auto"/>
        <w:ind w:firstLine="480"/>
        <w:rPr>
          <w:rFonts w:hint="eastAsia" w:ascii="仿宋" w:hAnsi="仿宋" w:eastAsia="仿宋" w:cs="仿宋"/>
          <w:b/>
          <w:bCs/>
          <w:color w:val="FF0000"/>
          <w:sz w:val="21"/>
          <w:szCs w:val="21"/>
        </w:rPr>
      </w:pPr>
      <w:r>
        <w:rPr>
          <w:rFonts w:hint="eastAsia" w:ascii="仿宋" w:hAnsi="仿宋" w:eastAsia="仿宋" w:cs="仿宋"/>
          <w:b/>
          <w:bCs/>
          <w:sz w:val="21"/>
          <w:szCs w:val="21"/>
        </w:rPr>
        <w:t xml:space="preserve">课程的重点和难点 </w:t>
      </w:r>
    </w:p>
    <w:p w14:paraId="4E74D08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本课程的重点内容是第一章、第二章、第三章、第四章、第六章、第七章、第八章、第十一章、第十三章、第十六章、第</w:t>
      </w:r>
      <w:r>
        <w:rPr>
          <w:rFonts w:hint="eastAsia" w:ascii="仿宋" w:hAnsi="仿宋" w:eastAsia="仿宋" w:cs="仿宋"/>
          <w:sz w:val="21"/>
          <w:szCs w:val="21"/>
          <w:lang w:eastAsia="zh-CN"/>
        </w:rPr>
        <w:t>十七</w:t>
      </w:r>
      <w:r>
        <w:rPr>
          <w:rFonts w:hint="eastAsia" w:ascii="仿宋" w:hAnsi="仿宋" w:eastAsia="仿宋" w:cs="仿宋"/>
          <w:sz w:val="21"/>
          <w:szCs w:val="21"/>
        </w:rPr>
        <w:t>章等章节，难点内容是第二章、第三章、第四章、第六章、第七章、第十一章、第十六章等章节，各章具体的重点和难点在大纲后面均有明确说明。</w:t>
      </w:r>
    </w:p>
    <w:p w14:paraId="6B996B3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课程的重点是与电子政务概念及应用相关的内容，包括电子政务的基本概念、基本技术、理论基础和体系结构，电子政务的主要应用和政府管理创新等。难点是理解并分析电子政务的主要应用和政府管理创新相关的问题。</w:t>
      </w:r>
    </w:p>
    <w:p w14:paraId="43BFA68D">
      <w:pPr>
        <w:spacing w:line="240" w:lineRule="auto"/>
        <w:ind w:firstLine="420" w:firstLineChars="200"/>
        <w:rPr>
          <w:rFonts w:hint="eastAsia" w:ascii="仿宋" w:hAnsi="仿宋" w:eastAsia="仿宋" w:cs="仿宋"/>
          <w:sz w:val="21"/>
          <w:szCs w:val="21"/>
        </w:rPr>
      </w:pPr>
    </w:p>
    <w:p w14:paraId="46828511">
      <w:pPr>
        <w:spacing w:line="24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Ⅱ  考核目标</w:t>
      </w:r>
    </w:p>
    <w:p w14:paraId="06C68C8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本大纲的考核目标，要求学生达到三个能力层次要求，即“识记”“领会”“应用”三个层次，具体含义是：</w:t>
      </w:r>
    </w:p>
    <w:p w14:paraId="5BB2489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识记：要求考生能够识别和记忆本课程中有关电子政务基本概念及基本原理的主要内容，并能够根据考核的不同要求，做正确的表述、选择和判断。</w:t>
      </w:r>
    </w:p>
    <w:p w14:paraId="0640D4A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领会：要求考生能够领悟和理解有关电子政务涉及的概念和内容，理解电子政务系统的相关知识，能根据考核的不同要求对政府信息化和电子政务建设中的主要问题进行逻辑判断和论述，做出正确的解释和说明。</w:t>
      </w:r>
    </w:p>
    <w:p w14:paraId="2978A60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应用：在识记和领会的基础上，能区分电子政务的相关概念和问题，能理解电子政务的基本原理和内容，并能将理论联系实际来分析和解决电子政务建设中的问题，做出正确的论述。</w:t>
      </w:r>
    </w:p>
    <w:p w14:paraId="2C4F1E69">
      <w:pPr>
        <w:spacing w:line="240" w:lineRule="auto"/>
        <w:rPr>
          <w:rFonts w:hint="eastAsia" w:ascii="仿宋" w:hAnsi="仿宋" w:eastAsia="仿宋" w:cs="仿宋"/>
          <w:sz w:val="21"/>
          <w:szCs w:val="21"/>
        </w:rPr>
      </w:pPr>
    </w:p>
    <w:p w14:paraId="1240E59B">
      <w:pPr>
        <w:spacing w:line="24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Ⅲ  课程内容与考核要求</w:t>
      </w:r>
    </w:p>
    <w:p w14:paraId="716FB1DA">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第一章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电子政务的基本概念</w:t>
      </w:r>
    </w:p>
    <w:p w14:paraId="040375C1">
      <w:pPr>
        <w:spacing w:line="240" w:lineRule="auto"/>
        <w:ind w:left="422"/>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2C36DFB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通过本章的学习，了解电子政务的基本含义、内容，理解政务的狭义与广义之分，理解电子政务与相关概念的异同，掌握电子政务的组成部分、功能以及电子政务的发展趋势。</w:t>
      </w:r>
    </w:p>
    <w:p w14:paraId="2507F6DE">
      <w:pPr>
        <w:spacing w:line="240" w:lineRule="auto"/>
        <w:ind w:left="422"/>
        <w:rPr>
          <w:rFonts w:hint="eastAsia" w:ascii="仿宋" w:hAnsi="仿宋" w:eastAsia="仿宋" w:cs="仿宋"/>
          <w:b/>
          <w:bCs/>
          <w:sz w:val="21"/>
          <w:szCs w:val="21"/>
        </w:rPr>
      </w:pPr>
      <w:r>
        <w:rPr>
          <w:rFonts w:hint="eastAsia" w:ascii="仿宋" w:hAnsi="仿宋" w:eastAsia="仿宋" w:cs="仿宋"/>
          <w:b/>
          <w:bCs/>
          <w:sz w:val="21"/>
          <w:szCs w:val="21"/>
        </w:rPr>
        <w:t>二、课程内容</w:t>
      </w:r>
    </w:p>
    <w:p w14:paraId="46D3A9A7">
      <w:pPr>
        <w:spacing w:line="240" w:lineRule="auto"/>
        <w:ind w:left="422"/>
        <w:rPr>
          <w:rFonts w:hint="eastAsia" w:ascii="仿宋" w:hAnsi="仿宋" w:eastAsia="仿宋" w:cs="仿宋"/>
          <w:sz w:val="21"/>
          <w:szCs w:val="21"/>
        </w:rPr>
      </w:pPr>
      <w:r>
        <w:rPr>
          <w:rFonts w:hint="eastAsia" w:ascii="仿宋" w:hAnsi="仿宋" w:eastAsia="仿宋" w:cs="仿宋"/>
          <w:sz w:val="21"/>
          <w:szCs w:val="21"/>
        </w:rPr>
        <w:t xml:space="preserve">第一节 电子政务的含义及内容 </w:t>
      </w:r>
    </w:p>
    <w:p w14:paraId="100F0ADD">
      <w:pPr>
        <w:spacing w:line="240" w:lineRule="auto"/>
        <w:ind w:left="422"/>
        <w:rPr>
          <w:rFonts w:hint="eastAsia" w:ascii="仿宋" w:hAnsi="仿宋" w:eastAsia="仿宋" w:cs="仿宋"/>
          <w:sz w:val="21"/>
          <w:szCs w:val="21"/>
        </w:rPr>
      </w:pPr>
      <w:r>
        <w:rPr>
          <w:rFonts w:hint="eastAsia" w:ascii="仿宋" w:hAnsi="仿宋" w:eastAsia="仿宋" w:cs="仿宋"/>
          <w:sz w:val="21"/>
          <w:szCs w:val="21"/>
        </w:rPr>
        <w:t>第二节 电子政务的功能</w:t>
      </w:r>
    </w:p>
    <w:p w14:paraId="6F4E2AB1">
      <w:pPr>
        <w:spacing w:line="240" w:lineRule="auto"/>
        <w:ind w:left="422"/>
        <w:rPr>
          <w:rFonts w:hint="eastAsia" w:ascii="仿宋" w:hAnsi="仿宋" w:eastAsia="仿宋" w:cs="仿宋"/>
          <w:sz w:val="21"/>
          <w:szCs w:val="21"/>
        </w:rPr>
      </w:pPr>
      <w:r>
        <w:rPr>
          <w:rFonts w:hint="eastAsia" w:ascii="仿宋" w:hAnsi="仿宋" w:eastAsia="仿宋" w:cs="仿宋"/>
          <w:sz w:val="21"/>
          <w:szCs w:val="21"/>
        </w:rPr>
        <w:t>第三节 电子政务的发展趋势</w:t>
      </w:r>
    </w:p>
    <w:p w14:paraId="3BE3364D">
      <w:pPr>
        <w:spacing w:line="240" w:lineRule="auto"/>
        <w:ind w:left="422"/>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584DE775">
      <w:pPr>
        <w:spacing w:line="240" w:lineRule="auto"/>
        <w:ind w:left="422"/>
        <w:rPr>
          <w:rFonts w:hint="eastAsia" w:ascii="仿宋" w:hAnsi="仿宋" w:eastAsia="仿宋" w:cs="仿宋"/>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电子政务的含义及内容</w:t>
      </w:r>
    </w:p>
    <w:p w14:paraId="1D475F5B">
      <w:pPr>
        <w:spacing w:line="240" w:lineRule="auto"/>
        <w:ind w:left="422"/>
        <w:rPr>
          <w:rFonts w:hint="eastAsia" w:ascii="仿宋" w:hAnsi="仿宋" w:eastAsia="仿宋" w:cs="仿宋"/>
          <w:sz w:val="21"/>
          <w:szCs w:val="21"/>
        </w:rPr>
      </w:pPr>
      <w:r>
        <w:rPr>
          <w:rFonts w:hint="eastAsia" w:ascii="仿宋" w:hAnsi="仿宋" w:eastAsia="仿宋" w:cs="仿宋"/>
          <w:sz w:val="21"/>
          <w:szCs w:val="21"/>
        </w:rPr>
        <w:t>识记：电子政务的含义。</w:t>
      </w:r>
    </w:p>
    <w:p w14:paraId="53C678C1">
      <w:pPr>
        <w:spacing w:line="240" w:lineRule="auto"/>
        <w:ind w:left="422"/>
        <w:rPr>
          <w:rFonts w:hint="eastAsia" w:ascii="仿宋" w:hAnsi="仿宋" w:eastAsia="仿宋" w:cs="仿宋"/>
          <w:sz w:val="21"/>
          <w:szCs w:val="21"/>
        </w:rPr>
      </w:pPr>
      <w:r>
        <w:rPr>
          <w:rFonts w:hint="eastAsia" w:ascii="仿宋" w:hAnsi="仿宋" w:eastAsia="仿宋" w:cs="仿宋"/>
          <w:sz w:val="21"/>
          <w:szCs w:val="21"/>
        </w:rPr>
        <w:t>领会：电子政务的内容；电子政务与其他几个概念的异同。</w:t>
      </w:r>
    </w:p>
    <w:p w14:paraId="759BE544">
      <w:pPr>
        <w:spacing w:line="240" w:lineRule="auto"/>
        <w:ind w:left="422"/>
        <w:rPr>
          <w:rFonts w:hint="eastAsia" w:ascii="仿宋" w:hAnsi="仿宋" w:eastAsia="仿宋" w:cs="仿宋"/>
          <w:b/>
          <w:bCs/>
          <w:color w:val="FF0000"/>
          <w:sz w:val="21"/>
          <w:szCs w:val="21"/>
        </w:rPr>
      </w:pPr>
      <w:r>
        <w:rPr>
          <w:rFonts w:hint="eastAsia" w:ascii="仿宋" w:hAnsi="仿宋" w:eastAsia="仿宋" w:cs="仿宋"/>
          <w:b/>
          <w:bCs/>
          <w:sz w:val="21"/>
          <w:szCs w:val="21"/>
        </w:rPr>
        <w:t>（二）</w:t>
      </w:r>
      <w:r>
        <w:rPr>
          <w:rFonts w:hint="eastAsia" w:ascii="仿宋" w:hAnsi="仿宋" w:eastAsia="仿宋" w:cs="仿宋"/>
          <w:b/>
          <w:sz w:val="21"/>
          <w:szCs w:val="21"/>
        </w:rPr>
        <w:t>电子政务的功能</w:t>
      </w:r>
    </w:p>
    <w:p w14:paraId="0B8CC7DE">
      <w:pPr>
        <w:spacing w:line="240" w:lineRule="auto"/>
        <w:ind w:left="422"/>
        <w:rPr>
          <w:rFonts w:hint="eastAsia" w:ascii="仿宋" w:hAnsi="仿宋" w:eastAsia="仿宋" w:cs="仿宋"/>
          <w:sz w:val="21"/>
          <w:szCs w:val="21"/>
        </w:rPr>
      </w:pPr>
      <w:r>
        <w:rPr>
          <w:rFonts w:hint="eastAsia" w:ascii="仿宋" w:hAnsi="仿宋" w:eastAsia="仿宋" w:cs="仿宋"/>
          <w:sz w:val="21"/>
          <w:szCs w:val="21"/>
        </w:rPr>
        <w:t>识记：电子政务的四项功能。</w:t>
      </w:r>
    </w:p>
    <w:p w14:paraId="7FEB4062">
      <w:pPr>
        <w:spacing w:line="240" w:lineRule="auto"/>
        <w:ind w:left="422"/>
        <w:rPr>
          <w:rFonts w:hint="eastAsia" w:ascii="仿宋" w:hAnsi="仿宋" w:eastAsia="仿宋" w:cs="仿宋"/>
          <w:b/>
          <w:bCs/>
          <w:color w:val="auto"/>
          <w:sz w:val="21"/>
          <w:szCs w:val="21"/>
        </w:rPr>
      </w:pPr>
      <w:r>
        <w:rPr>
          <w:rFonts w:hint="eastAsia" w:ascii="仿宋" w:hAnsi="仿宋" w:eastAsia="仿宋" w:cs="仿宋"/>
          <w:b/>
          <w:color w:val="auto"/>
          <w:sz w:val="21"/>
          <w:szCs w:val="21"/>
        </w:rPr>
        <w:t>（三）电子政务的发展趋势</w:t>
      </w:r>
    </w:p>
    <w:p w14:paraId="02797A60">
      <w:pPr>
        <w:spacing w:line="240" w:lineRule="auto"/>
        <w:ind w:left="422"/>
        <w:rPr>
          <w:rFonts w:hint="eastAsia" w:ascii="仿宋" w:hAnsi="仿宋" w:eastAsia="仿宋" w:cs="仿宋"/>
          <w:color w:val="auto"/>
          <w:sz w:val="21"/>
          <w:szCs w:val="21"/>
        </w:rPr>
      </w:pPr>
      <w:r>
        <w:rPr>
          <w:rFonts w:hint="eastAsia" w:ascii="仿宋" w:hAnsi="仿宋" w:eastAsia="仿宋" w:cs="仿宋"/>
          <w:color w:val="auto"/>
          <w:sz w:val="21"/>
          <w:szCs w:val="21"/>
        </w:rPr>
        <w:t>领会：电子政务的三方面发展趋势。</w:t>
      </w:r>
    </w:p>
    <w:p w14:paraId="3451AC8B">
      <w:pPr>
        <w:spacing w:line="240" w:lineRule="auto"/>
        <w:ind w:left="422"/>
        <w:rPr>
          <w:rFonts w:hint="eastAsia" w:ascii="仿宋" w:hAnsi="仿宋" w:eastAsia="仿宋" w:cs="仿宋"/>
          <w:b/>
          <w:bCs/>
          <w:color w:val="auto"/>
          <w:sz w:val="21"/>
          <w:szCs w:val="21"/>
        </w:rPr>
      </w:pPr>
      <w:r>
        <w:rPr>
          <w:rFonts w:hint="eastAsia" w:ascii="仿宋" w:hAnsi="仿宋" w:eastAsia="仿宋" w:cs="仿宋"/>
          <w:b/>
          <w:bCs/>
          <w:color w:val="auto"/>
          <w:sz w:val="21"/>
          <w:szCs w:val="21"/>
        </w:rPr>
        <w:t>四、本章重点和难点</w:t>
      </w:r>
    </w:p>
    <w:p w14:paraId="34059288">
      <w:pPr>
        <w:spacing w:line="240" w:lineRule="auto"/>
        <w:ind w:left="422"/>
        <w:rPr>
          <w:rFonts w:hint="eastAsia" w:ascii="仿宋" w:hAnsi="仿宋" w:eastAsia="仿宋" w:cs="仿宋"/>
          <w:color w:val="auto"/>
          <w:sz w:val="21"/>
          <w:szCs w:val="21"/>
        </w:rPr>
      </w:pPr>
      <w:r>
        <w:rPr>
          <w:rFonts w:hint="eastAsia" w:ascii="仿宋" w:hAnsi="仿宋" w:eastAsia="仿宋" w:cs="仿宋"/>
          <w:color w:val="auto"/>
          <w:sz w:val="21"/>
          <w:szCs w:val="21"/>
        </w:rPr>
        <w:t>重点：电子政务的含义；电子政务的内容。</w:t>
      </w:r>
    </w:p>
    <w:p w14:paraId="7DD1C5A8">
      <w:pPr>
        <w:spacing w:line="240" w:lineRule="auto"/>
        <w:ind w:left="422"/>
        <w:rPr>
          <w:rFonts w:hint="eastAsia" w:ascii="仿宋" w:hAnsi="仿宋" w:eastAsia="仿宋" w:cs="仿宋"/>
          <w:color w:val="auto"/>
          <w:sz w:val="21"/>
          <w:szCs w:val="21"/>
          <w:lang w:eastAsia="zh-CN"/>
        </w:rPr>
      </w:pPr>
      <w:r>
        <w:rPr>
          <w:rFonts w:hint="eastAsia" w:ascii="仿宋" w:hAnsi="仿宋" w:eastAsia="仿宋" w:cs="仿宋"/>
          <w:color w:val="auto"/>
          <w:sz w:val="21"/>
          <w:szCs w:val="21"/>
        </w:rPr>
        <w:t>难点：电子政务的功能</w:t>
      </w:r>
      <w:r>
        <w:rPr>
          <w:rFonts w:hint="eastAsia" w:ascii="仿宋" w:hAnsi="仿宋" w:eastAsia="仿宋" w:cs="仿宋"/>
          <w:color w:val="auto"/>
          <w:sz w:val="21"/>
          <w:szCs w:val="21"/>
          <w:lang w:eastAsia="zh-CN"/>
        </w:rPr>
        <w:t>。</w:t>
      </w:r>
    </w:p>
    <w:p w14:paraId="2A76C3B0">
      <w:pPr>
        <w:spacing w:line="240" w:lineRule="auto"/>
        <w:ind w:left="422"/>
        <w:rPr>
          <w:rFonts w:hint="eastAsia" w:ascii="仿宋" w:hAnsi="仿宋" w:eastAsia="仿宋" w:cs="仿宋"/>
          <w:bCs/>
          <w:sz w:val="21"/>
          <w:szCs w:val="21"/>
        </w:rPr>
      </w:pPr>
    </w:p>
    <w:p w14:paraId="6CE91648">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第二章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电子政务的技术基础</w:t>
      </w:r>
    </w:p>
    <w:p w14:paraId="0AA23E94">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6B6893D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通过本章的学习，了解电子政务的网络技术基础，包括因特网的形成、特点、优势与不足及发展趋势，理解网络技术对社会的影响，掌握网络技术对政府管理各方面的影响。</w:t>
      </w:r>
    </w:p>
    <w:p w14:paraId="25F171D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0FF2ED7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因特网的形成及特点</w:t>
      </w:r>
    </w:p>
    <w:p w14:paraId="116D683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网络技术对社会发展的影响</w:t>
      </w:r>
    </w:p>
    <w:p w14:paraId="7087F8D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网络技术对政府管理的影响</w:t>
      </w:r>
    </w:p>
    <w:p w14:paraId="7FF04FED">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1EA7AA43">
      <w:pPr>
        <w:spacing w:line="240" w:lineRule="auto"/>
        <w:ind w:firstLine="422" w:firstLineChars="200"/>
        <w:rPr>
          <w:rFonts w:hint="eastAsia" w:ascii="仿宋" w:hAnsi="仿宋" w:eastAsia="仿宋" w:cs="仿宋"/>
          <w:b/>
          <w:color w:val="auto"/>
          <w:sz w:val="21"/>
          <w:szCs w:val="21"/>
        </w:rPr>
      </w:pPr>
      <w:r>
        <w:rPr>
          <w:rFonts w:hint="eastAsia" w:ascii="仿宋" w:hAnsi="仿宋" w:eastAsia="仿宋" w:cs="仿宋"/>
          <w:b/>
          <w:bCs/>
          <w:color w:val="auto"/>
          <w:sz w:val="21"/>
          <w:szCs w:val="21"/>
        </w:rPr>
        <w:t>（一）</w:t>
      </w:r>
      <w:r>
        <w:rPr>
          <w:rFonts w:hint="eastAsia" w:ascii="仿宋" w:hAnsi="仿宋" w:eastAsia="仿宋" w:cs="仿宋"/>
          <w:b/>
          <w:color w:val="auto"/>
          <w:sz w:val="21"/>
          <w:szCs w:val="21"/>
        </w:rPr>
        <w:t>因特网的形成及特点</w:t>
      </w:r>
    </w:p>
    <w:p w14:paraId="5384DEDB">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识记：因特网的优势；因特网的不足。</w:t>
      </w:r>
    </w:p>
    <w:p w14:paraId="719E6DE1">
      <w:pPr>
        <w:spacing w:line="240" w:lineRule="auto"/>
        <w:ind w:left="1319" w:leftChars="228" w:hanging="840" w:hangingChars="400"/>
        <w:rPr>
          <w:rFonts w:hint="eastAsia" w:ascii="仿宋" w:hAnsi="仿宋" w:eastAsia="仿宋" w:cs="仿宋"/>
          <w:color w:val="auto"/>
          <w:sz w:val="21"/>
          <w:szCs w:val="21"/>
        </w:rPr>
      </w:pPr>
      <w:r>
        <w:rPr>
          <w:rFonts w:hint="eastAsia" w:ascii="仿宋" w:hAnsi="仿宋" w:eastAsia="仿宋" w:cs="仿宋"/>
          <w:color w:val="auto"/>
          <w:sz w:val="21"/>
          <w:szCs w:val="21"/>
        </w:rPr>
        <w:t>领会：移动互联网；信息爆炸问题；新一代网络的开发。</w:t>
      </w:r>
    </w:p>
    <w:p w14:paraId="2D332669">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（二）网络技术对社会发展的影响</w:t>
      </w:r>
    </w:p>
    <w:p w14:paraId="516D93B6">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识记：因特网环境下社会组织方式面临新变革呈现的三个特征；因特网存在的令人不安的问题。</w:t>
      </w:r>
    </w:p>
    <w:p w14:paraId="491FB8A8">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领会：网络技术对社会发展的影响。</w:t>
      </w:r>
    </w:p>
    <w:p w14:paraId="4C32CEA4">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（三）网络技术对政府管理的影响</w:t>
      </w:r>
    </w:p>
    <w:p w14:paraId="316243F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应用：分析网络技术对政府管理的影响。</w:t>
      </w:r>
    </w:p>
    <w:p w14:paraId="2D142D15">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72FD728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重点：网络技术对政府管理的影响；因特网环境下社会组织方式面临新变革呈现的三个特征。</w:t>
      </w:r>
    </w:p>
    <w:p w14:paraId="09031DA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难点：网络技术对政府管理的影响。</w:t>
      </w:r>
    </w:p>
    <w:p w14:paraId="7D933A66">
      <w:pPr>
        <w:spacing w:line="240" w:lineRule="auto"/>
        <w:rPr>
          <w:rFonts w:hint="eastAsia" w:ascii="仿宋" w:hAnsi="仿宋" w:eastAsia="仿宋" w:cs="仿宋"/>
          <w:b/>
          <w:bCs/>
          <w:sz w:val="21"/>
          <w:szCs w:val="21"/>
        </w:rPr>
      </w:pPr>
    </w:p>
    <w:p w14:paraId="78200179">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第三章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电子政务的理论预设</w:t>
      </w:r>
    </w:p>
    <w:p w14:paraId="495F3512">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7636B98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通过本章的学习，了解网络社会的基本特征，理解电子政务的理论预设，理解虚拟社会、虚拟社区的政治参与。</w:t>
      </w:r>
    </w:p>
    <w:p w14:paraId="71329F1A">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37CC6DD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虚拟社会的兴起和发展</w:t>
      </w:r>
    </w:p>
    <w:p w14:paraId="22CC086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网络社会的基本特征</w:t>
      </w:r>
    </w:p>
    <w:p w14:paraId="49CD282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网络时代的社会特质</w:t>
      </w:r>
    </w:p>
    <w:p w14:paraId="2A68556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第四节 虚拟社区的政治参与</w:t>
      </w:r>
    </w:p>
    <w:p w14:paraId="0EC86B51">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348995D2">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虚拟社会的兴起和发展</w:t>
      </w:r>
    </w:p>
    <w:p w14:paraId="2FF80D6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领会：网络空间；虚拟社会。</w:t>
      </w:r>
    </w:p>
    <w:p w14:paraId="41106BC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sz w:val="21"/>
          <w:szCs w:val="21"/>
        </w:rPr>
        <w:t>网络社会的基本特征</w:t>
      </w:r>
    </w:p>
    <w:p w14:paraId="6552706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识记：非物质性；超时空性；可扩展性；平等性。</w:t>
      </w:r>
    </w:p>
    <w:p w14:paraId="3C379C8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领会：网络社区</w:t>
      </w:r>
      <w:r>
        <w:rPr>
          <w:rFonts w:hint="eastAsia" w:ascii="仿宋" w:hAnsi="仿宋" w:eastAsia="仿宋" w:cs="仿宋"/>
          <w:sz w:val="21"/>
          <w:szCs w:val="21"/>
          <w:lang w:eastAsia="zh-CN"/>
        </w:rPr>
        <w:t>。</w:t>
      </w:r>
    </w:p>
    <w:p w14:paraId="7BD4C0EF">
      <w:pPr>
        <w:spacing w:line="240" w:lineRule="auto"/>
        <w:ind w:firstLine="422" w:firstLineChars="200"/>
        <w:rPr>
          <w:rFonts w:hint="eastAsia" w:ascii="仿宋" w:hAnsi="仿宋" w:eastAsia="仿宋" w:cs="仿宋"/>
          <w:b/>
          <w:sz w:val="21"/>
          <w:szCs w:val="21"/>
        </w:rPr>
      </w:pPr>
      <w:r>
        <w:rPr>
          <w:rFonts w:hint="eastAsia" w:ascii="仿宋" w:hAnsi="仿宋" w:eastAsia="仿宋" w:cs="仿宋"/>
          <w:b/>
          <w:bCs/>
          <w:sz w:val="21"/>
          <w:szCs w:val="21"/>
        </w:rPr>
        <w:t>（三）</w:t>
      </w:r>
      <w:r>
        <w:rPr>
          <w:rFonts w:hint="eastAsia" w:ascii="仿宋" w:hAnsi="仿宋" w:eastAsia="仿宋" w:cs="仿宋"/>
          <w:b/>
          <w:sz w:val="21"/>
          <w:szCs w:val="21"/>
        </w:rPr>
        <w:t>网络时代的社会特质</w:t>
      </w:r>
    </w:p>
    <w:p w14:paraId="6AC473A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识记：双元性社会。</w:t>
      </w:r>
    </w:p>
    <w:p w14:paraId="4D843E0F">
      <w:pPr>
        <w:spacing w:line="24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领会：网络社区的前景；农业时代的“虚拟社会”与信息社会的“虚拟社会”的区别。</w:t>
      </w:r>
    </w:p>
    <w:p w14:paraId="544F694D">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sz w:val="21"/>
          <w:szCs w:val="21"/>
        </w:rPr>
        <w:t>（四）虚拟社区的政治参与</w:t>
      </w:r>
    </w:p>
    <w:p w14:paraId="758F1B4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识记：政治参与的新型方式；政治参与的潜在危险。</w:t>
      </w:r>
    </w:p>
    <w:p w14:paraId="17EF668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领会：电子政务的理论预设。</w:t>
      </w:r>
    </w:p>
    <w:p w14:paraId="416CB7D4">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应用：理解虚拟社会、虚拟身份和虚拟社区的政治参与。</w:t>
      </w:r>
    </w:p>
    <w:p w14:paraId="7D008EDD">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四、本章重点和难点</w:t>
      </w:r>
    </w:p>
    <w:p w14:paraId="693CCAD3">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重点：网络社会的基本特征；网络社区的前景；政治参与的新型方式与潜在危险。</w:t>
      </w:r>
    </w:p>
    <w:p w14:paraId="489051D3">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难点：理解电子政务的理论预设；理解虚拟社会、虚拟身份和虚拟社区的政治参与。</w:t>
      </w:r>
    </w:p>
    <w:p w14:paraId="341D8F84">
      <w:pPr>
        <w:spacing w:line="240" w:lineRule="auto"/>
        <w:rPr>
          <w:rFonts w:hint="eastAsia" w:ascii="仿宋" w:hAnsi="仿宋" w:eastAsia="仿宋" w:cs="仿宋"/>
          <w:bCs/>
          <w:sz w:val="21"/>
          <w:szCs w:val="21"/>
        </w:rPr>
      </w:pPr>
    </w:p>
    <w:p w14:paraId="59E2C21E">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第四章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电子政务的政治基础</w:t>
      </w:r>
    </w:p>
    <w:p w14:paraId="4C89D64A">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1FAF669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通过本章的学习，了解网络的发展对政治制度的影响，理解网络政治的研究对象、特点、原则、形式和功能，理解网络对国家政治秩序与政治稳定的挑战，把握网络对政府管理的影响。</w:t>
      </w:r>
    </w:p>
    <w:p w14:paraId="1B80FE6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4ADFF42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网络政治概述</w:t>
      </w:r>
    </w:p>
    <w:p w14:paraId="33EC1F6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网络政治的功能</w:t>
      </w:r>
    </w:p>
    <w:p w14:paraId="77B3C24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网络政治的主要范畴</w:t>
      </w:r>
    </w:p>
    <w:p w14:paraId="586C0971">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4DC6E00">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（一）网络政治概述</w:t>
      </w:r>
    </w:p>
    <w:p w14:paraId="34BF98C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识记：网络政治的研究对象；网络政治的特点；网络政治的原则；网络政治的形式。</w:t>
      </w:r>
    </w:p>
    <w:p w14:paraId="093A484D">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（二）网络政治的功能</w:t>
      </w:r>
    </w:p>
    <w:p w14:paraId="6214B46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识记：网络政治的三项功能。</w:t>
      </w:r>
    </w:p>
    <w:p w14:paraId="42F4FEC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领会：研究网络政治学的价值。</w:t>
      </w:r>
    </w:p>
    <w:p w14:paraId="5749BC4D">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（三）网络政治的主要范畴</w:t>
      </w:r>
    </w:p>
    <w:p w14:paraId="6388EBB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识记：网络对政治制度的影响；网络对国家政治秩序与政治稳定的挑战。</w:t>
      </w:r>
    </w:p>
    <w:p w14:paraId="436BF5E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领会：网络对政府管理的深刻影响；推动网络问政的具体做法。</w:t>
      </w:r>
    </w:p>
    <w:p w14:paraId="324B074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应用：理解网络对国家政治和政府管理的影响。</w:t>
      </w:r>
    </w:p>
    <w:p w14:paraId="77994746">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0E5ABE9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重点：网络政治的特点；网络政治的形式；网络政治的功能。</w:t>
      </w:r>
    </w:p>
    <w:p w14:paraId="0C3BBFA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难点：网络对政治制度的影响；网络对国家政治秩序与政治稳定的挑战；网络对政府管理的深刻影响。</w:t>
      </w:r>
    </w:p>
    <w:p w14:paraId="4AA175CB">
      <w:pPr>
        <w:spacing w:line="240" w:lineRule="auto"/>
        <w:rPr>
          <w:rFonts w:hint="eastAsia" w:ascii="仿宋" w:hAnsi="仿宋" w:eastAsia="仿宋" w:cs="仿宋"/>
          <w:bCs/>
          <w:color w:val="00B0F0"/>
          <w:sz w:val="21"/>
          <w:szCs w:val="21"/>
        </w:rPr>
      </w:pPr>
    </w:p>
    <w:p w14:paraId="4A06DD22">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第五章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电子政务的经济基础</w:t>
      </w:r>
    </w:p>
    <w:p w14:paraId="4DC0729B">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3307900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通过本章的学习，了解网络经济对社会的影响，理解政府在电子商务中的作用，掌握网络经济的基本特征和网络经济对电子政务的影响。</w:t>
      </w:r>
    </w:p>
    <w:p w14:paraId="75FF3C9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625CB2B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网络经济的基本特征</w:t>
      </w:r>
    </w:p>
    <w:p w14:paraId="0BD6C76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网络经济对社会的影响</w:t>
      </w:r>
    </w:p>
    <w:p w14:paraId="325EE99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网络经济对电子政务的影响</w:t>
      </w:r>
    </w:p>
    <w:p w14:paraId="1C13515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第四节 政府在电子商务中的作用</w:t>
      </w:r>
    </w:p>
    <w:p w14:paraId="4EF025DF">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FDF4586">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（一）网络经济的基本特征</w:t>
      </w:r>
    </w:p>
    <w:p w14:paraId="27562C8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识记：网络经济的五个基本特征。</w:t>
      </w:r>
    </w:p>
    <w:p w14:paraId="4186AE5D">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（二）网络经济对社会的影响</w:t>
      </w:r>
    </w:p>
    <w:p w14:paraId="5B724CE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识记：新的生产组织形式；新型生产组织结构；电子商务。</w:t>
      </w:r>
    </w:p>
    <w:p w14:paraId="73A7A1C7">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（三）网络经济对电子政务的影响</w:t>
      </w:r>
    </w:p>
    <w:p w14:paraId="68E5FBA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领会：网络经济对电子政务的五个方面的影响。</w:t>
      </w:r>
    </w:p>
    <w:p w14:paraId="471905E7">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（四）政府在电子商务中的作用</w:t>
      </w:r>
    </w:p>
    <w:p w14:paraId="2248A147">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识记：电子政务与电子商务的相通之处。</w:t>
      </w:r>
    </w:p>
    <w:p w14:paraId="654EFF6F">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应用：政府如何在电子商务中发挥作用。</w:t>
      </w:r>
    </w:p>
    <w:p w14:paraId="7C473E2A">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2208794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重点：网络经济的五个基本特征；网络经济对电子政务的五个方面的影响；电子政务与电子商务的相通之处。</w:t>
      </w:r>
    </w:p>
    <w:p w14:paraId="4A5359F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难点：政府如何在电子商务中发挥作用。</w:t>
      </w:r>
    </w:p>
    <w:p w14:paraId="0D6E3014">
      <w:pPr>
        <w:spacing w:line="240" w:lineRule="auto"/>
        <w:rPr>
          <w:rFonts w:hint="eastAsia" w:ascii="仿宋" w:hAnsi="仿宋" w:eastAsia="仿宋" w:cs="仿宋"/>
          <w:bCs/>
          <w:sz w:val="21"/>
          <w:szCs w:val="21"/>
        </w:rPr>
      </w:pPr>
    </w:p>
    <w:p w14:paraId="6067D723">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第六章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电子政务与电子政府</w:t>
      </w:r>
    </w:p>
    <w:p w14:paraId="0AEDEE03">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4D19B35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通过本章的学习，了解电子政府的特点和目的，理解电子政务的兴起、含义、内涵及外延，理解电子政府发展中的问题。</w:t>
      </w:r>
    </w:p>
    <w:p w14:paraId="7266F4E4">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16DDDA16">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第一节 电子政府兴起的背景</w:t>
      </w:r>
    </w:p>
    <w:p w14:paraId="3409EAB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电子政府的含义</w:t>
      </w:r>
    </w:p>
    <w:p w14:paraId="46D3F6A8">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w:t>
      </w:r>
      <w:r>
        <w:rPr>
          <w:rFonts w:hint="eastAsia" w:ascii="仿宋" w:hAnsi="仿宋" w:eastAsia="仿宋" w:cs="仿宋"/>
          <w:color w:val="auto"/>
          <w:sz w:val="21"/>
          <w:szCs w:val="21"/>
          <w:lang w:val="en-US" w:eastAsia="zh-CN"/>
        </w:rPr>
        <w:t>三</w:t>
      </w:r>
      <w:r>
        <w:rPr>
          <w:rFonts w:hint="eastAsia" w:ascii="仿宋" w:hAnsi="仿宋" w:eastAsia="仿宋" w:cs="仿宋"/>
          <w:color w:val="auto"/>
          <w:sz w:val="21"/>
          <w:szCs w:val="21"/>
        </w:rPr>
        <w:t>节 电子政府的发展方向和面临的问题</w:t>
      </w:r>
    </w:p>
    <w:p w14:paraId="49708987">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177D9B5">
      <w:pPr>
        <w:spacing w:line="240" w:lineRule="auto"/>
        <w:ind w:firstLine="422" w:firstLineChars="200"/>
        <w:rPr>
          <w:rFonts w:hint="eastAsia" w:ascii="仿宋" w:hAnsi="仿宋" w:eastAsia="仿宋" w:cs="仿宋"/>
          <w:b/>
          <w:bCs/>
          <w:color w:val="FF0000"/>
          <w:sz w:val="21"/>
          <w:szCs w:val="21"/>
        </w:rPr>
      </w:pPr>
      <w:r>
        <w:rPr>
          <w:rFonts w:hint="eastAsia" w:ascii="仿宋" w:hAnsi="仿宋" w:eastAsia="仿宋" w:cs="仿宋"/>
          <w:b/>
          <w:bCs/>
          <w:sz w:val="21"/>
          <w:szCs w:val="21"/>
        </w:rPr>
        <w:t>（一）电子政府的含义</w:t>
      </w:r>
    </w:p>
    <w:p w14:paraId="782A20E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识记：电子政府的定义；电子政府的内涵；电子政府的外延。</w:t>
      </w:r>
    </w:p>
    <w:p w14:paraId="3AEF50E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（二）电子政府的特点与目的</w:t>
      </w:r>
    </w:p>
    <w:p w14:paraId="59070B2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识记：电子政府的特点；电子政府的目的。</w:t>
      </w:r>
    </w:p>
    <w:p w14:paraId="1186C936">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（三）电子政府的发展方向和面临的问题</w:t>
      </w:r>
    </w:p>
    <w:p w14:paraId="4268887E">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领会：电子政府的发展方向。</w:t>
      </w:r>
    </w:p>
    <w:p w14:paraId="6B5448EE">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应用：理解电子政府发展中的问题。</w:t>
      </w:r>
    </w:p>
    <w:p w14:paraId="139CEBD2">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5733FA9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重点：电子政府的定义、内涵及外延；电子政府的特点与目的；电子政府的发展方向。</w:t>
      </w:r>
    </w:p>
    <w:p w14:paraId="3F11D99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难点：理解电子政府发展中的问题。</w:t>
      </w:r>
    </w:p>
    <w:p w14:paraId="308BF0E0">
      <w:pPr>
        <w:spacing w:line="240" w:lineRule="auto"/>
        <w:rPr>
          <w:rFonts w:hint="eastAsia" w:ascii="仿宋" w:hAnsi="仿宋" w:eastAsia="仿宋" w:cs="仿宋"/>
          <w:bCs/>
          <w:color w:val="00B0F0"/>
          <w:sz w:val="21"/>
          <w:szCs w:val="21"/>
        </w:rPr>
      </w:pPr>
    </w:p>
    <w:p w14:paraId="4CE74F84">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第七章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电子政务与政府组织</w:t>
      </w:r>
    </w:p>
    <w:p w14:paraId="1F1413C2">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6A81545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通过本章的学习，了解组织结构变革的特点，理解权力结构的发展趋势，掌握网络时代的政府组织运行特点。</w:t>
      </w:r>
    </w:p>
    <w:p w14:paraId="1DA5974C">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5552789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网络时代的组织结构</w:t>
      </w:r>
    </w:p>
    <w:p w14:paraId="2FCD7E1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网络时代的权力结构</w:t>
      </w:r>
    </w:p>
    <w:p w14:paraId="2D9B711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政府组织运行的发展趋势</w:t>
      </w:r>
    </w:p>
    <w:p w14:paraId="7C9A1512">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742F83A8">
      <w:pPr>
        <w:spacing w:line="240" w:lineRule="auto"/>
        <w:ind w:firstLine="422" w:firstLineChars="200"/>
        <w:rPr>
          <w:rFonts w:hint="eastAsia" w:ascii="仿宋" w:hAnsi="仿宋" w:eastAsia="仿宋" w:cs="仿宋"/>
          <w:color w:val="auto"/>
          <w:sz w:val="21"/>
          <w:szCs w:val="21"/>
        </w:rPr>
      </w:pPr>
      <w:r>
        <w:rPr>
          <w:rFonts w:hint="eastAsia" w:ascii="仿宋" w:hAnsi="仿宋" w:eastAsia="仿宋" w:cs="仿宋"/>
          <w:b/>
          <w:bCs/>
          <w:color w:val="auto"/>
          <w:sz w:val="21"/>
          <w:szCs w:val="21"/>
        </w:rPr>
        <w:t>（一）网络时代的组织结构</w:t>
      </w:r>
    </w:p>
    <w:p w14:paraId="63208BD6">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识记：网络时代的组织结构的特点。</w:t>
      </w:r>
    </w:p>
    <w:p w14:paraId="35E33F88">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（二）网络时代的权力结构</w:t>
      </w:r>
    </w:p>
    <w:p w14:paraId="7C0B3626">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领会：网络时代权力结构的发展趋势。</w:t>
      </w:r>
    </w:p>
    <w:p w14:paraId="2D69BEC8">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（三）政府组织运行的发展趋势</w:t>
      </w:r>
    </w:p>
    <w:p w14:paraId="605F264B">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应用：网络时代政府组织运行的发展趋势。</w:t>
      </w:r>
    </w:p>
    <w:p w14:paraId="3477FAF8">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668CA8A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重点：网络时代的组织结构的特点；网络时代权力结构的发展趋势。</w:t>
      </w:r>
    </w:p>
    <w:p w14:paraId="38D84F6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难点：网络时代政府组织运行的发展趋势。</w:t>
      </w:r>
    </w:p>
    <w:p w14:paraId="7C17B1FE">
      <w:pPr>
        <w:spacing w:line="240" w:lineRule="auto"/>
        <w:rPr>
          <w:rFonts w:hint="eastAsia" w:ascii="仿宋" w:hAnsi="仿宋" w:eastAsia="仿宋" w:cs="仿宋"/>
          <w:bCs/>
          <w:color w:val="00B0F0"/>
          <w:sz w:val="21"/>
          <w:szCs w:val="21"/>
        </w:rPr>
      </w:pPr>
    </w:p>
    <w:p w14:paraId="74FE33C7">
      <w:pPr>
        <w:numPr>
          <w:ilvl w:val="-1"/>
          <w:numId w:val="0"/>
        </w:numPr>
        <w:spacing w:line="240" w:lineRule="auto"/>
        <w:ind w:left="11" w:firstLine="0"/>
        <w:jc w:val="center"/>
        <w:rPr>
          <w:rFonts w:hint="eastAsia" w:ascii="仿宋" w:hAnsi="仿宋" w:eastAsia="仿宋" w:cs="仿宋"/>
          <w:b/>
          <w:bCs/>
          <w:sz w:val="21"/>
          <w:szCs w:val="21"/>
        </w:rPr>
      </w:pPr>
      <w:r>
        <w:rPr>
          <w:rFonts w:hint="eastAsia" w:ascii="仿宋" w:hAnsi="仿宋" w:eastAsia="仿宋" w:cs="仿宋"/>
          <w:b/>
          <w:bCs/>
          <w:sz w:val="21"/>
          <w:szCs w:val="21"/>
          <w:lang w:eastAsia="zh-CN"/>
        </w:rPr>
        <w:t>第八章</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电子政务与政府决策</w:t>
      </w:r>
    </w:p>
    <w:p w14:paraId="3E5FB9A4">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02142E4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通过本章的学习，了解行政决策的含义，了解网络技术对行政决策的积极影响和消极影响，理解网络时代行政决策的理性选择，掌握网络技术对行政决策的重大影响。</w:t>
      </w:r>
    </w:p>
    <w:p w14:paraId="1DD4F392">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0075A56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网络技术对行政决策的积极作用</w:t>
      </w:r>
    </w:p>
    <w:p w14:paraId="2AD2284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网络技术对行政决策的不利影响</w:t>
      </w:r>
    </w:p>
    <w:p w14:paraId="23D9CCD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网络时代行政决策应注意的问题</w:t>
      </w:r>
    </w:p>
    <w:p w14:paraId="2BA020AA">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6AAADD71">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（一）网络技术对行政决策的积极作用</w:t>
      </w:r>
    </w:p>
    <w:p w14:paraId="30BD6C2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识记：网络技术对行政决策的积极作用。</w:t>
      </w:r>
    </w:p>
    <w:p w14:paraId="2ADF61B6">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（二）网络技术对行政决策的不利影响</w:t>
      </w:r>
    </w:p>
    <w:p w14:paraId="78317AA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识记：网络技术对行政决策的消极影响的表现。</w:t>
      </w:r>
    </w:p>
    <w:p w14:paraId="724B8B8A">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应用：网络技术对行政决策的重大影响。</w:t>
      </w:r>
    </w:p>
    <w:p w14:paraId="3B694886">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（三）网络时代行政决策应注意的问题</w:t>
      </w:r>
    </w:p>
    <w:p w14:paraId="3271525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领会：如何实现网络时代政府决策的理性选择。</w:t>
      </w:r>
    </w:p>
    <w:p w14:paraId="2C92487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0F0C001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重点：网络技术对行政决策的积极作用；网络技术对行政决策的消极影响的表现。</w:t>
      </w:r>
    </w:p>
    <w:p w14:paraId="1CCCDA6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难点：网络技术对行政决策的重大影响；如何实现网络时代政府决策的理性选择。</w:t>
      </w:r>
    </w:p>
    <w:p w14:paraId="113AF6DF">
      <w:pPr>
        <w:spacing w:line="240" w:lineRule="auto"/>
        <w:rPr>
          <w:rFonts w:hint="eastAsia" w:ascii="仿宋" w:hAnsi="仿宋" w:eastAsia="仿宋" w:cs="仿宋"/>
          <w:bCs/>
          <w:color w:val="00B0F0"/>
          <w:sz w:val="21"/>
          <w:szCs w:val="21"/>
        </w:rPr>
      </w:pPr>
    </w:p>
    <w:p w14:paraId="7BBD6A00">
      <w:pPr>
        <w:numPr>
          <w:ilvl w:val="0"/>
          <w:numId w:val="0"/>
        </w:numPr>
        <w:spacing w:line="240" w:lineRule="auto"/>
        <w:ind w:left="422"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第九章  </w:t>
      </w:r>
      <w:r>
        <w:rPr>
          <w:rFonts w:hint="eastAsia" w:ascii="仿宋" w:hAnsi="仿宋" w:eastAsia="仿宋" w:cs="仿宋"/>
          <w:b/>
          <w:bCs/>
          <w:sz w:val="21"/>
          <w:szCs w:val="21"/>
        </w:rPr>
        <w:t>电子政务的结构体系</w:t>
      </w:r>
    </w:p>
    <w:p w14:paraId="070ED1DD">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27A5F62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通过本章的学习，了解电子政务系统的两大构成部分，了解三网合一的电子政务系统实现的功能，了解电子政务的系统结构和网络体系结构，理解构建电子政务系统的基本原则。</w:t>
      </w:r>
    </w:p>
    <w:p w14:paraId="1FA431C9">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143B375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电子政务系统的体系</w:t>
      </w:r>
    </w:p>
    <w:p w14:paraId="6B8DCD9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构建电子政务系统的基本原则</w:t>
      </w:r>
    </w:p>
    <w:p w14:paraId="305C8D1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电子政务系统结构</w:t>
      </w:r>
    </w:p>
    <w:p w14:paraId="2965FBFA">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5B831018">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（一）电子政务系统的体系</w:t>
      </w:r>
    </w:p>
    <w:p w14:paraId="1B2B86C5">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识记：电子政务系统的两大构成部分。</w:t>
      </w:r>
    </w:p>
    <w:p w14:paraId="24BFE61A">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（二）构建电子政务系统的基本原则</w:t>
      </w:r>
    </w:p>
    <w:p w14:paraId="52891AC4">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识记：三网合一的电子政务系统实现的功能；构建电子政务系统的基本原则。</w:t>
      </w:r>
    </w:p>
    <w:p w14:paraId="2D508E21">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（三）电子政务系统结构</w:t>
      </w:r>
    </w:p>
    <w:p w14:paraId="14642947">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领会：三网一库的电子政务体系框架。</w:t>
      </w:r>
    </w:p>
    <w:p w14:paraId="213A9B38">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应用：电子政务系统包含的模块功能。</w:t>
      </w:r>
    </w:p>
    <w:p w14:paraId="31B48358">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四、本章重点和难点</w:t>
      </w:r>
    </w:p>
    <w:p w14:paraId="641BB0B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重点：电子政务系统的两大构成部分；构建电子政务系统的基本原则；三网一库的电子政务体系框架。</w:t>
      </w:r>
    </w:p>
    <w:p w14:paraId="23B1101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难点：三网合一的电子政务系统实现的功能。</w:t>
      </w:r>
    </w:p>
    <w:p w14:paraId="776732F6">
      <w:pPr>
        <w:spacing w:line="240" w:lineRule="auto"/>
        <w:rPr>
          <w:rFonts w:hint="eastAsia" w:ascii="仿宋" w:hAnsi="仿宋" w:eastAsia="仿宋" w:cs="仿宋"/>
          <w:bCs/>
          <w:color w:val="00B0F0"/>
          <w:sz w:val="21"/>
          <w:szCs w:val="21"/>
        </w:rPr>
      </w:pPr>
    </w:p>
    <w:p w14:paraId="5D43D608">
      <w:pPr>
        <w:numPr>
          <w:ilvl w:val="0"/>
          <w:numId w:val="0"/>
        </w:numPr>
        <w:spacing w:line="240" w:lineRule="auto"/>
        <w:ind w:left="11"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第十章  </w:t>
      </w:r>
      <w:r>
        <w:rPr>
          <w:rFonts w:hint="eastAsia" w:ascii="仿宋" w:hAnsi="仿宋" w:eastAsia="仿宋" w:cs="仿宋"/>
          <w:b/>
          <w:bCs/>
          <w:sz w:val="21"/>
          <w:szCs w:val="21"/>
        </w:rPr>
        <w:t>电子政务的标准制定</w:t>
      </w:r>
    </w:p>
    <w:p w14:paraId="39CF86A1">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2B78C8B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通过本章的学习，了解电子政务标准化建设的必要性和重要性，了解电子政务标准的内容，理解整合资源是电子政务信息化建设的重要问题，掌握制定电子政务标准的建议。</w:t>
      </w:r>
    </w:p>
    <w:p w14:paraId="7A57A613">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60E41F3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val="en-US" w:eastAsia="zh-CN"/>
        </w:rPr>
        <w:t>一</w:t>
      </w:r>
      <w:r>
        <w:rPr>
          <w:rFonts w:hint="eastAsia" w:ascii="仿宋" w:hAnsi="仿宋" w:eastAsia="仿宋" w:cs="仿宋"/>
          <w:sz w:val="21"/>
          <w:szCs w:val="21"/>
        </w:rPr>
        <w:t>节 电子政务标准的内容</w:t>
      </w:r>
    </w:p>
    <w:p w14:paraId="67BC2C9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val="en-US" w:eastAsia="zh-CN"/>
        </w:rPr>
        <w:t>二</w:t>
      </w:r>
      <w:r>
        <w:rPr>
          <w:rFonts w:hint="eastAsia" w:ascii="仿宋" w:hAnsi="仿宋" w:eastAsia="仿宋" w:cs="仿宋"/>
          <w:sz w:val="21"/>
          <w:szCs w:val="21"/>
        </w:rPr>
        <w:t>节 制定电子政务标准的建议</w:t>
      </w:r>
    </w:p>
    <w:p w14:paraId="6D2B478D">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7D2E4D1">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（一）电子政务标准的内容</w:t>
      </w:r>
    </w:p>
    <w:p w14:paraId="1FC9C74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识记：电子政务标准的框架。</w:t>
      </w:r>
    </w:p>
    <w:p w14:paraId="3E7F225C">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应用：政府信息化的发展过程经历的三个阶段。</w:t>
      </w:r>
    </w:p>
    <w:p w14:paraId="0977E1F3">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（二）制定电子政务标准的建议</w:t>
      </w:r>
    </w:p>
    <w:p w14:paraId="08A51F3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领会：制定电子政务标准的建议。</w:t>
      </w:r>
    </w:p>
    <w:p w14:paraId="1EB77AE7">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4C5A68B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重点：政府信息化的发展过程经历的三个阶段。</w:t>
      </w:r>
    </w:p>
    <w:p w14:paraId="198E22E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难点：制定电子政务标准的建议。</w:t>
      </w:r>
    </w:p>
    <w:p w14:paraId="45F9BE67">
      <w:pPr>
        <w:spacing w:line="240" w:lineRule="auto"/>
        <w:rPr>
          <w:rFonts w:hint="eastAsia" w:ascii="仿宋" w:hAnsi="仿宋" w:eastAsia="仿宋" w:cs="仿宋"/>
          <w:bCs/>
          <w:color w:val="00B0F0"/>
          <w:sz w:val="21"/>
          <w:szCs w:val="21"/>
        </w:rPr>
      </w:pPr>
    </w:p>
    <w:p w14:paraId="5163DC55">
      <w:pPr>
        <w:numPr>
          <w:ilvl w:val="0"/>
          <w:numId w:val="3"/>
        </w:numPr>
        <w:spacing w:line="240" w:lineRule="auto"/>
        <w:ind w:left="0" w:firstLine="11"/>
        <w:jc w:val="center"/>
        <w:rPr>
          <w:rFonts w:hint="eastAsia" w:ascii="仿宋" w:hAnsi="仿宋" w:eastAsia="仿宋" w:cs="仿宋"/>
          <w:b/>
          <w:bCs/>
          <w:sz w:val="21"/>
          <w:szCs w:val="21"/>
        </w:rPr>
      </w:pPr>
      <w:r>
        <w:rPr>
          <w:rFonts w:hint="eastAsia" w:ascii="仿宋" w:hAnsi="仿宋" w:eastAsia="仿宋" w:cs="仿宋"/>
          <w:b/>
          <w:bCs/>
          <w:sz w:val="21"/>
          <w:szCs w:val="21"/>
        </w:rPr>
        <w:t>电子政务的信息处理</w:t>
      </w:r>
    </w:p>
    <w:p w14:paraId="587A7D49">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34CF193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通过本章的学习，了解政府信息化的目标和任务，了解全国统一的政府信息化建设原则，理解政府信息化的深层次含义，掌握政府信息化的内容与功能。</w:t>
      </w:r>
    </w:p>
    <w:p w14:paraId="09CEEF49">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5A43C5E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实施政府信息化的必要性</w:t>
      </w:r>
    </w:p>
    <w:p w14:paraId="78EA699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政府信息化的内容与功能</w:t>
      </w:r>
    </w:p>
    <w:p w14:paraId="0B6DBE4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实施政府信息化的思路</w:t>
      </w:r>
    </w:p>
    <w:p w14:paraId="7E0FC2D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第四节 实施政府信息化的建议</w:t>
      </w:r>
    </w:p>
    <w:p w14:paraId="44FC5A88">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3880BF99">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（一）实施政府信息化的必要性</w:t>
      </w:r>
    </w:p>
    <w:p w14:paraId="28DD940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识记：政府信息化的主要任务；政府信息化的主要目标。</w:t>
      </w:r>
    </w:p>
    <w:p w14:paraId="17BEB4D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（二）政府信息化的内容与功能</w:t>
      </w:r>
    </w:p>
    <w:p w14:paraId="754E617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识记：政府信息化的内容；政府信息化的功能。</w:t>
      </w:r>
    </w:p>
    <w:p w14:paraId="528A8B0D">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（三）实施政府信息化的思路</w:t>
      </w:r>
    </w:p>
    <w:p w14:paraId="09D9982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识记：政府信息化的深层次含义；政府信息化建设所遵循的共同原则；政府信息化的工作重点。</w:t>
      </w:r>
    </w:p>
    <w:p w14:paraId="008E74C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领会：政府信息化需要解决的问题。</w:t>
      </w:r>
    </w:p>
    <w:p w14:paraId="5FAD5638">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（四）实施政府信息化的建议</w:t>
      </w:r>
    </w:p>
    <w:p w14:paraId="723D43C4">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识记：加强政府上网的信息化建设的建议；政府信息化的具体做法。</w:t>
      </w:r>
    </w:p>
    <w:p w14:paraId="37A6168F">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应用：实施政府信息化的主要建议。</w:t>
      </w:r>
    </w:p>
    <w:p w14:paraId="1064B304">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5AAA9ED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重点：政府信息化的任务与目标；政府信息化的内容与功能；政府信息化的深层次含义；政府信息化建设所遵循的原则。</w:t>
      </w:r>
    </w:p>
    <w:p w14:paraId="7269051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难点：政府信息化需要解决的问题。</w:t>
      </w:r>
    </w:p>
    <w:p w14:paraId="44C51ED2">
      <w:pPr>
        <w:spacing w:line="240" w:lineRule="auto"/>
        <w:rPr>
          <w:rFonts w:hint="eastAsia" w:ascii="仿宋" w:hAnsi="仿宋" w:eastAsia="仿宋" w:cs="仿宋"/>
          <w:bCs/>
          <w:sz w:val="21"/>
          <w:szCs w:val="21"/>
        </w:rPr>
      </w:pPr>
    </w:p>
    <w:p w14:paraId="73DAEB76">
      <w:pPr>
        <w:numPr>
          <w:ilvl w:val="0"/>
          <w:numId w:val="3"/>
        </w:numPr>
        <w:spacing w:line="240" w:lineRule="auto"/>
        <w:ind w:left="0" w:firstLine="11"/>
        <w:jc w:val="center"/>
        <w:rPr>
          <w:rFonts w:hint="eastAsia" w:ascii="仿宋" w:hAnsi="仿宋" w:eastAsia="仿宋" w:cs="仿宋"/>
          <w:b/>
          <w:bCs/>
          <w:sz w:val="21"/>
          <w:szCs w:val="21"/>
        </w:rPr>
      </w:pPr>
      <w:r>
        <w:rPr>
          <w:rFonts w:hint="eastAsia" w:ascii="仿宋" w:hAnsi="仿宋" w:eastAsia="仿宋" w:cs="仿宋"/>
          <w:b/>
          <w:bCs/>
          <w:sz w:val="21"/>
          <w:szCs w:val="21"/>
        </w:rPr>
        <w:t>电子政务的方案设计</w:t>
      </w:r>
    </w:p>
    <w:p w14:paraId="35A37108">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496ED0A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通过本章的学习，了解电子政务系统的建设方案，掌握电子政务系统建设的主要内容和关键问题。</w:t>
      </w:r>
    </w:p>
    <w:p w14:paraId="5B51758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5E089682">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第一节 电子政务系统的建设方案</w:t>
      </w:r>
    </w:p>
    <w:p w14:paraId="1E6C528E">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第</w:t>
      </w:r>
      <w:r>
        <w:rPr>
          <w:rFonts w:hint="eastAsia" w:ascii="仿宋" w:hAnsi="仿宋" w:eastAsia="仿宋" w:cs="仿宋"/>
          <w:color w:val="auto"/>
          <w:sz w:val="21"/>
          <w:szCs w:val="21"/>
          <w:lang w:val="en-US" w:eastAsia="zh-CN"/>
        </w:rPr>
        <w:t>二</w:t>
      </w:r>
      <w:r>
        <w:rPr>
          <w:rFonts w:hint="eastAsia" w:ascii="仿宋" w:hAnsi="仿宋" w:eastAsia="仿宋" w:cs="仿宋"/>
          <w:color w:val="auto"/>
          <w:sz w:val="21"/>
          <w:szCs w:val="21"/>
        </w:rPr>
        <w:t>节 电子政务系统建设的关键问题</w:t>
      </w:r>
    </w:p>
    <w:p w14:paraId="25CD5CD8">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05263BE4">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（一）电子政务系统的建设方案</w:t>
      </w:r>
    </w:p>
    <w:p w14:paraId="0DAB76F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识记：电子政务实施的五大步骤。</w:t>
      </w:r>
    </w:p>
    <w:p w14:paraId="335ABD7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领会：电子政务系统建设的总体目标。</w:t>
      </w:r>
    </w:p>
    <w:p w14:paraId="2BFD6B9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sz w:val="21"/>
          <w:szCs w:val="21"/>
        </w:rPr>
        <w:t>电子政务系统建设的关键问题</w:t>
      </w:r>
    </w:p>
    <w:p w14:paraId="6EA307DD">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应用：电子政务建设中必须解决的关键问题。</w:t>
      </w:r>
    </w:p>
    <w:p w14:paraId="1A525ED8">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51AD8DA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重点：电子政务实施的五大步骤；电子政务系统建设的总体目标。</w:t>
      </w:r>
    </w:p>
    <w:p w14:paraId="1ADB8570">
      <w:pPr>
        <w:spacing w:line="240" w:lineRule="auto"/>
        <w:ind w:firstLine="420" w:firstLineChars="200"/>
        <w:rPr>
          <w:rFonts w:hint="eastAsia" w:ascii="仿宋" w:hAnsi="仿宋" w:eastAsia="仿宋" w:cs="仿宋"/>
          <w:color w:val="00B0F0"/>
          <w:sz w:val="21"/>
          <w:szCs w:val="21"/>
        </w:rPr>
      </w:pPr>
      <w:r>
        <w:rPr>
          <w:rFonts w:hint="eastAsia" w:ascii="仿宋" w:hAnsi="仿宋" w:eastAsia="仿宋" w:cs="仿宋"/>
          <w:sz w:val="21"/>
          <w:szCs w:val="21"/>
        </w:rPr>
        <w:t>难点：电子政务建设中必须解决的关键问题。</w:t>
      </w:r>
    </w:p>
    <w:p w14:paraId="791C51A2">
      <w:pPr>
        <w:spacing w:line="240" w:lineRule="auto"/>
        <w:rPr>
          <w:rFonts w:hint="eastAsia" w:ascii="仿宋" w:hAnsi="仿宋" w:eastAsia="仿宋" w:cs="仿宋"/>
          <w:bCs/>
          <w:color w:val="00B0F0"/>
          <w:sz w:val="21"/>
          <w:szCs w:val="21"/>
        </w:rPr>
      </w:pPr>
    </w:p>
    <w:p w14:paraId="42C2A49D">
      <w:pPr>
        <w:numPr>
          <w:ilvl w:val="0"/>
          <w:numId w:val="0"/>
        </w:numPr>
        <w:spacing w:line="240" w:lineRule="auto"/>
        <w:ind w:left="422"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第十三章  </w:t>
      </w:r>
      <w:r>
        <w:rPr>
          <w:rFonts w:hint="eastAsia" w:ascii="仿宋" w:hAnsi="仿宋" w:eastAsia="仿宋" w:cs="仿宋"/>
          <w:b/>
          <w:bCs/>
          <w:sz w:val="21"/>
          <w:szCs w:val="21"/>
        </w:rPr>
        <w:t>网络时代的政府管理</w:t>
      </w:r>
    </w:p>
    <w:p w14:paraId="52E4AA8B">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64D576C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通过本章的学习，了解网络技术对行政管理的影响，掌握网络时代政府管理的改革，掌握网络时代政府管理的发展趋势。</w:t>
      </w:r>
    </w:p>
    <w:p w14:paraId="328F5D7A">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7081807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网络技术对行政管理的影响</w:t>
      </w:r>
    </w:p>
    <w:p w14:paraId="1C5BFAB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网络时代的政府管理改革</w:t>
      </w:r>
    </w:p>
    <w:p w14:paraId="34EA9FE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网络时代政府管理的发展趋势</w:t>
      </w:r>
    </w:p>
    <w:p w14:paraId="453DCFA0">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5F108467">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网络技术对行政管理的影响</w:t>
      </w:r>
    </w:p>
    <w:p w14:paraId="22E0E94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领会：网络技术的管理变革体现在哪三个方面；网络技术发展引发的行政管理方法创新的途径；网络时代政府管理的目标。</w:t>
      </w:r>
    </w:p>
    <w:p w14:paraId="2B323C54">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sz w:val="21"/>
          <w:szCs w:val="21"/>
        </w:rPr>
        <w:t>网络时代的政府管理改革</w:t>
      </w:r>
    </w:p>
    <w:p w14:paraId="79C0D7E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识记：构成网络时代的政府管理的基本要素；现代政府管理的定义；网络时代政府管理的基本模式的特征。</w:t>
      </w:r>
    </w:p>
    <w:p w14:paraId="61B9C18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领会：政府服务方式。</w:t>
      </w:r>
    </w:p>
    <w:p w14:paraId="65E6AD9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应用：理解网络时代政府如何进行管理改革。</w:t>
      </w:r>
    </w:p>
    <w:p w14:paraId="3DFD1A5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（三）</w:t>
      </w:r>
      <w:r>
        <w:rPr>
          <w:rFonts w:hint="eastAsia" w:ascii="仿宋" w:hAnsi="仿宋" w:eastAsia="仿宋" w:cs="仿宋"/>
          <w:b/>
          <w:sz w:val="21"/>
          <w:szCs w:val="21"/>
        </w:rPr>
        <w:t>网络时代政府管理的发展趋势</w:t>
      </w:r>
    </w:p>
    <w:p w14:paraId="1530A92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领会：网络时代政府管理创新的发展趋势。</w:t>
      </w:r>
    </w:p>
    <w:p w14:paraId="246A4DB3">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792BF11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重点：网络时代政府管理的目标；构成网络时代的政府管理的基本要素；机会成本；网络时代政府管理的基本模式的特征；理解网络时代政府如何进行管理改革。</w:t>
      </w:r>
    </w:p>
    <w:p w14:paraId="1DB49B4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难点：网络时代政府管理的基本模式的特征；理解网络时代政府如何进行管理改革。</w:t>
      </w:r>
    </w:p>
    <w:p w14:paraId="22390537">
      <w:pPr>
        <w:spacing w:line="240" w:lineRule="auto"/>
        <w:rPr>
          <w:rFonts w:hint="eastAsia" w:ascii="仿宋" w:hAnsi="仿宋" w:eastAsia="仿宋" w:cs="仿宋"/>
          <w:bCs/>
          <w:color w:val="00B0F0"/>
          <w:sz w:val="21"/>
          <w:szCs w:val="21"/>
        </w:rPr>
      </w:pPr>
    </w:p>
    <w:p w14:paraId="4EBA531C">
      <w:pPr>
        <w:numPr>
          <w:ilvl w:val="0"/>
          <w:numId w:val="0"/>
        </w:numPr>
        <w:spacing w:line="240" w:lineRule="auto"/>
        <w:ind w:left="11"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第十四章  </w:t>
      </w:r>
      <w:r>
        <w:rPr>
          <w:rFonts w:hint="eastAsia" w:ascii="仿宋" w:hAnsi="仿宋" w:eastAsia="仿宋" w:cs="仿宋"/>
          <w:b/>
          <w:bCs/>
          <w:sz w:val="21"/>
          <w:szCs w:val="21"/>
        </w:rPr>
        <w:t>电子政务的安全保障</w:t>
      </w:r>
    </w:p>
    <w:p w14:paraId="7C52E645">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77C70E5E">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通过本章的学习，了解电子政务的安全体系，理解电子政务的安全隐患，理解电子政务安全管理的内容。</w:t>
      </w:r>
    </w:p>
    <w:p w14:paraId="0CF5B494">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2609C94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电子政务的安全隐患</w:t>
      </w:r>
    </w:p>
    <w:p w14:paraId="55FD344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电子政务的安全体系</w:t>
      </w:r>
    </w:p>
    <w:p w14:paraId="3DBD546F">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电子政务的安全管理</w:t>
      </w:r>
    </w:p>
    <w:p w14:paraId="252FE77C">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D82F60B">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（一）电子政务的安全隐患</w:t>
      </w:r>
    </w:p>
    <w:p w14:paraId="11FB9B8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识记：安全隐患的分类；电子政务安全的潜在威胁。</w:t>
      </w:r>
    </w:p>
    <w:p w14:paraId="4BC90D74">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（二）电子政务的安全体系</w:t>
      </w:r>
    </w:p>
    <w:p w14:paraId="7F6F4F6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领会：电子政务安全体系的四大内容。</w:t>
      </w:r>
    </w:p>
    <w:p w14:paraId="4568D333">
      <w:pPr>
        <w:spacing w:line="240" w:lineRule="auto"/>
        <w:ind w:firstLine="422" w:firstLineChars="200"/>
        <w:rPr>
          <w:rFonts w:hint="eastAsia" w:ascii="仿宋" w:hAnsi="仿宋" w:eastAsia="仿宋" w:cs="仿宋"/>
          <w:sz w:val="21"/>
          <w:szCs w:val="21"/>
        </w:rPr>
      </w:pPr>
      <w:r>
        <w:rPr>
          <w:rFonts w:hint="eastAsia" w:ascii="仿宋" w:hAnsi="仿宋" w:eastAsia="仿宋" w:cs="仿宋"/>
          <w:b/>
          <w:bCs/>
          <w:sz w:val="21"/>
          <w:szCs w:val="21"/>
        </w:rPr>
        <w:t>（三）电子政务的安全管理</w:t>
      </w:r>
    </w:p>
    <w:p w14:paraId="25BD2C1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应用：从国家范围看构建电子政务安全管理体系应考虑的内容。</w:t>
      </w:r>
    </w:p>
    <w:p w14:paraId="7BD776D2">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464826D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重点：安全隐患的分类；电子政务安全的潜在威胁；电子政务安全体系的四大内容。</w:t>
      </w:r>
    </w:p>
    <w:p w14:paraId="71742F3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难点：理解从国家范围看构建电子政务安全管理体系应考虑的内容。</w:t>
      </w:r>
    </w:p>
    <w:p w14:paraId="06E3DC72">
      <w:pPr>
        <w:spacing w:line="240" w:lineRule="auto"/>
        <w:rPr>
          <w:rFonts w:hint="eastAsia" w:ascii="仿宋" w:hAnsi="仿宋" w:eastAsia="仿宋" w:cs="仿宋"/>
          <w:bCs/>
          <w:sz w:val="21"/>
          <w:szCs w:val="21"/>
        </w:rPr>
      </w:pPr>
    </w:p>
    <w:p w14:paraId="4F45ABB5">
      <w:pPr>
        <w:numPr>
          <w:ilvl w:val="0"/>
          <w:numId w:val="0"/>
        </w:numPr>
        <w:spacing w:line="240" w:lineRule="auto"/>
        <w:ind w:left="422"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第十五章  </w:t>
      </w:r>
      <w:r>
        <w:rPr>
          <w:rFonts w:hint="eastAsia" w:ascii="仿宋" w:hAnsi="仿宋" w:eastAsia="仿宋" w:cs="仿宋"/>
          <w:b/>
          <w:bCs/>
          <w:sz w:val="21"/>
          <w:szCs w:val="21"/>
        </w:rPr>
        <w:t>国外电子政务的发展</w:t>
      </w:r>
    </w:p>
    <w:p w14:paraId="25AB76DA">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350019B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通过本章的学习，了解国外电子政务发展过程，了解发达国家电子政务发展与应用的特点，了解部分国家电子政务的发展情况，了解国外电子政务的作用与启示。</w:t>
      </w:r>
    </w:p>
    <w:p w14:paraId="2CCE702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780DD77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国外电子政务的发展</w:t>
      </w:r>
    </w:p>
    <w:p w14:paraId="127463E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w:t>
      </w:r>
      <w:r>
        <w:rPr>
          <w:rFonts w:hint="eastAsia" w:ascii="仿宋" w:hAnsi="仿宋" w:eastAsia="仿宋" w:cs="仿宋"/>
          <w:sz w:val="21"/>
          <w:szCs w:val="21"/>
          <w:lang w:val="en-US" w:eastAsia="zh-CN"/>
        </w:rPr>
        <w:t>二</w:t>
      </w:r>
      <w:r>
        <w:rPr>
          <w:rFonts w:hint="eastAsia" w:ascii="仿宋" w:hAnsi="仿宋" w:eastAsia="仿宋" w:cs="仿宋"/>
          <w:sz w:val="21"/>
          <w:szCs w:val="21"/>
        </w:rPr>
        <w:t>节 国外电子政务的作用和启示</w:t>
      </w:r>
    </w:p>
    <w:p w14:paraId="08BFCD89">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E8D7FB9">
      <w:pPr>
        <w:spacing w:line="240" w:lineRule="auto"/>
        <w:ind w:firstLine="422" w:firstLineChars="200"/>
        <w:rPr>
          <w:rFonts w:hint="eastAsia" w:ascii="仿宋" w:hAnsi="仿宋" w:eastAsia="仿宋" w:cs="仿宋"/>
          <w:b/>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国外电子政务的发展过程</w:t>
      </w:r>
    </w:p>
    <w:p w14:paraId="005166D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识记：发达国家电子政务发展与应用的特点。</w:t>
      </w:r>
    </w:p>
    <w:p w14:paraId="1FCA1FDB">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w:t>
      </w:r>
      <w:r>
        <w:rPr>
          <w:rFonts w:hint="eastAsia" w:ascii="仿宋" w:hAnsi="仿宋" w:eastAsia="仿宋" w:cs="仿宋"/>
          <w:b/>
          <w:sz w:val="21"/>
          <w:szCs w:val="21"/>
        </w:rPr>
        <w:t>国外电子政务的作用和启示</w:t>
      </w:r>
    </w:p>
    <w:p w14:paraId="46236CD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领会：国外电子政务的作用。</w:t>
      </w:r>
    </w:p>
    <w:p w14:paraId="4E8E889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应用：国外电子政务的启示。</w:t>
      </w:r>
    </w:p>
    <w:p w14:paraId="56C503C6">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5DC9DAE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重点：发达国家电子政务发展与应用的特点.</w:t>
      </w:r>
    </w:p>
    <w:p w14:paraId="55FC2267">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难点：国外电子政务的启示。</w:t>
      </w:r>
    </w:p>
    <w:p w14:paraId="16CD5E97">
      <w:pPr>
        <w:spacing w:line="240" w:lineRule="auto"/>
        <w:rPr>
          <w:rFonts w:hint="eastAsia" w:ascii="仿宋" w:hAnsi="仿宋" w:eastAsia="仿宋" w:cs="仿宋"/>
          <w:bCs/>
          <w:color w:val="00B0F0"/>
          <w:sz w:val="21"/>
          <w:szCs w:val="21"/>
        </w:rPr>
      </w:pPr>
    </w:p>
    <w:p w14:paraId="448E0420">
      <w:pPr>
        <w:numPr>
          <w:ilvl w:val="0"/>
          <w:numId w:val="0"/>
        </w:numPr>
        <w:spacing w:line="240" w:lineRule="auto"/>
        <w:ind w:left="11"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第十六章 </w:t>
      </w:r>
      <w:r>
        <w:rPr>
          <w:rFonts w:hint="eastAsia" w:ascii="仿宋" w:hAnsi="仿宋" w:eastAsia="仿宋" w:cs="仿宋"/>
          <w:b/>
          <w:bCs/>
          <w:sz w:val="21"/>
          <w:szCs w:val="21"/>
        </w:rPr>
        <w:t>中国特色的电子政务</w:t>
      </w:r>
    </w:p>
    <w:p w14:paraId="1DD09A66">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2A8C5995">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我国电子政务建设的现状，了解我国电子政务的特征，了解我国电子政务建设的基本成就，理解我国电子政务建设的主要矛盾，掌握我国电子政务建设存在的问题，掌握发展我国电子政务的基本对策。</w:t>
      </w:r>
    </w:p>
    <w:p w14:paraId="3CDC69BF">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566E1913">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我国电子政务建设的现状</w:t>
      </w:r>
    </w:p>
    <w:p w14:paraId="7A33371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我国电子政务建设的对策与思考</w:t>
      </w:r>
    </w:p>
    <w:p w14:paraId="04E608A2">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DBA2C18">
      <w:pPr>
        <w:spacing w:line="240" w:lineRule="auto"/>
        <w:ind w:firstLine="422" w:firstLineChars="200"/>
        <w:rPr>
          <w:rFonts w:hint="eastAsia" w:ascii="仿宋" w:hAnsi="仿宋" w:eastAsia="仿宋" w:cs="仿宋"/>
          <w:b/>
          <w:sz w:val="21"/>
          <w:szCs w:val="21"/>
        </w:rPr>
      </w:pPr>
      <w:r>
        <w:rPr>
          <w:rFonts w:hint="eastAsia" w:ascii="仿宋" w:hAnsi="仿宋" w:eastAsia="仿宋" w:cs="仿宋"/>
          <w:b/>
          <w:bCs/>
          <w:sz w:val="21"/>
          <w:szCs w:val="21"/>
        </w:rPr>
        <w:t>（一）</w:t>
      </w:r>
      <w:r>
        <w:rPr>
          <w:rFonts w:hint="eastAsia" w:ascii="仿宋" w:hAnsi="仿宋" w:eastAsia="仿宋" w:cs="仿宋"/>
          <w:b/>
          <w:sz w:val="21"/>
          <w:szCs w:val="21"/>
        </w:rPr>
        <w:t>我国电子政务建设的现状</w:t>
      </w:r>
    </w:p>
    <w:p w14:paraId="3FDAA499">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识记：我国电子政务的特征；我国电子政务建设的主要矛盾。</w:t>
      </w:r>
    </w:p>
    <w:p w14:paraId="6C0EC1E3">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应用：我国电子政务建设中存在的主要问题。</w:t>
      </w:r>
    </w:p>
    <w:p w14:paraId="4751A8A1">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w:t>
      </w:r>
      <w:r>
        <w:rPr>
          <w:rFonts w:hint="eastAsia" w:ascii="仿宋" w:hAnsi="仿宋" w:eastAsia="仿宋" w:cs="仿宋"/>
          <w:b/>
          <w:color w:val="auto"/>
          <w:sz w:val="21"/>
          <w:szCs w:val="21"/>
        </w:rPr>
        <w:t>我国电子政务建设的对策与思考</w:t>
      </w:r>
    </w:p>
    <w:p w14:paraId="395655F0">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领会：建立和完善信息资源共享机制的内容。</w:t>
      </w:r>
    </w:p>
    <w:p w14:paraId="75C04332">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应用：现阶段发展我国电子政务的对策。</w:t>
      </w:r>
    </w:p>
    <w:p w14:paraId="74F30C35">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389C222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重点：我国电子政务的特征；我国电子政务建设的主要矛盾；建立和完善信息资源共享机制的内容。</w:t>
      </w:r>
    </w:p>
    <w:p w14:paraId="010D42C1">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难点：现阶段发展我国电子政务的对策。</w:t>
      </w:r>
    </w:p>
    <w:p w14:paraId="71F249FC">
      <w:pPr>
        <w:spacing w:line="240" w:lineRule="auto"/>
        <w:rPr>
          <w:rFonts w:hint="eastAsia" w:ascii="仿宋" w:hAnsi="仿宋" w:eastAsia="仿宋" w:cs="仿宋"/>
          <w:bCs/>
          <w:color w:val="00B0F0"/>
          <w:sz w:val="21"/>
          <w:szCs w:val="21"/>
        </w:rPr>
      </w:pPr>
    </w:p>
    <w:p w14:paraId="33A25CFE">
      <w:pPr>
        <w:numPr>
          <w:ilvl w:val="0"/>
          <w:numId w:val="0"/>
        </w:numPr>
        <w:spacing w:line="240" w:lineRule="auto"/>
        <w:ind w:left="11" w:leftChars="0"/>
        <w:jc w:val="center"/>
        <w:rPr>
          <w:rFonts w:hint="eastAsia" w:ascii="仿宋" w:hAnsi="仿宋" w:eastAsia="仿宋" w:cs="仿宋"/>
          <w:b/>
          <w:bCs/>
          <w:sz w:val="21"/>
          <w:szCs w:val="21"/>
        </w:rPr>
      </w:pPr>
      <w:r>
        <w:rPr>
          <w:rFonts w:hint="eastAsia" w:ascii="仿宋" w:hAnsi="仿宋" w:eastAsia="仿宋" w:cs="仿宋"/>
          <w:b/>
          <w:bCs/>
          <w:sz w:val="21"/>
          <w:szCs w:val="21"/>
          <w:lang w:val="en-US" w:eastAsia="zh-CN"/>
        </w:rPr>
        <w:t xml:space="preserve">第十七章  </w:t>
      </w:r>
      <w:r>
        <w:rPr>
          <w:rFonts w:hint="eastAsia" w:ascii="仿宋" w:hAnsi="仿宋" w:eastAsia="仿宋" w:cs="仿宋"/>
          <w:b/>
          <w:bCs/>
          <w:sz w:val="21"/>
          <w:szCs w:val="21"/>
        </w:rPr>
        <w:t>智慧政务建设</w:t>
      </w:r>
    </w:p>
    <w:p w14:paraId="30DEC983">
      <w:pPr>
        <w:spacing w:line="240" w:lineRule="auto"/>
        <w:ind w:left="630"/>
        <w:rPr>
          <w:rFonts w:hint="eastAsia" w:ascii="仿宋" w:hAnsi="仿宋" w:eastAsia="仿宋" w:cs="仿宋"/>
          <w:b/>
          <w:bCs/>
          <w:sz w:val="21"/>
          <w:szCs w:val="21"/>
        </w:rPr>
      </w:pPr>
      <w:r>
        <w:rPr>
          <w:rFonts w:hint="eastAsia" w:ascii="仿宋" w:hAnsi="仿宋" w:eastAsia="仿宋" w:cs="仿宋"/>
          <w:b/>
          <w:bCs/>
          <w:sz w:val="21"/>
          <w:szCs w:val="21"/>
        </w:rPr>
        <w:t>一、学习目的与要求</w:t>
      </w:r>
    </w:p>
    <w:p w14:paraId="3B1D608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通过本章的学习，了解智慧政务产生的背景，了解智慧政务的内涵与外延，了解智慧政务建设的基本原则，了解智慧政务建设的基本策略。</w:t>
      </w:r>
    </w:p>
    <w:p w14:paraId="470C1053">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二、课程内容</w:t>
      </w:r>
    </w:p>
    <w:p w14:paraId="6EC164B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第一节 智慧政务产生的背景和基础</w:t>
      </w:r>
    </w:p>
    <w:p w14:paraId="606EB274">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第二节 智慧政务建设的基本原则</w:t>
      </w:r>
    </w:p>
    <w:p w14:paraId="0EF36502">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第三节 智慧政务建设的应对策略</w:t>
      </w:r>
    </w:p>
    <w:p w14:paraId="7C29FF68">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三、考核知识点与考核要求</w:t>
      </w:r>
    </w:p>
    <w:p w14:paraId="489EEDD2">
      <w:pPr>
        <w:spacing w:line="240" w:lineRule="auto"/>
        <w:ind w:firstLine="422" w:firstLineChars="200"/>
        <w:rPr>
          <w:rFonts w:hint="eastAsia" w:ascii="仿宋" w:hAnsi="仿宋" w:eastAsia="仿宋" w:cs="仿宋"/>
          <w:color w:val="auto"/>
          <w:sz w:val="21"/>
          <w:szCs w:val="21"/>
        </w:rPr>
      </w:pPr>
      <w:r>
        <w:rPr>
          <w:rFonts w:hint="eastAsia" w:ascii="仿宋" w:hAnsi="仿宋" w:eastAsia="仿宋" w:cs="仿宋"/>
          <w:b/>
          <w:bCs/>
          <w:color w:val="auto"/>
          <w:sz w:val="21"/>
          <w:szCs w:val="21"/>
        </w:rPr>
        <w:t>（一）</w:t>
      </w:r>
      <w:r>
        <w:rPr>
          <w:rFonts w:hint="eastAsia" w:ascii="仿宋" w:hAnsi="仿宋" w:eastAsia="仿宋" w:cs="仿宋"/>
          <w:b/>
          <w:color w:val="auto"/>
          <w:sz w:val="21"/>
          <w:szCs w:val="21"/>
        </w:rPr>
        <w:t>智慧政务产生的背景和基础</w:t>
      </w:r>
    </w:p>
    <w:p w14:paraId="20D44DDC">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识记：智慧政务的内涵和外延。</w:t>
      </w:r>
    </w:p>
    <w:p w14:paraId="50F771A9">
      <w:pPr>
        <w:spacing w:line="240" w:lineRule="auto"/>
        <w:ind w:left="1319" w:leftChars="228" w:hanging="840" w:hangingChars="400"/>
        <w:rPr>
          <w:rFonts w:hint="eastAsia" w:ascii="仿宋" w:hAnsi="仿宋" w:eastAsia="仿宋" w:cs="仿宋"/>
          <w:color w:val="auto"/>
          <w:sz w:val="21"/>
          <w:szCs w:val="21"/>
        </w:rPr>
      </w:pPr>
      <w:r>
        <w:rPr>
          <w:rFonts w:hint="eastAsia" w:ascii="仿宋" w:hAnsi="仿宋" w:eastAsia="仿宋" w:cs="仿宋"/>
          <w:color w:val="auto"/>
          <w:sz w:val="21"/>
          <w:szCs w:val="21"/>
        </w:rPr>
        <w:t>领会：智慧政务产生的背景。</w:t>
      </w:r>
    </w:p>
    <w:p w14:paraId="22C10211">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（二）</w:t>
      </w:r>
      <w:r>
        <w:rPr>
          <w:rFonts w:hint="eastAsia" w:ascii="仿宋" w:hAnsi="仿宋" w:eastAsia="仿宋" w:cs="仿宋"/>
          <w:b/>
          <w:color w:val="auto"/>
          <w:sz w:val="21"/>
          <w:szCs w:val="21"/>
        </w:rPr>
        <w:t>智慧政务建设的基本原则</w:t>
      </w:r>
    </w:p>
    <w:p w14:paraId="0AE1BE07">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领会：智慧政务建设的五项基本原则。</w:t>
      </w:r>
    </w:p>
    <w:p w14:paraId="318D6020">
      <w:pPr>
        <w:spacing w:line="240" w:lineRule="auto"/>
        <w:ind w:firstLine="422" w:firstLineChars="200"/>
        <w:rPr>
          <w:rFonts w:hint="eastAsia" w:ascii="仿宋" w:hAnsi="仿宋" w:eastAsia="仿宋" w:cs="仿宋"/>
          <w:b/>
          <w:bCs/>
          <w:color w:val="auto"/>
          <w:sz w:val="21"/>
          <w:szCs w:val="21"/>
        </w:rPr>
      </w:pPr>
      <w:r>
        <w:rPr>
          <w:rFonts w:hint="eastAsia" w:ascii="仿宋" w:hAnsi="仿宋" w:eastAsia="仿宋" w:cs="仿宋"/>
          <w:b/>
          <w:bCs/>
          <w:color w:val="auto"/>
          <w:sz w:val="21"/>
          <w:szCs w:val="21"/>
        </w:rPr>
        <w:t>（三）</w:t>
      </w:r>
      <w:r>
        <w:rPr>
          <w:rFonts w:hint="eastAsia" w:ascii="仿宋" w:hAnsi="仿宋" w:eastAsia="仿宋" w:cs="仿宋"/>
          <w:b/>
          <w:color w:val="auto"/>
          <w:sz w:val="21"/>
          <w:szCs w:val="21"/>
        </w:rPr>
        <w:t>智慧政务建设的应对策略</w:t>
      </w:r>
    </w:p>
    <w:p w14:paraId="561D4DE7">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应用：智慧政务建设的应对策略。</w:t>
      </w:r>
    </w:p>
    <w:p w14:paraId="6DE5169E">
      <w:pPr>
        <w:spacing w:line="240" w:lineRule="auto"/>
        <w:ind w:firstLine="422" w:firstLineChars="200"/>
        <w:rPr>
          <w:rFonts w:hint="eastAsia" w:ascii="仿宋" w:hAnsi="仿宋" w:eastAsia="仿宋" w:cs="仿宋"/>
          <w:b/>
          <w:bCs/>
          <w:sz w:val="21"/>
          <w:szCs w:val="21"/>
        </w:rPr>
      </w:pPr>
      <w:r>
        <w:rPr>
          <w:rFonts w:hint="eastAsia" w:ascii="仿宋" w:hAnsi="仿宋" w:eastAsia="仿宋" w:cs="仿宋"/>
          <w:b/>
          <w:bCs/>
          <w:sz w:val="21"/>
          <w:szCs w:val="21"/>
        </w:rPr>
        <w:t>四、本章重点和难点</w:t>
      </w:r>
    </w:p>
    <w:p w14:paraId="668452B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重点：智慧政务的内涵和外延；智慧政务建设的五项基本原则。</w:t>
      </w:r>
    </w:p>
    <w:p w14:paraId="459353C9">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难点：智慧政务建设的应对策略。</w:t>
      </w:r>
    </w:p>
    <w:p w14:paraId="01F43AEA">
      <w:pPr>
        <w:spacing w:line="240" w:lineRule="auto"/>
        <w:jc w:val="center"/>
        <w:rPr>
          <w:rFonts w:hint="eastAsia" w:ascii="仿宋" w:hAnsi="仿宋" w:eastAsia="仿宋" w:cs="仿宋"/>
          <w:sz w:val="21"/>
          <w:szCs w:val="21"/>
        </w:rPr>
      </w:pPr>
    </w:p>
    <w:p w14:paraId="540F88F7">
      <w:pPr>
        <w:spacing w:line="240" w:lineRule="auto"/>
        <w:ind w:firstLine="422" w:firstLineChars="200"/>
        <w:jc w:val="center"/>
        <w:rPr>
          <w:rFonts w:hint="eastAsia" w:ascii="仿宋" w:hAnsi="仿宋" w:eastAsia="仿宋" w:cs="仿宋"/>
          <w:b/>
          <w:sz w:val="21"/>
          <w:szCs w:val="21"/>
        </w:rPr>
      </w:pPr>
      <w:r>
        <w:rPr>
          <w:rFonts w:hint="eastAsia" w:ascii="仿宋" w:hAnsi="仿宋" w:eastAsia="仿宋" w:cs="仿宋"/>
          <w:b/>
          <w:sz w:val="21"/>
          <w:szCs w:val="21"/>
        </w:rPr>
        <w:t>Ⅳ  关于大纲的说明与考核实施要求</w:t>
      </w:r>
    </w:p>
    <w:p w14:paraId="1CB11957">
      <w:pPr>
        <w:adjustRightInd w:val="0"/>
        <w:spacing w:line="240" w:lineRule="auto"/>
        <w:ind w:firstLine="422" w:firstLineChars="200"/>
        <w:textAlignment w:val="baseline"/>
        <w:rPr>
          <w:rFonts w:hint="eastAsia" w:ascii="仿宋" w:hAnsi="仿宋" w:eastAsia="仿宋" w:cs="仿宋"/>
          <w:b/>
          <w:sz w:val="21"/>
          <w:szCs w:val="21"/>
        </w:rPr>
      </w:pPr>
      <w:r>
        <w:rPr>
          <w:rFonts w:hint="eastAsia" w:ascii="仿宋" w:hAnsi="仿宋" w:eastAsia="仿宋" w:cs="仿宋"/>
          <w:b/>
          <w:sz w:val="21"/>
          <w:szCs w:val="21"/>
        </w:rPr>
        <w:t>一、自学考试大纲的目的和作用</w:t>
      </w:r>
    </w:p>
    <w:p w14:paraId="2AF7E4F3">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“电子政务概论”课程自学考试大纲是根据行政管理专业</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专科）</w:t>
      </w:r>
      <w:r>
        <w:rPr>
          <w:rFonts w:hint="eastAsia" w:ascii="仿宋" w:hAnsi="仿宋" w:eastAsia="仿宋" w:cs="仿宋"/>
          <w:bCs/>
          <w:sz w:val="21"/>
          <w:szCs w:val="21"/>
        </w:rPr>
        <w:t>自学考试计划的要求，结合自学考试的特点而确定。其目的是对个人自学、社会助学和课程考试命题进行指导和规定。</w:t>
      </w:r>
    </w:p>
    <w:p w14:paraId="362D8DBF">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244074A1">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二、课程自学考试大纲与教材的关系</w:t>
      </w:r>
    </w:p>
    <w:p w14:paraId="4444BB56">
      <w:pPr>
        <w:pStyle w:val="3"/>
        <w:spacing w:line="240" w:lineRule="auto"/>
        <w:ind w:left="0" w:leftChars="0" w:firstLine="420" w:firstLineChars="200"/>
        <w:rPr>
          <w:rFonts w:hint="eastAsia" w:ascii="仿宋" w:hAnsi="仿宋" w:eastAsia="仿宋" w:cs="仿宋"/>
          <w:bCs/>
          <w:sz w:val="21"/>
          <w:szCs w:val="21"/>
        </w:rPr>
      </w:pPr>
      <w:r>
        <w:rPr>
          <w:rFonts w:hint="eastAsia" w:ascii="仿宋" w:hAnsi="仿宋" w:eastAsia="仿宋" w:cs="仿宋"/>
          <w:bCs/>
          <w:sz w:val="21"/>
          <w:szCs w:val="21"/>
        </w:rPr>
        <w:t>课程自学考试大纲是进行学习和考核的依据，教材给出了学习掌握课程知识的基本内容与范围，教材的内容是大纲所规定的课程知识和内容的扩展与发挥。课程内容在教材中可以体现一定的深度或难度，但在大纲中对考核的要求一定要适当。</w:t>
      </w:r>
    </w:p>
    <w:p w14:paraId="191D96D9">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大纲与教材所体现的课程内容基本一致；大纲里面的课程内容和考核知识点，教材里都有。反过来教材里有的内容，大纲里就不一定完全体现。</w:t>
      </w:r>
    </w:p>
    <w:p w14:paraId="20E80778">
      <w:pPr>
        <w:spacing w:line="240" w:lineRule="auto"/>
        <w:ind w:left="440"/>
        <w:rPr>
          <w:rFonts w:hint="eastAsia" w:ascii="仿宋" w:hAnsi="仿宋" w:eastAsia="仿宋" w:cs="仿宋"/>
          <w:b/>
          <w:sz w:val="21"/>
          <w:szCs w:val="21"/>
        </w:rPr>
      </w:pPr>
      <w:r>
        <w:rPr>
          <w:rFonts w:hint="eastAsia" w:ascii="仿宋" w:hAnsi="仿宋" w:eastAsia="仿宋" w:cs="仿宋"/>
          <w:b/>
          <w:sz w:val="21"/>
          <w:szCs w:val="21"/>
        </w:rPr>
        <w:t>三、关于自学教材</w:t>
      </w:r>
    </w:p>
    <w:p w14:paraId="6D98B007">
      <w:pPr>
        <w:spacing w:line="240" w:lineRule="auto"/>
        <w:ind w:firstLine="420" w:firstLineChars="200"/>
        <w:rPr>
          <w:rFonts w:hint="eastAsia" w:ascii="仿宋" w:hAnsi="仿宋" w:eastAsia="仿宋" w:cs="仿宋"/>
          <w:bCs/>
          <w:color w:val="auto"/>
          <w:sz w:val="21"/>
          <w:szCs w:val="21"/>
        </w:rPr>
      </w:pPr>
      <w:r>
        <w:rPr>
          <w:rFonts w:hint="eastAsia" w:ascii="仿宋" w:hAnsi="仿宋" w:eastAsia="仿宋" w:cs="仿宋"/>
          <w:bCs/>
          <w:color w:val="auto"/>
          <w:sz w:val="21"/>
          <w:szCs w:val="21"/>
        </w:rPr>
        <w:t>《电子政务》，刘文富主编，中国人民</w:t>
      </w:r>
      <w:r>
        <w:rPr>
          <w:rFonts w:hint="eastAsia" w:ascii="仿宋" w:hAnsi="仿宋" w:eastAsia="仿宋" w:cs="仿宋"/>
          <w:bCs/>
          <w:color w:val="auto"/>
          <w:sz w:val="21"/>
          <w:szCs w:val="21"/>
          <w:lang w:eastAsia="zh-CN"/>
        </w:rPr>
        <w:t>大学</w:t>
      </w:r>
      <w:r>
        <w:rPr>
          <w:rFonts w:hint="eastAsia" w:ascii="仿宋" w:hAnsi="仿宋" w:eastAsia="仿宋" w:cs="仿宋"/>
          <w:bCs/>
          <w:color w:val="auto"/>
          <w:sz w:val="21"/>
          <w:szCs w:val="21"/>
        </w:rPr>
        <w:t>出版社，2021</w:t>
      </w:r>
      <w:r>
        <w:rPr>
          <w:rFonts w:hint="eastAsia" w:ascii="仿宋" w:hAnsi="仿宋" w:eastAsia="仿宋" w:cs="仿宋"/>
          <w:bCs/>
          <w:color w:val="auto"/>
          <w:sz w:val="21"/>
          <w:szCs w:val="21"/>
          <w:lang w:eastAsia="zh-CN"/>
        </w:rPr>
        <w:t>年</w:t>
      </w:r>
      <w:r>
        <w:rPr>
          <w:rFonts w:hint="eastAsia" w:ascii="仿宋" w:hAnsi="仿宋" w:eastAsia="仿宋" w:cs="仿宋"/>
          <w:bCs/>
          <w:color w:val="auto"/>
          <w:sz w:val="21"/>
          <w:szCs w:val="21"/>
        </w:rPr>
        <w:t>第2版。</w:t>
      </w:r>
    </w:p>
    <w:p w14:paraId="51AB222F">
      <w:pPr>
        <w:spacing w:line="240" w:lineRule="auto"/>
        <w:ind w:firstLine="420" w:firstLineChars="200"/>
        <w:rPr>
          <w:rFonts w:hint="eastAsia" w:ascii="仿宋" w:hAnsi="仿宋" w:eastAsia="仿宋" w:cs="仿宋"/>
          <w:bCs/>
          <w:color w:val="auto"/>
          <w:sz w:val="21"/>
          <w:szCs w:val="21"/>
        </w:rPr>
      </w:pPr>
      <w:r>
        <w:rPr>
          <w:rFonts w:hint="eastAsia" w:ascii="仿宋" w:hAnsi="仿宋" w:eastAsia="仿宋" w:cs="仿宋"/>
          <w:bCs/>
          <w:color w:val="auto"/>
          <w:sz w:val="21"/>
          <w:szCs w:val="21"/>
        </w:rPr>
        <w:t>本教材</w:t>
      </w:r>
      <w:r>
        <w:rPr>
          <w:rFonts w:hint="eastAsia" w:ascii="仿宋" w:hAnsi="仿宋" w:eastAsia="仿宋" w:cs="仿宋"/>
          <w:bCs/>
          <w:color w:val="auto"/>
          <w:sz w:val="21"/>
          <w:szCs w:val="21"/>
          <w:lang w:val="en-US" w:eastAsia="zh-CN"/>
        </w:rPr>
        <w:t>第六章第三节、</w:t>
      </w:r>
      <w:r>
        <w:rPr>
          <w:rFonts w:hint="eastAsia" w:ascii="仿宋" w:hAnsi="仿宋" w:eastAsia="仿宋" w:cs="仿宋"/>
          <w:bCs/>
          <w:color w:val="auto"/>
          <w:sz w:val="21"/>
          <w:szCs w:val="21"/>
        </w:rPr>
        <w:t>第九章、第十章、</w:t>
      </w:r>
      <w:r>
        <w:rPr>
          <w:rFonts w:hint="eastAsia" w:ascii="仿宋" w:hAnsi="仿宋" w:eastAsia="仿宋" w:cs="仿宋"/>
          <w:bCs/>
          <w:color w:val="auto"/>
          <w:sz w:val="21"/>
          <w:szCs w:val="21"/>
          <w:lang w:val="en-US" w:eastAsia="zh-CN"/>
        </w:rPr>
        <w:t>第十二章第一节、第十四章第二节、</w:t>
      </w:r>
      <w:r>
        <w:rPr>
          <w:rFonts w:hint="eastAsia" w:ascii="仿宋" w:hAnsi="仿宋" w:eastAsia="仿宋" w:cs="仿宋"/>
          <w:bCs/>
          <w:color w:val="auto"/>
          <w:sz w:val="21"/>
          <w:szCs w:val="21"/>
        </w:rPr>
        <w:t>第十五章、第十八章</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第十九章第二节、第二十章第三节</w:t>
      </w:r>
      <w:r>
        <w:rPr>
          <w:rFonts w:hint="eastAsia" w:ascii="仿宋" w:hAnsi="仿宋" w:eastAsia="仿宋" w:cs="仿宋"/>
          <w:bCs/>
          <w:color w:val="auto"/>
          <w:sz w:val="21"/>
          <w:szCs w:val="21"/>
        </w:rPr>
        <w:t xml:space="preserve">的内容，考生可根据个人兴趣能力学习，不纳入考核范围。  </w:t>
      </w:r>
    </w:p>
    <w:p w14:paraId="650B44CE">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四、关于自学要求和自学方法的指导</w:t>
      </w:r>
      <w:bookmarkStart w:id="1" w:name="_GoBack"/>
      <w:bookmarkEnd w:id="1"/>
    </w:p>
    <w:p w14:paraId="7BCCE5BE">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本大纲的课程基本要求是依据行政管理（专科）专业考试计划和专业培养目标而确定的。课程基本要求还明确了电子政务的基本内容，以及对基本内容掌握的程度。基本要求中的知识点构成了课程内容的主体部分。因此，课程基本内容掌握程度、课程考核知识点是高等教育自学考试（专科）考核的主要内容。</w:t>
      </w:r>
    </w:p>
    <w:p w14:paraId="394197F1">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为有效地指导个人自学和社会助学，本大纲已指明了课程的重点和难点，在章节的基本要求中一般也指明了章节内容的重点和难点。</w:t>
      </w:r>
    </w:p>
    <w:p w14:paraId="04E128D1">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本课程共5学分，其中实践2学分。由于成人学习的个性化特点，建议业余自学时间不低于</w:t>
      </w:r>
      <w:r>
        <w:rPr>
          <w:rFonts w:hint="eastAsia" w:ascii="仿宋" w:hAnsi="仿宋" w:eastAsia="仿宋" w:cs="仿宋"/>
          <w:bCs/>
          <w:sz w:val="21"/>
          <w:szCs w:val="21"/>
          <w:lang w:val="en-US" w:eastAsia="zh-CN"/>
        </w:rPr>
        <w:t>56</w:t>
      </w:r>
      <w:r>
        <w:rPr>
          <w:rFonts w:hint="eastAsia" w:ascii="仿宋" w:hAnsi="仿宋" w:eastAsia="仿宋" w:cs="仿宋"/>
          <w:bCs/>
          <w:sz w:val="21"/>
          <w:szCs w:val="21"/>
        </w:rPr>
        <w:t>个学时。</w:t>
      </w:r>
    </w:p>
    <w:p w14:paraId="7D2A5859">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建议学习本课程时注意以下几点：</w:t>
      </w:r>
    </w:p>
    <w:p w14:paraId="5566A661">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1.在学习本课程教材之前，应先仔细阅读本大纲，了解本课程的性质和特点，熟知本课程的基本要求，在学习本课程时，能紧紧围绕本课程的基本要求。</w:t>
      </w:r>
    </w:p>
    <w:p w14:paraId="158E63D2">
      <w:pPr>
        <w:spacing w:line="240" w:lineRule="auto"/>
        <w:ind w:firstLine="420" w:firstLineChars="200"/>
        <w:rPr>
          <w:rFonts w:hint="eastAsia" w:ascii="仿宋" w:hAnsi="仿宋" w:eastAsia="仿宋" w:cs="仿宋"/>
          <w:bCs/>
          <w:sz w:val="21"/>
          <w:szCs w:val="21"/>
        </w:rPr>
      </w:pPr>
      <w:r>
        <w:rPr>
          <w:rFonts w:hint="eastAsia" w:ascii="仿宋" w:hAnsi="仿宋" w:eastAsia="仿宋" w:cs="仿宋"/>
          <w:bCs/>
          <w:sz w:val="21"/>
          <w:szCs w:val="21"/>
        </w:rPr>
        <w:t>2．在自学每一章的教材之前，先阅读本大纲中对应章节的学习目的与要求、考核知识点与考核要求，以使在自学时做到心中有数。</w:t>
      </w:r>
    </w:p>
    <w:p w14:paraId="0176F74A">
      <w:pPr>
        <w:pStyle w:val="6"/>
        <w:shd w:val="clear" w:color="auto" w:fill="FFFFFF"/>
        <w:spacing w:before="0" w:beforeAutospacing="0" w:after="0" w:afterAutospacing="0" w:line="24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3．在自学过程中，既要思考问题，也要做好阅读笔记，把教材中的基本概念、原理、方法等加以整理，这可从中加深对问题的认知、理解和记忆，以利于突出重点，并涵盖整个内容，可以不断提高自学能力。</w:t>
      </w:r>
    </w:p>
    <w:p w14:paraId="3071194F">
      <w:pPr>
        <w:pStyle w:val="6"/>
        <w:shd w:val="clear" w:color="auto" w:fill="FFFFFF"/>
        <w:spacing w:before="0" w:beforeAutospacing="0" w:after="0" w:afterAutospacing="0" w:line="24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4.本课程是一门实践性较强的课程，自学应考者应自行搜索并操作所在市区政务服务平台和政府网站，了解当地政府服务提供和政府网站的建设情况，掌握政务服务平台的功能及评价，掌握政府网站包含的栏目和功能及评价。</w:t>
      </w:r>
    </w:p>
    <w:p w14:paraId="0869F1CD">
      <w:pPr>
        <w:pStyle w:val="6"/>
        <w:shd w:val="clear" w:color="auto" w:fill="FFFFFF"/>
        <w:spacing w:before="0" w:beforeAutospacing="0" w:after="0" w:afterAutospacing="0" w:line="240" w:lineRule="auto"/>
        <w:ind w:firstLine="420" w:firstLineChars="200"/>
        <w:jc w:val="both"/>
        <w:rPr>
          <w:rFonts w:hint="eastAsia" w:ascii="仿宋" w:hAnsi="仿宋" w:eastAsia="仿宋" w:cs="仿宋"/>
          <w:color w:val="auto"/>
          <w:sz w:val="21"/>
          <w:szCs w:val="21"/>
        </w:rPr>
      </w:pPr>
      <w:r>
        <w:rPr>
          <w:rFonts w:hint="eastAsia" w:ascii="仿宋" w:hAnsi="仿宋" w:eastAsia="仿宋" w:cs="仿宋"/>
          <w:color w:val="auto"/>
          <w:sz w:val="21"/>
          <w:szCs w:val="21"/>
        </w:rPr>
        <w:t>5.重视理论联系实际，结合政府管理、公共服务和电子政务建设的实践案例进行学习。自学应考者在学习中应把课程的内容同当地政府管理、提供服务和电子政务建设的实践情况联系起来，更深刻地领会教材的内容，将知识转化为能力，提高自己分析问题和解决问题的能力。</w:t>
      </w:r>
    </w:p>
    <w:p w14:paraId="39EBAE95">
      <w:pPr>
        <w:spacing w:line="240" w:lineRule="auto"/>
        <w:ind w:firstLine="422" w:firstLineChars="200"/>
        <w:rPr>
          <w:rFonts w:hint="eastAsia" w:ascii="仿宋" w:hAnsi="仿宋" w:eastAsia="仿宋" w:cs="仿宋"/>
          <w:b/>
          <w:sz w:val="21"/>
          <w:szCs w:val="21"/>
        </w:rPr>
      </w:pPr>
      <w:r>
        <w:rPr>
          <w:rFonts w:hint="eastAsia" w:ascii="仿宋" w:hAnsi="仿宋" w:eastAsia="仿宋" w:cs="仿宋"/>
          <w:b/>
          <w:sz w:val="21"/>
          <w:szCs w:val="21"/>
        </w:rPr>
        <w:t>五、对社会助学的要求</w:t>
      </w:r>
    </w:p>
    <w:p w14:paraId="28232B6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本课程教学建议采用老师讲授和课堂讨论相结合的方法，注重理论联系实际；注重现代化教学手段的应用，以及开放式教学方法的应用，帮助学生最大限度地实现学习的目标。</w:t>
      </w:r>
    </w:p>
    <w:p w14:paraId="2C507CF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对担任本课程自学助学的任课教师和自学助学单位提出以下几条基本要求。</w:t>
      </w:r>
    </w:p>
    <w:p w14:paraId="0F870166">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1.熟知本课程考试大纲的各项要求，熟悉各章节的考核知识点。</w:t>
      </w:r>
    </w:p>
    <w:p w14:paraId="7F538E60">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2.辅导教学以大纲为依据，不要随意删减内容，以免偏离大纲。</w:t>
      </w:r>
    </w:p>
    <w:p w14:paraId="6F6601B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3.辅导还要注意突出重点，要帮助学生对课程内容建立一个整体的概念。</w:t>
      </w:r>
    </w:p>
    <w:p w14:paraId="102B0C8D">
      <w:pPr>
        <w:spacing w:line="240" w:lineRule="auto"/>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4.助学者在辅导时应帮助自学者梳理重点内容和一般内容之间的关系，在他们全面掌握全部考试内容的基础上，帮助他们解读电子政务的理论基础、技术基础等知识，以及深入理解网络时代的政府管理的变革，尤其注意本课程中电子政务建设中政府组织、政府决策、政务信息处理和智慧政务等方面的知识，梳理电子政务建设依据以及国外电子政务建设的启示，为自学者提供清晰的电子政务理论和实践的学习思路。</w:t>
      </w:r>
    </w:p>
    <w:p w14:paraId="68D885DF">
      <w:pPr>
        <w:spacing w:line="240" w:lineRule="auto"/>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rPr>
        <w:t>5.电子政务概论是一门实践性专业课，作为实现政府行政管理和提供公共服务的重要载体，助学者应帮助自学者了解电子政务建设和网络时代政府管理创新变革中的问题，运用电子政务的相关理论，对网络时代政府管理中的组织结构、决策方式、管理流程、运行模式等内容进行全面地、系统地理解，并自觉地把电子政务的思想贯彻到政府管理活动中，深入理解基础理论，提高他们的分析解决问题的能力。</w:t>
      </w:r>
    </w:p>
    <w:p w14:paraId="4DBA8282">
      <w:pPr>
        <w:spacing w:line="240" w:lineRule="auto"/>
        <w:ind w:firstLine="0" w:firstLineChars="0"/>
        <w:rPr>
          <w:rFonts w:hint="eastAsia" w:ascii="仿宋" w:hAnsi="仿宋" w:eastAsia="仿宋" w:cs="仿宋"/>
          <w:color w:val="auto"/>
          <w:sz w:val="21"/>
          <w:szCs w:val="21"/>
        </w:rPr>
      </w:pPr>
      <w:r>
        <w:rPr>
          <w:rFonts w:hint="eastAsia" w:ascii="仿宋" w:hAnsi="仿宋" w:eastAsia="仿宋" w:cs="仿宋"/>
          <w:color w:val="auto"/>
          <w:sz w:val="21"/>
          <w:szCs w:val="21"/>
          <w:lang w:eastAsia="zh-CN"/>
        </w:rPr>
        <w:t>本</w:t>
      </w:r>
      <w:r>
        <w:rPr>
          <w:rFonts w:hint="eastAsia" w:ascii="仿宋" w:hAnsi="仿宋" w:eastAsia="仿宋" w:cs="仿宋"/>
          <w:color w:val="auto"/>
          <w:sz w:val="21"/>
          <w:szCs w:val="21"/>
          <w:lang w:val="en-US" w:eastAsia="zh-CN"/>
        </w:rPr>
        <w:t>课程</w:t>
      </w:r>
      <w:r>
        <w:rPr>
          <w:rFonts w:hint="eastAsia" w:ascii="仿宋" w:hAnsi="仿宋" w:eastAsia="仿宋" w:cs="仿宋"/>
          <w:color w:val="auto"/>
          <w:sz w:val="21"/>
          <w:szCs w:val="21"/>
          <w:lang w:eastAsia="zh-CN"/>
        </w:rPr>
        <w:t>考纲内容建议学时：</w:t>
      </w:r>
    </w:p>
    <w:tbl>
      <w:tblPr>
        <w:tblStyle w:val="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4819"/>
        <w:gridCol w:w="1793"/>
      </w:tblGrid>
      <w:tr w14:paraId="697F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8E7A933">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章次</w:t>
            </w:r>
          </w:p>
        </w:tc>
        <w:tc>
          <w:tcPr>
            <w:tcW w:w="4819" w:type="dxa"/>
          </w:tcPr>
          <w:p w14:paraId="0B279566">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标题</w:t>
            </w:r>
          </w:p>
        </w:tc>
        <w:tc>
          <w:tcPr>
            <w:tcW w:w="1793" w:type="dxa"/>
          </w:tcPr>
          <w:p w14:paraId="4E229027">
            <w:pPr>
              <w:spacing w:line="240" w:lineRule="auto"/>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学时</w:t>
            </w:r>
          </w:p>
        </w:tc>
      </w:tr>
      <w:tr w14:paraId="1F0B3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3A27305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第一章</w:t>
            </w:r>
          </w:p>
        </w:tc>
        <w:tc>
          <w:tcPr>
            <w:tcW w:w="4819" w:type="dxa"/>
          </w:tcPr>
          <w:p w14:paraId="0967DF0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电子政务的基本概念</w:t>
            </w:r>
          </w:p>
        </w:tc>
        <w:tc>
          <w:tcPr>
            <w:tcW w:w="1793" w:type="dxa"/>
          </w:tcPr>
          <w:p w14:paraId="6589933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r w14:paraId="0C137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276A7CC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第二章</w:t>
            </w:r>
          </w:p>
        </w:tc>
        <w:tc>
          <w:tcPr>
            <w:tcW w:w="4819" w:type="dxa"/>
          </w:tcPr>
          <w:p w14:paraId="0FDD178F">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电子政务的技术基础</w:t>
            </w:r>
          </w:p>
        </w:tc>
        <w:tc>
          <w:tcPr>
            <w:tcW w:w="1793" w:type="dxa"/>
          </w:tcPr>
          <w:p w14:paraId="38F0A9A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r w14:paraId="6560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5700589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第三章</w:t>
            </w:r>
          </w:p>
        </w:tc>
        <w:tc>
          <w:tcPr>
            <w:tcW w:w="4819" w:type="dxa"/>
          </w:tcPr>
          <w:p w14:paraId="16ED00A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电子政务的理论预设</w:t>
            </w:r>
          </w:p>
        </w:tc>
        <w:tc>
          <w:tcPr>
            <w:tcW w:w="1793" w:type="dxa"/>
          </w:tcPr>
          <w:p w14:paraId="7A66C33E">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r>
      <w:tr w14:paraId="40CB9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E770BFA">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第四章</w:t>
            </w:r>
          </w:p>
        </w:tc>
        <w:tc>
          <w:tcPr>
            <w:tcW w:w="4819" w:type="dxa"/>
          </w:tcPr>
          <w:p w14:paraId="6625AF9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电子政务的政治基础</w:t>
            </w:r>
          </w:p>
        </w:tc>
        <w:tc>
          <w:tcPr>
            <w:tcW w:w="1793" w:type="dxa"/>
          </w:tcPr>
          <w:p w14:paraId="52C70D8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r>
      <w:tr w14:paraId="7770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43808E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第五章</w:t>
            </w:r>
          </w:p>
        </w:tc>
        <w:tc>
          <w:tcPr>
            <w:tcW w:w="4819" w:type="dxa"/>
          </w:tcPr>
          <w:p w14:paraId="6CCA815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电子政务的经济基础</w:t>
            </w:r>
          </w:p>
        </w:tc>
        <w:tc>
          <w:tcPr>
            <w:tcW w:w="1793" w:type="dxa"/>
          </w:tcPr>
          <w:p w14:paraId="63EE550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r w14:paraId="0665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1E33A3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第六章</w:t>
            </w:r>
          </w:p>
        </w:tc>
        <w:tc>
          <w:tcPr>
            <w:tcW w:w="4819" w:type="dxa"/>
          </w:tcPr>
          <w:p w14:paraId="4DA6F8D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电子政务与电子政府</w:t>
            </w:r>
          </w:p>
        </w:tc>
        <w:tc>
          <w:tcPr>
            <w:tcW w:w="1793" w:type="dxa"/>
          </w:tcPr>
          <w:p w14:paraId="6C0C548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r w14:paraId="3448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2403CEF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第七章</w:t>
            </w:r>
          </w:p>
        </w:tc>
        <w:tc>
          <w:tcPr>
            <w:tcW w:w="4819" w:type="dxa"/>
          </w:tcPr>
          <w:p w14:paraId="1F669F8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电子政务与政府组织</w:t>
            </w:r>
          </w:p>
        </w:tc>
        <w:tc>
          <w:tcPr>
            <w:tcW w:w="1793" w:type="dxa"/>
          </w:tcPr>
          <w:p w14:paraId="6B7F1A7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r w14:paraId="06C9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73D09D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第八章</w:t>
            </w:r>
          </w:p>
        </w:tc>
        <w:tc>
          <w:tcPr>
            <w:tcW w:w="4819" w:type="dxa"/>
          </w:tcPr>
          <w:p w14:paraId="6E76FE32">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电子政务与政府决策</w:t>
            </w:r>
          </w:p>
        </w:tc>
        <w:tc>
          <w:tcPr>
            <w:tcW w:w="1793" w:type="dxa"/>
          </w:tcPr>
          <w:p w14:paraId="304F0D79">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0C42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3E52C30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第九章</w:t>
            </w:r>
          </w:p>
        </w:tc>
        <w:tc>
          <w:tcPr>
            <w:tcW w:w="4819" w:type="dxa"/>
          </w:tcPr>
          <w:p w14:paraId="163B6A0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电子政务的结构体系</w:t>
            </w:r>
          </w:p>
        </w:tc>
        <w:tc>
          <w:tcPr>
            <w:tcW w:w="1793" w:type="dxa"/>
          </w:tcPr>
          <w:p w14:paraId="38A7DE11">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7BAB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B91C588">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第十章</w:t>
            </w:r>
          </w:p>
        </w:tc>
        <w:tc>
          <w:tcPr>
            <w:tcW w:w="4819" w:type="dxa"/>
          </w:tcPr>
          <w:p w14:paraId="75B6D93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电子政务的标准制定</w:t>
            </w:r>
          </w:p>
        </w:tc>
        <w:tc>
          <w:tcPr>
            <w:tcW w:w="1793" w:type="dxa"/>
          </w:tcPr>
          <w:p w14:paraId="3986C57C">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2E2A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641F895D">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第十一章</w:t>
            </w:r>
          </w:p>
        </w:tc>
        <w:tc>
          <w:tcPr>
            <w:tcW w:w="4819" w:type="dxa"/>
          </w:tcPr>
          <w:p w14:paraId="09447CD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电子政务的信息处理</w:t>
            </w:r>
          </w:p>
        </w:tc>
        <w:tc>
          <w:tcPr>
            <w:tcW w:w="1793" w:type="dxa"/>
          </w:tcPr>
          <w:p w14:paraId="179670A3">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34E8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ADC7F3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第十二章</w:t>
            </w:r>
          </w:p>
        </w:tc>
        <w:tc>
          <w:tcPr>
            <w:tcW w:w="4819" w:type="dxa"/>
          </w:tcPr>
          <w:p w14:paraId="27E091A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电子政务的方案设计</w:t>
            </w:r>
          </w:p>
        </w:tc>
        <w:tc>
          <w:tcPr>
            <w:tcW w:w="1793" w:type="dxa"/>
          </w:tcPr>
          <w:p w14:paraId="0D8D0378">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544B3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4F294DA9">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第十三章</w:t>
            </w:r>
          </w:p>
        </w:tc>
        <w:tc>
          <w:tcPr>
            <w:tcW w:w="4819" w:type="dxa"/>
          </w:tcPr>
          <w:p w14:paraId="7BC7237D">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网络时代的政府管理</w:t>
            </w:r>
          </w:p>
        </w:tc>
        <w:tc>
          <w:tcPr>
            <w:tcW w:w="1793" w:type="dxa"/>
          </w:tcPr>
          <w:p w14:paraId="7CA14A5D">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4</w:t>
            </w:r>
          </w:p>
        </w:tc>
      </w:tr>
      <w:tr w14:paraId="55CD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8B70955">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第十四章</w:t>
            </w:r>
          </w:p>
        </w:tc>
        <w:tc>
          <w:tcPr>
            <w:tcW w:w="4819" w:type="dxa"/>
          </w:tcPr>
          <w:p w14:paraId="1D3D253B">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电子政务的安全保障</w:t>
            </w:r>
          </w:p>
        </w:tc>
        <w:tc>
          <w:tcPr>
            <w:tcW w:w="1793" w:type="dxa"/>
          </w:tcPr>
          <w:p w14:paraId="49CF85A3">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7D02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3696A6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第十五章</w:t>
            </w:r>
          </w:p>
        </w:tc>
        <w:tc>
          <w:tcPr>
            <w:tcW w:w="4819" w:type="dxa"/>
          </w:tcPr>
          <w:p w14:paraId="03744A84">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国外电子政务的发展</w:t>
            </w:r>
          </w:p>
        </w:tc>
        <w:tc>
          <w:tcPr>
            <w:tcW w:w="1793" w:type="dxa"/>
          </w:tcPr>
          <w:p w14:paraId="0015FAA5">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0027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2FE904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第十六章</w:t>
            </w:r>
          </w:p>
        </w:tc>
        <w:tc>
          <w:tcPr>
            <w:tcW w:w="4819" w:type="dxa"/>
          </w:tcPr>
          <w:p w14:paraId="4FB2C9C0">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中国特色的电子政务</w:t>
            </w:r>
          </w:p>
        </w:tc>
        <w:tc>
          <w:tcPr>
            <w:tcW w:w="1793" w:type="dxa"/>
          </w:tcPr>
          <w:p w14:paraId="42217521">
            <w:pPr>
              <w:spacing w:line="240"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4</w:t>
            </w:r>
          </w:p>
        </w:tc>
      </w:tr>
      <w:tr w14:paraId="6A5A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7BE7B91">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第十七章</w:t>
            </w:r>
          </w:p>
        </w:tc>
        <w:tc>
          <w:tcPr>
            <w:tcW w:w="4819" w:type="dxa"/>
          </w:tcPr>
          <w:p w14:paraId="32EEEFF7">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智慧政务建设</w:t>
            </w:r>
          </w:p>
        </w:tc>
        <w:tc>
          <w:tcPr>
            <w:tcW w:w="1793" w:type="dxa"/>
          </w:tcPr>
          <w:p w14:paraId="3CE3A7C6">
            <w:pPr>
              <w:spacing w:line="240"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r>
    </w:tbl>
    <w:p w14:paraId="38D8D750">
      <w:pPr>
        <w:numPr>
          <w:ilvl w:val="-1"/>
          <w:numId w:val="0"/>
        </w:numPr>
        <w:spacing w:line="240" w:lineRule="auto"/>
        <w:ind w:left="0" w:leftChars="0"/>
        <w:rPr>
          <w:rFonts w:hint="eastAsia" w:ascii="仿宋" w:hAnsi="仿宋" w:eastAsia="仿宋" w:cs="仿宋"/>
          <w:b/>
          <w:bCs/>
          <w:sz w:val="21"/>
          <w:szCs w:val="21"/>
        </w:rPr>
      </w:pPr>
      <w:r>
        <w:rPr>
          <w:rFonts w:hint="eastAsia" w:ascii="仿宋" w:hAnsi="仿宋" w:eastAsia="仿宋" w:cs="仿宋"/>
          <w:b/>
          <w:bCs/>
          <w:sz w:val="21"/>
          <w:szCs w:val="21"/>
          <w:lang w:eastAsia="zh-CN"/>
        </w:rPr>
        <w:t>六、</w:t>
      </w:r>
      <w:r>
        <w:rPr>
          <w:rFonts w:hint="eastAsia" w:ascii="仿宋" w:hAnsi="仿宋" w:eastAsia="仿宋" w:cs="仿宋"/>
          <w:b/>
          <w:bCs/>
          <w:sz w:val="21"/>
          <w:szCs w:val="21"/>
        </w:rPr>
        <w:t>对考核内容的说明</w:t>
      </w:r>
    </w:p>
    <w:p w14:paraId="41F1465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 xml:space="preserve"> 本课程要求考生学习和掌握的知识点都是本课程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三个认知（或叫能力）层次确定其考核要求。</w:t>
      </w:r>
    </w:p>
    <w:p w14:paraId="2A77BC4A">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在考试之日起6个月前，由全国人民代表大会和国务院颁布或修订的法律、法规都将列入相应课程的考试范围。凡大纲、教材内容与现行法律、法规不符的，应以现行法律法规为准。命题时也会对我国电子政务和数字政府建设与发展的重大方针政策的变化予以体现。</w:t>
      </w:r>
    </w:p>
    <w:p w14:paraId="6B9F08C7">
      <w:pPr>
        <w:spacing w:line="240" w:lineRule="auto"/>
        <w:ind w:firstLine="0" w:firstLineChars="0"/>
        <w:rPr>
          <w:rFonts w:hint="eastAsia" w:ascii="仿宋" w:hAnsi="仿宋" w:eastAsia="仿宋" w:cs="仿宋"/>
          <w:b/>
          <w:bCs/>
          <w:sz w:val="21"/>
          <w:szCs w:val="21"/>
        </w:rPr>
      </w:pPr>
      <w:r>
        <w:rPr>
          <w:rFonts w:hint="eastAsia" w:ascii="仿宋" w:hAnsi="仿宋" w:eastAsia="仿宋" w:cs="仿宋"/>
          <w:b/>
          <w:bCs/>
          <w:sz w:val="21"/>
          <w:szCs w:val="21"/>
          <w:lang w:eastAsia="zh-CN"/>
        </w:rPr>
        <w:t>七、</w:t>
      </w:r>
      <w:r>
        <w:rPr>
          <w:rFonts w:hint="eastAsia" w:ascii="仿宋" w:hAnsi="仿宋" w:eastAsia="仿宋" w:cs="仿宋"/>
          <w:b/>
          <w:bCs/>
          <w:sz w:val="21"/>
          <w:szCs w:val="21"/>
        </w:rPr>
        <w:t>关于考试命题的若干规定</w:t>
      </w:r>
    </w:p>
    <w:p w14:paraId="607EF008">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1、本课程考试采用闭卷笔试方式考核，考试时间150分钟，按百分制记分,60 分为及格。考试时只允许携带笔，答卷必须使用蓝色或黑色钢笔或签字笔书写。</w:t>
      </w:r>
    </w:p>
    <w:p w14:paraId="3EA4147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2、本大纲各章所规定的基本要求、知识点及知识点下的知识细目，都属于考核的内容。考试命题既要覆盖到章，又要避免面面俱到。要注意突出课程的重点、章节重点，加大重点内容的覆盖度。</w:t>
      </w:r>
    </w:p>
    <w:p w14:paraId="33E9DDAB">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3、命题中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14:paraId="17385D69">
      <w:pPr>
        <w:spacing w:line="240" w:lineRule="auto"/>
        <w:ind w:firstLine="420" w:firstLineChars="200"/>
        <w:rPr>
          <w:rFonts w:hint="eastAsia" w:ascii="仿宋" w:hAnsi="仿宋" w:eastAsia="仿宋" w:cs="仿宋"/>
          <w:b/>
          <w:color w:val="auto"/>
          <w:sz w:val="21"/>
          <w:szCs w:val="21"/>
        </w:rPr>
      </w:pPr>
      <w:r>
        <w:rPr>
          <w:rFonts w:hint="eastAsia" w:ascii="仿宋" w:hAnsi="仿宋" w:eastAsia="仿宋" w:cs="仿宋"/>
          <w:sz w:val="21"/>
          <w:szCs w:val="21"/>
        </w:rPr>
        <w:t>4、本课程在试卷中对不同能力层次要求的分数比例大致为：</w:t>
      </w:r>
      <w:r>
        <w:rPr>
          <w:rFonts w:hint="eastAsia" w:ascii="仿宋" w:hAnsi="仿宋" w:eastAsia="仿宋" w:cs="仿宋"/>
          <w:color w:val="auto"/>
          <w:sz w:val="21"/>
          <w:szCs w:val="21"/>
        </w:rPr>
        <w:t>识记占30%，领会占40%，应用占30%。</w:t>
      </w:r>
    </w:p>
    <w:p w14:paraId="548A86AD">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5、要合理安排试题的难易程度，试题的难度可分为：易、较易、较难和难四个等级。每份试卷中不同难度试题的分数比例一般为：易占20%，较易占30%，较难占30%，难占20%。</w:t>
      </w:r>
    </w:p>
    <w:p w14:paraId="347EF4BD">
      <w:pPr>
        <w:spacing w:line="240" w:lineRule="auto"/>
        <w:ind w:firstLine="420" w:firstLineChars="200"/>
        <w:jc w:val="left"/>
        <w:rPr>
          <w:rFonts w:hint="eastAsia" w:ascii="仿宋" w:hAnsi="仿宋" w:eastAsia="仿宋" w:cs="仿宋"/>
          <w:b/>
          <w:sz w:val="21"/>
          <w:szCs w:val="21"/>
        </w:rPr>
      </w:pPr>
      <w:r>
        <w:rPr>
          <w:rFonts w:hint="eastAsia" w:ascii="仿宋" w:hAnsi="仿宋" w:eastAsia="仿宋" w:cs="仿宋"/>
          <w:sz w:val="21"/>
          <w:szCs w:val="21"/>
        </w:rPr>
        <w:t>必须注意试题的难易程度与能力层次有一定的联系，但两者不是等同的概念，在各个能力层次都有不同难度的试题。</w:t>
      </w:r>
    </w:p>
    <w:p w14:paraId="463E2E5C">
      <w:pPr>
        <w:spacing w:line="24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6、课程考试命题的主要题型一般有单项选择题、名词解释题、简答题、论述题等题型。</w:t>
      </w:r>
    </w:p>
    <w:p w14:paraId="0218B3BC">
      <w:pPr>
        <w:spacing w:line="240" w:lineRule="auto"/>
        <w:ind w:firstLine="420" w:firstLineChars="200"/>
        <w:rPr>
          <w:rFonts w:hint="eastAsia" w:ascii="仿宋" w:hAnsi="仿宋" w:eastAsia="仿宋" w:cs="仿宋"/>
          <w:b/>
          <w:sz w:val="21"/>
          <w:szCs w:val="21"/>
        </w:rPr>
      </w:pPr>
      <w:r>
        <w:rPr>
          <w:rFonts w:hint="eastAsia" w:ascii="仿宋" w:hAnsi="仿宋" w:eastAsia="仿宋" w:cs="仿宋"/>
          <w:sz w:val="21"/>
          <w:szCs w:val="21"/>
        </w:rPr>
        <w:t>在命题工作中必须按照本课程大纲中所规定的题型命制，考试试卷使用的题型可以略少，但不能超出本课程对题型规定。</w:t>
      </w:r>
    </w:p>
    <w:p w14:paraId="5CF668AA">
      <w:pPr>
        <w:spacing w:line="240" w:lineRule="auto"/>
        <w:ind w:firstLine="422" w:firstLineChars="200"/>
        <w:rPr>
          <w:rFonts w:hint="eastAsia" w:ascii="仿宋" w:hAnsi="仿宋" w:eastAsia="仿宋" w:cs="仿宋"/>
          <w:b/>
          <w:sz w:val="21"/>
          <w:szCs w:val="21"/>
        </w:rPr>
      </w:pPr>
    </w:p>
    <w:p w14:paraId="1650DF91">
      <w:pPr>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fldChar w:fldCharType="begin"/>
      </w:r>
      <w:r>
        <w:rPr>
          <w:rFonts w:hint="eastAsia" w:ascii="仿宋" w:hAnsi="仿宋" w:eastAsia="仿宋" w:cs="仿宋"/>
          <w:b/>
          <w:bCs/>
          <w:sz w:val="21"/>
          <w:szCs w:val="21"/>
        </w:rPr>
        <w:instrText xml:space="preserve"> = 5 \* ROMAN \* MERGEFORMAT </w:instrText>
      </w:r>
      <w:r>
        <w:rPr>
          <w:rFonts w:hint="eastAsia" w:ascii="仿宋" w:hAnsi="仿宋" w:eastAsia="仿宋" w:cs="仿宋"/>
          <w:b/>
          <w:bCs/>
          <w:sz w:val="21"/>
          <w:szCs w:val="21"/>
        </w:rPr>
        <w:fldChar w:fldCharType="separate"/>
      </w:r>
      <w:r>
        <w:rPr>
          <w:rFonts w:hint="eastAsia" w:ascii="仿宋" w:hAnsi="仿宋" w:eastAsia="仿宋" w:cs="仿宋"/>
          <w:b/>
          <w:bCs/>
          <w:sz w:val="21"/>
          <w:szCs w:val="21"/>
        </w:rPr>
        <w:t>V</w:t>
      </w:r>
      <w:r>
        <w:rPr>
          <w:rFonts w:hint="eastAsia" w:ascii="仿宋" w:hAnsi="仿宋" w:eastAsia="仿宋" w:cs="仿宋"/>
          <w:b/>
          <w:bCs/>
          <w:sz w:val="21"/>
          <w:szCs w:val="21"/>
        </w:rPr>
        <w:fldChar w:fldCharType="end"/>
      </w:r>
      <w:r>
        <w:rPr>
          <w:rFonts w:hint="eastAsia" w:ascii="仿宋" w:hAnsi="仿宋" w:eastAsia="仿宋" w:cs="仿宋"/>
          <w:b/>
          <w:bCs/>
          <w:sz w:val="21"/>
          <w:szCs w:val="21"/>
        </w:rPr>
        <w:t>题型举例</w:t>
      </w:r>
    </w:p>
    <w:p w14:paraId="1C1FC57B">
      <w:pPr>
        <w:spacing w:line="240" w:lineRule="auto"/>
        <w:rPr>
          <w:rFonts w:hint="eastAsia" w:ascii="仿宋" w:hAnsi="仿宋" w:eastAsia="仿宋" w:cs="仿宋"/>
          <w:sz w:val="21"/>
          <w:szCs w:val="21"/>
        </w:rPr>
      </w:pPr>
      <w:r>
        <w:rPr>
          <w:rFonts w:hint="eastAsia" w:ascii="仿宋" w:hAnsi="仿宋" w:eastAsia="仿宋" w:cs="仿宋"/>
          <w:sz w:val="21"/>
          <w:szCs w:val="21"/>
        </w:rPr>
        <w:t>一、单项选择题</w:t>
      </w:r>
    </w:p>
    <w:p w14:paraId="1EAC73E7">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以下不属于网络政治的原则的是（       ）。</w:t>
      </w:r>
    </w:p>
    <w:p w14:paraId="38F4B806">
      <w:pPr>
        <w:numPr>
          <w:ilvl w:val="0"/>
          <w:numId w:val="4"/>
        </w:numPr>
        <w:spacing w:line="240" w:lineRule="auto"/>
        <w:rPr>
          <w:rFonts w:hint="eastAsia" w:ascii="仿宋" w:hAnsi="仿宋" w:eastAsia="仿宋" w:cs="仿宋"/>
          <w:sz w:val="21"/>
          <w:szCs w:val="21"/>
        </w:rPr>
      </w:pPr>
      <w:r>
        <w:rPr>
          <w:rFonts w:hint="eastAsia" w:ascii="仿宋" w:hAnsi="仿宋" w:eastAsia="仿宋" w:cs="仿宋"/>
          <w:sz w:val="21"/>
          <w:szCs w:val="21"/>
        </w:rPr>
        <w:t>“少数派权力”的原则     B.“半直接民主”的原则</w:t>
      </w:r>
    </w:p>
    <w:p w14:paraId="5D401645">
      <w:pPr>
        <w:spacing w:line="240" w:lineRule="auto"/>
        <w:rPr>
          <w:rFonts w:hint="eastAsia" w:ascii="仿宋" w:hAnsi="仿宋" w:eastAsia="仿宋" w:cs="仿宋"/>
          <w:sz w:val="21"/>
          <w:szCs w:val="21"/>
        </w:rPr>
      </w:pPr>
      <w:r>
        <w:rPr>
          <w:rFonts w:hint="eastAsia" w:ascii="仿宋" w:hAnsi="仿宋" w:eastAsia="仿宋" w:cs="仿宋"/>
          <w:sz w:val="21"/>
          <w:szCs w:val="21"/>
        </w:rPr>
        <w:t>C.“决策分工”的原则      D. “远程参与”的原则</w:t>
      </w:r>
    </w:p>
    <w:p w14:paraId="17C73FD7">
      <w:pPr>
        <w:spacing w:line="240" w:lineRule="auto"/>
        <w:rPr>
          <w:rFonts w:hint="eastAsia" w:ascii="仿宋" w:hAnsi="仿宋" w:eastAsia="仿宋" w:cs="仿宋"/>
          <w:sz w:val="21"/>
          <w:szCs w:val="21"/>
        </w:rPr>
      </w:pPr>
    </w:p>
    <w:p w14:paraId="20655204">
      <w:pPr>
        <w:spacing w:line="240" w:lineRule="auto"/>
        <w:rPr>
          <w:rFonts w:hint="eastAsia" w:ascii="仿宋" w:hAnsi="仿宋" w:eastAsia="仿宋" w:cs="仿宋"/>
          <w:sz w:val="21"/>
          <w:szCs w:val="21"/>
        </w:rPr>
      </w:pPr>
      <w:r>
        <w:rPr>
          <w:rFonts w:hint="eastAsia" w:ascii="仿宋" w:hAnsi="仿宋" w:eastAsia="仿宋" w:cs="仿宋"/>
          <w:sz w:val="21"/>
          <w:szCs w:val="21"/>
        </w:rPr>
        <w:t>二、名词解释题</w:t>
      </w:r>
    </w:p>
    <w:p w14:paraId="53DFADE8">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电子政务</w:t>
      </w:r>
    </w:p>
    <w:p w14:paraId="01D01D59">
      <w:pPr>
        <w:spacing w:line="240" w:lineRule="auto"/>
        <w:rPr>
          <w:rFonts w:hint="eastAsia" w:ascii="仿宋" w:hAnsi="仿宋" w:eastAsia="仿宋" w:cs="仿宋"/>
          <w:sz w:val="21"/>
          <w:szCs w:val="21"/>
        </w:rPr>
      </w:pPr>
    </w:p>
    <w:p w14:paraId="219B25D9">
      <w:pPr>
        <w:spacing w:line="240" w:lineRule="auto"/>
        <w:rPr>
          <w:rFonts w:hint="eastAsia" w:ascii="仿宋" w:hAnsi="仿宋" w:eastAsia="仿宋" w:cs="仿宋"/>
          <w:sz w:val="21"/>
          <w:szCs w:val="21"/>
        </w:rPr>
      </w:pPr>
      <w:r>
        <w:rPr>
          <w:rFonts w:hint="eastAsia" w:ascii="仿宋" w:hAnsi="仿宋" w:eastAsia="仿宋" w:cs="仿宋"/>
          <w:sz w:val="21"/>
          <w:szCs w:val="21"/>
        </w:rPr>
        <w:t>三、简答题</w:t>
      </w:r>
    </w:p>
    <w:p w14:paraId="0022C819">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电子政务的主要功能是什么？</w:t>
      </w:r>
    </w:p>
    <w:p w14:paraId="3E03B0A0">
      <w:pPr>
        <w:spacing w:line="240" w:lineRule="auto"/>
        <w:rPr>
          <w:rFonts w:hint="eastAsia" w:ascii="仿宋" w:hAnsi="仿宋" w:eastAsia="仿宋" w:cs="仿宋"/>
          <w:sz w:val="21"/>
          <w:szCs w:val="21"/>
        </w:rPr>
      </w:pPr>
    </w:p>
    <w:p w14:paraId="53D5449F">
      <w:pPr>
        <w:spacing w:line="240" w:lineRule="auto"/>
        <w:rPr>
          <w:rFonts w:hint="eastAsia" w:ascii="仿宋" w:hAnsi="仿宋" w:eastAsia="仿宋" w:cs="仿宋"/>
          <w:sz w:val="21"/>
          <w:szCs w:val="21"/>
        </w:rPr>
      </w:pPr>
      <w:r>
        <w:rPr>
          <w:rFonts w:hint="eastAsia" w:ascii="仿宋" w:hAnsi="仿宋" w:eastAsia="仿宋" w:cs="仿宋"/>
          <w:sz w:val="21"/>
          <w:szCs w:val="21"/>
        </w:rPr>
        <w:t>四、论述题</w:t>
      </w:r>
    </w:p>
    <w:p w14:paraId="64C73ACE">
      <w:pPr>
        <w:spacing w:line="240" w:lineRule="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网络对政府管理有哪些影响？</w:t>
      </w:r>
    </w:p>
    <w:p w14:paraId="0A3E110F">
      <w:pPr>
        <w:spacing w:line="240" w:lineRule="auto"/>
        <w:rPr>
          <w:rFonts w:hint="eastAsia" w:ascii="仿宋" w:hAnsi="仿宋" w:eastAsia="仿宋" w:cs="仿宋"/>
          <w:sz w:val="21"/>
          <w:szCs w:val="21"/>
        </w:rPr>
      </w:pPr>
    </w:p>
    <w:p w14:paraId="5D249BB8">
      <w:pPr>
        <w:spacing w:line="240" w:lineRule="auto"/>
        <w:rPr>
          <w:rFonts w:hint="eastAsia" w:ascii="仿宋" w:hAnsi="仿宋" w:eastAsia="仿宋" w:cs="仿宋"/>
          <w:color w:val="FF0000"/>
          <w:sz w:val="21"/>
          <w:szCs w:val="21"/>
        </w:rPr>
      </w:pPr>
    </w:p>
    <w:p w14:paraId="64CD69B6">
      <w:pPr>
        <w:spacing w:line="240" w:lineRule="auto"/>
        <w:rPr>
          <w:rFonts w:hint="eastAsia" w:ascii="仿宋" w:hAnsi="仿宋" w:eastAsia="仿宋" w:cs="仿宋"/>
          <w:color w:val="FF000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4F8A8"/>
    <w:multiLevelType w:val="singleLevel"/>
    <w:tmpl w:val="F614F8A8"/>
    <w:lvl w:ilvl="0" w:tentative="0">
      <w:start w:val="4"/>
      <w:numFmt w:val="chineseCounting"/>
      <w:suff w:val="nothing"/>
      <w:lvlText w:val="%1、"/>
      <w:lvlJc w:val="left"/>
      <w:pPr>
        <w:ind w:left="150"/>
      </w:pPr>
      <w:rPr>
        <w:rFonts w:hint="eastAsia" w:ascii="宋体" w:hAnsi="宋体" w:eastAsia="宋体" w:cs="宋体"/>
        <w:b/>
        <w:bCs/>
        <w:color w:val="auto"/>
      </w:rPr>
    </w:lvl>
  </w:abstractNum>
  <w:abstractNum w:abstractNumId="1">
    <w:nsid w:val="1D088F3E"/>
    <w:multiLevelType w:val="singleLevel"/>
    <w:tmpl w:val="1D088F3E"/>
    <w:lvl w:ilvl="0" w:tentative="0">
      <w:start w:val="1"/>
      <w:numFmt w:val="upperLetter"/>
      <w:lvlText w:val="%1."/>
      <w:lvlJc w:val="left"/>
      <w:pPr>
        <w:tabs>
          <w:tab w:val="left" w:pos="312"/>
        </w:tabs>
      </w:pPr>
    </w:lvl>
  </w:abstractNum>
  <w:abstractNum w:abstractNumId="2">
    <w:nsid w:val="4B53123A"/>
    <w:multiLevelType w:val="singleLevel"/>
    <w:tmpl w:val="4B53123A"/>
    <w:lvl w:ilvl="0" w:tentative="0">
      <w:start w:val="1"/>
      <w:numFmt w:val="decimal"/>
      <w:lvlText w:val="%1."/>
      <w:lvlJc w:val="left"/>
      <w:pPr>
        <w:tabs>
          <w:tab w:val="left" w:pos="312"/>
        </w:tabs>
      </w:pPr>
    </w:lvl>
  </w:abstractNum>
  <w:abstractNum w:abstractNumId="3">
    <w:nsid w:val="705124D4"/>
    <w:multiLevelType w:val="multilevel"/>
    <w:tmpl w:val="705124D4"/>
    <w:lvl w:ilvl="0" w:tentative="0">
      <w:start w:val="11"/>
      <w:numFmt w:val="chineseCountingThousand"/>
      <w:lvlText w:val="第%1章 "/>
      <w:lvlJc w:val="left"/>
      <w:pPr>
        <w:ind w:left="1262" w:hanging="840"/>
      </w:pPr>
      <w:rPr>
        <w:rFonts w:hint="eastAsia"/>
      </w:rPr>
    </w:lvl>
    <w:lvl w:ilvl="1" w:tentative="0">
      <w:start w:val="1"/>
      <w:numFmt w:val="lowerLetter"/>
      <w:lvlText w:val="%2)"/>
      <w:lvlJc w:val="left"/>
      <w:pPr>
        <w:ind w:left="1302" w:hanging="440"/>
      </w:pPr>
      <w:rPr>
        <w:rFonts w:hint="eastAsia"/>
      </w:rPr>
    </w:lvl>
    <w:lvl w:ilvl="2" w:tentative="0">
      <w:start w:val="1"/>
      <w:numFmt w:val="lowerRoman"/>
      <w:lvlText w:val="%3."/>
      <w:lvlJc w:val="right"/>
      <w:pPr>
        <w:ind w:left="1742" w:hanging="440"/>
      </w:pPr>
      <w:rPr>
        <w:rFonts w:hint="eastAsia"/>
      </w:rPr>
    </w:lvl>
    <w:lvl w:ilvl="3" w:tentative="0">
      <w:start w:val="1"/>
      <w:numFmt w:val="decimal"/>
      <w:lvlText w:val="%4."/>
      <w:lvlJc w:val="left"/>
      <w:pPr>
        <w:ind w:left="2182" w:hanging="440"/>
      </w:pPr>
      <w:rPr>
        <w:rFonts w:hint="eastAsia"/>
      </w:rPr>
    </w:lvl>
    <w:lvl w:ilvl="4" w:tentative="0">
      <w:start w:val="1"/>
      <w:numFmt w:val="lowerLetter"/>
      <w:lvlText w:val="%5)"/>
      <w:lvlJc w:val="left"/>
      <w:pPr>
        <w:ind w:left="2622" w:hanging="440"/>
      </w:pPr>
      <w:rPr>
        <w:rFonts w:hint="eastAsia"/>
      </w:rPr>
    </w:lvl>
    <w:lvl w:ilvl="5" w:tentative="0">
      <w:start w:val="1"/>
      <w:numFmt w:val="lowerRoman"/>
      <w:lvlText w:val="%6."/>
      <w:lvlJc w:val="right"/>
      <w:pPr>
        <w:ind w:left="3062" w:hanging="440"/>
      </w:pPr>
      <w:rPr>
        <w:rFonts w:hint="eastAsia"/>
      </w:rPr>
    </w:lvl>
    <w:lvl w:ilvl="6" w:tentative="0">
      <w:start w:val="1"/>
      <w:numFmt w:val="decimal"/>
      <w:lvlText w:val="%7."/>
      <w:lvlJc w:val="left"/>
      <w:pPr>
        <w:ind w:left="3502" w:hanging="440"/>
      </w:pPr>
      <w:rPr>
        <w:rFonts w:hint="eastAsia"/>
      </w:rPr>
    </w:lvl>
    <w:lvl w:ilvl="7" w:tentative="0">
      <w:start w:val="1"/>
      <w:numFmt w:val="lowerLetter"/>
      <w:lvlText w:val="%8)"/>
      <w:lvlJc w:val="left"/>
      <w:pPr>
        <w:ind w:left="3942" w:hanging="440"/>
      </w:pPr>
      <w:rPr>
        <w:rFonts w:hint="eastAsia"/>
      </w:rPr>
    </w:lvl>
    <w:lvl w:ilvl="8" w:tentative="0">
      <w:start w:val="1"/>
      <w:numFmt w:val="lowerRoman"/>
      <w:lvlText w:val="%9."/>
      <w:lvlJc w:val="right"/>
      <w:pPr>
        <w:ind w:left="4382" w:hanging="44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yYWQ0ZjY5YjQ1MjAzMDFhY2UyN2NlZDYyY2Y4ZDkifQ=="/>
  </w:docVars>
  <w:rsids>
    <w:rsidRoot w:val="00CA52F0"/>
    <w:rsid w:val="0000740D"/>
    <w:rsid w:val="0001750B"/>
    <w:rsid w:val="000333B0"/>
    <w:rsid w:val="00037C31"/>
    <w:rsid w:val="000439B7"/>
    <w:rsid w:val="000450E9"/>
    <w:rsid w:val="00050B0F"/>
    <w:rsid w:val="00055760"/>
    <w:rsid w:val="00061CB1"/>
    <w:rsid w:val="00076211"/>
    <w:rsid w:val="00080B03"/>
    <w:rsid w:val="000A2CDE"/>
    <w:rsid w:val="000C0E54"/>
    <w:rsid w:val="000C2960"/>
    <w:rsid w:val="000C33B3"/>
    <w:rsid w:val="000C638C"/>
    <w:rsid w:val="000C7064"/>
    <w:rsid w:val="000D76DB"/>
    <w:rsid w:val="000E5831"/>
    <w:rsid w:val="000F1F5C"/>
    <w:rsid w:val="00102D3C"/>
    <w:rsid w:val="001204C8"/>
    <w:rsid w:val="00127DD0"/>
    <w:rsid w:val="00140D2D"/>
    <w:rsid w:val="0016534A"/>
    <w:rsid w:val="001748BA"/>
    <w:rsid w:val="001A3E43"/>
    <w:rsid w:val="001B2DC7"/>
    <w:rsid w:val="001D069A"/>
    <w:rsid w:val="001D39CA"/>
    <w:rsid w:val="001D7BD4"/>
    <w:rsid w:val="001E0BFD"/>
    <w:rsid w:val="001F4B9F"/>
    <w:rsid w:val="002163BD"/>
    <w:rsid w:val="00221BDA"/>
    <w:rsid w:val="00225041"/>
    <w:rsid w:val="00240A26"/>
    <w:rsid w:val="00247395"/>
    <w:rsid w:val="00257B34"/>
    <w:rsid w:val="00272852"/>
    <w:rsid w:val="0028403B"/>
    <w:rsid w:val="00294FC7"/>
    <w:rsid w:val="00297230"/>
    <w:rsid w:val="002A3223"/>
    <w:rsid w:val="002B0183"/>
    <w:rsid w:val="002B09BD"/>
    <w:rsid w:val="002B7B32"/>
    <w:rsid w:val="002C070E"/>
    <w:rsid w:val="003030DA"/>
    <w:rsid w:val="00307125"/>
    <w:rsid w:val="003240A5"/>
    <w:rsid w:val="003302A5"/>
    <w:rsid w:val="00332666"/>
    <w:rsid w:val="00332993"/>
    <w:rsid w:val="003343AF"/>
    <w:rsid w:val="00350748"/>
    <w:rsid w:val="0035171F"/>
    <w:rsid w:val="0035498B"/>
    <w:rsid w:val="003572C6"/>
    <w:rsid w:val="00381DEC"/>
    <w:rsid w:val="0039775A"/>
    <w:rsid w:val="003A071D"/>
    <w:rsid w:val="003B742E"/>
    <w:rsid w:val="003C4AA9"/>
    <w:rsid w:val="003F5A8F"/>
    <w:rsid w:val="003F5B98"/>
    <w:rsid w:val="0040492C"/>
    <w:rsid w:val="004211C2"/>
    <w:rsid w:val="00425821"/>
    <w:rsid w:val="004318C4"/>
    <w:rsid w:val="00431B83"/>
    <w:rsid w:val="00431C39"/>
    <w:rsid w:val="004339EA"/>
    <w:rsid w:val="00443C99"/>
    <w:rsid w:val="0044545B"/>
    <w:rsid w:val="00450EAE"/>
    <w:rsid w:val="00456624"/>
    <w:rsid w:val="00493B36"/>
    <w:rsid w:val="00494D76"/>
    <w:rsid w:val="004D578D"/>
    <w:rsid w:val="004D6269"/>
    <w:rsid w:val="004E2D21"/>
    <w:rsid w:val="004E3EE8"/>
    <w:rsid w:val="004E5F01"/>
    <w:rsid w:val="004F0905"/>
    <w:rsid w:val="004F383F"/>
    <w:rsid w:val="004F3B70"/>
    <w:rsid w:val="005012BB"/>
    <w:rsid w:val="00503D49"/>
    <w:rsid w:val="005636A0"/>
    <w:rsid w:val="00574334"/>
    <w:rsid w:val="00574FB7"/>
    <w:rsid w:val="005831F0"/>
    <w:rsid w:val="00585D19"/>
    <w:rsid w:val="005A4B81"/>
    <w:rsid w:val="005A5EA1"/>
    <w:rsid w:val="005B4944"/>
    <w:rsid w:val="005E15AF"/>
    <w:rsid w:val="0061357F"/>
    <w:rsid w:val="00642F7B"/>
    <w:rsid w:val="006540EC"/>
    <w:rsid w:val="0066131B"/>
    <w:rsid w:val="0066239B"/>
    <w:rsid w:val="00666CEC"/>
    <w:rsid w:val="00674511"/>
    <w:rsid w:val="006827BC"/>
    <w:rsid w:val="006867DD"/>
    <w:rsid w:val="0069524B"/>
    <w:rsid w:val="006B2566"/>
    <w:rsid w:val="006B4EE0"/>
    <w:rsid w:val="006C4371"/>
    <w:rsid w:val="006C58BD"/>
    <w:rsid w:val="006C64A9"/>
    <w:rsid w:val="006E1727"/>
    <w:rsid w:val="006E248C"/>
    <w:rsid w:val="006F11D5"/>
    <w:rsid w:val="006F45C7"/>
    <w:rsid w:val="00704FE2"/>
    <w:rsid w:val="0071135C"/>
    <w:rsid w:val="0072774C"/>
    <w:rsid w:val="0073626B"/>
    <w:rsid w:val="007424AB"/>
    <w:rsid w:val="00766F08"/>
    <w:rsid w:val="007705CB"/>
    <w:rsid w:val="00770948"/>
    <w:rsid w:val="0077344A"/>
    <w:rsid w:val="007777E8"/>
    <w:rsid w:val="00781277"/>
    <w:rsid w:val="00791D99"/>
    <w:rsid w:val="007A146E"/>
    <w:rsid w:val="007A257B"/>
    <w:rsid w:val="007A76A8"/>
    <w:rsid w:val="007B7078"/>
    <w:rsid w:val="007B77D1"/>
    <w:rsid w:val="007C025A"/>
    <w:rsid w:val="007C248E"/>
    <w:rsid w:val="007C3416"/>
    <w:rsid w:val="007C3BF5"/>
    <w:rsid w:val="007E2312"/>
    <w:rsid w:val="007E3FB4"/>
    <w:rsid w:val="007E40E4"/>
    <w:rsid w:val="0081178B"/>
    <w:rsid w:val="00850C32"/>
    <w:rsid w:val="00857611"/>
    <w:rsid w:val="008641D0"/>
    <w:rsid w:val="00872BED"/>
    <w:rsid w:val="0087747F"/>
    <w:rsid w:val="00881884"/>
    <w:rsid w:val="0089613C"/>
    <w:rsid w:val="008A2CA4"/>
    <w:rsid w:val="008A5784"/>
    <w:rsid w:val="008B410E"/>
    <w:rsid w:val="008C2CC7"/>
    <w:rsid w:val="008C64E1"/>
    <w:rsid w:val="008C77D5"/>
    <w:rsid w:val="008D1CCC"/>
    <w:rsid w:val="008D1E13"/>
    <w:rsid w:val="008D5213"/>
    <w:rsid w:val="008F2CD1"/>
    <w:rsid w:val="009032D2"/>
    <w:rsid w:val="00904D75"/>
    <w:rsid w:val="00905230"/>
    <w:rsid w:val="00920E73"/>
    <w:rsid w:val="00927627"/>
    <w:rsid w:val="00930E6D"/>
    <w:rsid w:val="00933C33"/>
    <w:rsid w:val="00943987"/>
    <w:rsid w:val="00944BFA"/>
    <w:rsid w:val="0094566C"/>
    <w:rsid w:val="00951B19"/>
    <w:rsid w:val="009543AA"/>
    <w:rsid w:val="00954DCD"/>
    <w:rsid w:val="009718F2"/>
    <w:rsid w:val="00985663"/>
    <w:rsid w:val="009939B2"/>
    <w:rsid w:val="00993C87"/>
    <w:rsid w:val="009943A6"/>
    <w:rsid w:val="0099538E"/>
    <w:rsid w:val="00996B4E"/>
    <w:rsid w:val="009A0508"/>
    <w:rsid w:val="009B1271"/>
    <w:rsid w:val="009C5457"/>
    <w:rsid w:val="009D32B2"/>
    <w:rsid w:val="009E0795"/>
    <w:rsid w:val="009E164C"/>
    <w:rsid w:val="009E79B0"/>
    <w:rsid w:val="00A01EBF"/>
    <w:rsid w:val="00A066E3"/>
    <w:rsid w:val="00A0720D"/>
    <w:rsid w:val="00A07848"/>
    <w:rsid w:val="00A10FC2"/>
    <w:rsid w:val="00A2395E"/>
    <w:rsid w:val="00A316C6"/>
    <w:rsid w:val="00A3270E"/>
    <w:rsid w:val="00A420D7"/>
    <w:rsid w:val="00A5285E"/>
    <w:rsid w:val="00A55741"/>
    <w:rsid w:val="00A55EF5"/>
    <w:rsid w:val="00A72E88"/>
    <w:rsid w:val="00A73580"/>
    <w:rsid w:val="00A74420"/>
    <w:rsid w:val="00A7509C"/>
    <w:rsid w:val="00A83E61"/>
    <w:rsid w:val="00A85075"/>
    <w:rsid w:val="00A90E2F"/>
    <w:rsid w:val="00A94D70"/>
    <w:rsid w:val="00AC0DE6"/>
    <w:rsid w:val="00AC6A56"/>
    <w:rsid w:val="00AC7967"/>
    <w:rsid w:val="00AD7A45"/>
    <w:rsid w:val="00AE2B85"/>
    <w:rsid w:val="00AF67C9"/>
    <w:rsid w:val="00B12149"/>
    <w:rsid w:val="00B13D15"/>
    <w:rsid w:val="00B15213"/>
    <w:rsid w:val="00B245B9"/>
    <w:rsid w:val="00B25AA1"/>
    <w:rsid w:val="00B3232E"/>
    <w:rsid w:val="00B36AD5"/>
    <w:rsid w:val="00B40C71"/>
    <w:rsid w:val="00B41AAD"/>
    <w:rsid w:val="00B569E9"/>
    <w:rsid w:val="00B60803"/>
    <w:rsid w:val="00B828FA"/>
    <w:rsid w:val="00BD2391"/>
    <w:rsid w:val="00BD4D19"/>
    <w:rsid w:val="00C02E5B"/>
    <w:rsid w:val="00C0461D"/>
    <w:rsid w:val="00C1796B"/>
    <w:rsid w:val="00C274BC"/>
    <w:rsid w:val="00C27AAF"/>
    <w:rsid w:val="00C42268"/>
    <w:rsid w:val="00C43D38"/>
    <w:rsid w:val="00C458A8"/>
    <w:rsid w:val="00C46E5F"/>
    <w:rsid w:val="00C57992"/>
    <w:rsid w:val="00C65580"/>
    <w:rsid w:val="00C65B9B"/>
    <w:rsid w:val="00C92374"/>
    <w:rsid w:val="00C9551E"/>
    <w:rsid w:val="00C97C88"/>
    <w:rsid w:val="00CA274A"/>
    <w:rsid w:val="00CA52F0"/>
    <w:rsid w:val="00CB025B"/>
    <w:rsid w:val="00CC1B0C"/>
    <w:rsid w:val="00CE2EE6"/>
    <w:rsid w:val="00CF0880"/>
    <w:rsid w:val="00CF274A"/>
    <w:rsid w:val="00D24444"/>
    <w:rsid w:val="00D32C99"/>
    <w:rsid w:val="00D43C21"/>
    <w:rsid w:val="00D4572B"/>
    <w:rsid w:val="00D52AC1"/>
    <w:rsid w:val="00D53423"/>
    <w:rsid w:val="00D63BCD"/>
    <w:rsid w:val="00D6582C"/>
    <w:rsid w:val="00D8436A"/>
    <w:rsid w:val="00D9107E"/>
    <w:rsid w:val="00DB3A89"/>
    <w:rsid w:val="00DB424D"/>
    <w:rsid w:val="00DC432C"/>
    <w:rsid w:val="00DE46DA"/>
    <w:rsid w:val="00E10A77"/>
    <w:rsid w:val="00E10BBE"/>
    <w:rsid w:val="00E14C6D"/>
    <w:rsid w:val="00E17196"/>
    <w:rsid w:val="00E21CAC"/>
    <w:rsid w:val="00E23663"/>
    <w:rsid w:val="00E32CF0"/>
    <w:rsid w:val="00E33EEC"/>
    <w:rsid w:val="00E548BB"/>
    <w:rsid w:val="00E72D94"/>
    <w:rsid w:val="00E75D93"/>
    <w:rsid w:val="00E97DA3"/>
    <w:rsid w:val="00EB595C"/>
    <w:rsid w:val="00EC1EED"/>
    <w:rsid w:val="00EC6D37"/>
    <w:rsid w:val="00EC7E7D"/>
    <w:rsid w:val="00ED3B54"/>
    <w:rsid w:val="00ED5561"/>
    <w:rsid w:val="00EE0F63"/>
    <w:rsid w:val="00EE3C77"/>
    <w:rsid w:val="00EE5B0F"/>
    <w:rsid w:val="00EF19A5"/>
    <w:rsid w:val="00EF6989"/>
    <w:rsid w:val="00F011E9"/>
    <w:rsid w:val="00F07576"/>
    <w:rsid w:val="00F07D51"/>
    <w:rsid w:val="00F1605E"/>
    <w:rsid w:val="00F16C14"/>
    <w:rsid w:val="00F1798D"/>
    <w:rsid w:val="00F40F24"/>
    <w:rsid w:val="00F43840"/>
    <w:rsid w:val="00F471F2"/>
    <w:rsid w:val="00F54F6B"/>
    <w:rsid w:val="00F557F5"/>
    <w:rsid w:val="00F56A73"/>
    <w:rsid w:val="00F67E37"/>
    <w:rsid w:val="00F77782"/>
    <w:rsid w:val="00F96290"/>
    <w:rsid w:val="00FA7E83"/>
    <w:rsid w:val="00FD1489"/>
    <w:rsid w:val="00FE33C1"/>
    <w:rsid w:val="00FE3A28"/>
    <w:rsid w:val="02A101DF"/>
    <w:rsid w:val="02E62FD5"/>
    <w:rsid w:val="045D1075"/>
    <w:rsid w:val="04DA7DE5"/>
    <w:rsid w:val="093A1985"/>
    <w:rsid w:val="0B70168E"/>
    <w:rsid w:val="0C474AE5"/>
    <w:rsid w:val="0DB22432"/>
    <w:rsid w:val="119804CB"/>
    <w:rsid w:val="16AA639C"/>
    <w:rsid w:val="17011D34"/>
    <w:rsid w:val="171934B0"/>
    <w:rsid w:val="17285513"/>
    <w:rsid w:val="19622F5E"/>
    <w:rsid w:val="1BC25A21"/>
    <w:rsid w:val="1E2527AC"/>
    <w:rsid w:val="1EFC3930"/>
    <w:rsid w:val="20895274"/>
    <w:rsid w:val="208A613A"/>
    <w:rsid w:val="22617B2B"/>
    <w:rsid w:val="2413611F"/>
    <w:rsid w:val="2A742AF1"/>
    <w:rsid w:val="2C50089B"/>
    <w:rsid w:val="2CE35E25"/>
    <w:rsid w:val="2CF27CFD"/>
    <w:rsid w:val="2CFB12A7"/>
    <w:rsid w:val="2D2B1461"/>
    <w:rsid w:val="31615451"/>
    <w:rsid w:val="343B467F"/>
    <w:rsid w:val="36203E16"/>
    <w:rsid w:val="365F6E99"/>
    <w:rsid w:val="36686710"/>
    <w:rsid w:val="368816D2"/>
    <w:rsid w:val="3BF45284"/>
    <w:rsid w:val="3C2459F9"/>
    <w:rsid w:val="3D111F1C"/>
    <w:rsid w:val="3E934032"/>
    <w:rsid w:val="3EBE39CE"/>
    <w:rsid w:val="42F97BDF"/>
    <w:rsid w:val="44670B79"/>
    <w:rsid w:val="46343909"/>
    <w:rsid w:val="4A172EEA"/>
    <w:rsid w:val="4D7C460E"/>
    <w:rsid w:val="4F161B19"/>
    <w:rsid w:val="54A72E72"/>
    <w:rsid w:val="597B0EF6"/>
    <w:rsid w:val="5DEF4297"/>
    <w:rsid w:val="61C3168D"/>
    <w:rsid w:val="61D902B3"/>
    <w:rsid w:val="6F355453"/>
    <w:rsid w:val="723E2669"/>
    <w:rsid w:val="72F84F0E"/>
    <w:rsid w:val="73DC213A"/>
    <w:rsid w:val="74471CA9"/>
    <w:rsid w:val="79AE27CB"/>
    <w:rsid w:val="79B3393D"/>
    <w:rsid w:val="7A456FDF"/>
    <w:rsid w:val="7C3A6597"/>
    <w:rsid w:val="7CCF01D1"/>
    <w:rsid w:val="7D517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0"/>
    <w:rPr>
      <w:rFonts w:ascii="Times New Roman" w:hAnsi="Times New Roman" w:eastAsia="宋体" w:cs="Times New Roman"/>
      <w:kern w:val="2"/>
      <w:sz w:val="18"/>
      <w:szCs w:val="18"/>
    </w:rPr>
  </w:style>
  <w:style w:type="character" w:customStyle="1" w:styleId="11">
    <w:name w:val="页脚 Char"/>
    <w:basedOn w:val="9"/>
    <w:link w:val="4"/>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10076</Words>
  <Characters>10117</Characters>
  <Lines>80</Lines>
  <Paragraphs>22</Paragraphs>
  <TotalTime>6</TotalTime>
  <ScaleCrop>false</ScaleCrop>
  <LinksUpToDate>false</LinksUpToDate>
  <CharactersWithSpaces>10221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2023-03-31T12:17:00Z</dcterms:created>
  <dc:creator>Administrator</dc:creator>
  <cp:lastModifiedBy>cherrie</cp:lastModifiedBy>
  <dcterms:modified xsi:type="dcterms:W3CDTF">2025-01-17T03:55:22Z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9F9A5582D1FF40398A8F8ACC344843D6</vt:lpwstr>
  </property>
  <property fmtid="{D5CDD505-2E9C-101B-9397-08002B2CF9AE}" pid="4" name="KSOTemplateDocerSaveRecord">
    <vt:lpwstr>eyJoZGlkIjoiNjY2MjE4NTMzMDI4MzZjNDk4ZDY5NWE0MmU5ZTYyZDEiLCJ1c2VySWQiOiI0MDQ4NDQ2NDEifQ==</vt:lpwstr>
  </property>
</Properties>
</file>