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76" w:lineRule="auto"/>
        <w:rPr/>
      </w:pPr>
      <w:r/>
    </w:p>
    <w:p>
      <w:pPr>
        <w:ind w:left="9"/>
        <w:spacing w:before="98" w:line="223" w:lineRule="auto"/>
        <w:rPr>
          <w:rFonts w:ascii="SimSun" w:hAnsi="SimSun" w:eastAsia="SimSun" w:cs="SimSun"/>
          <w:sz w:val="30"/>
          <w:szCs w:val="30"/>
        </w:rPr>
      </w:pPr>
      <w:r>
        <w:rPr>
          <w:rFonts w:ascii="SimHei" w:hAnsi="SimHei" w:eastAsia="SimHei" w:cs="SimHei"/>
          <w:sz w:val="30"/>
          <w:szCs w:val="30"/>
          <w:spacing w:val="-11"/>
        </w:rPr>
        <w:t>高纲</w:t>
      </w:r>
      <w:r>
        <w:rPr>
          <w:rFonts w:ascii="SimHei" w:hAnsi="SimHei" w:eastAsia="SimHei" w:cs="SimHei"/>
          <w:sz w:val="30"/>
          <w:szCs w:val="30"/>
          <w:spacing w:val="-40"/>
        </w:rPr>
        <w:t xml:space="preserve"> </w:t>
      </w:r>
      <w:r>
        <w:rPr>
          <w:rFonts w:ascii="SimSun" w:hAnsi="SimSun" w:eastAsia="SimSun" w:cs="SimSun"/>
          <w:sz w:val="30"/>
          <w:szCs w:val="30"/>
          <w:b/>
          <w:bCs/>
          <w:spacing w:val="-11"/>
        </w:rPr>
        <w:t>1858</w:t>
      </w:r>
    </w:p>
    <w:p>
      <w:pPr>
        <w:pStyle w:val="BodyText"/>
        <w:spacing w:line="461" w:lineRule="auto"/>
        <w:rPr/>
      </w:pPr>
      <w:r/>
    </w:p>
    <w:p>
      <w:pPr>
        <w:spacing w:before="97" w:line="221" w:lineRule="auto"/>
        <w:rPr>
          <w:rFonts w:ascii="SimHei" w:hAnsi="SimHei" w:eastAsia="SimHei" w:cs="SimHei"/>
          <w:sz w:val="30"/>
          <w:szCs w:val="30"/>
        </w:rPr>
      </w:pPr>
      <w:r>
        <w:rPr>
          <w:rFonts w:ascii="SimHei" w:hAnsi="SimHei" w:eastAsia="SimHei" w:cs="SimHei"/>
          <w:sz w:val="30"/>
          <w:szCs w:val="30"/>
          <w:spacing w:val="-1"/>
        </w:rPr>
        <w:t>江苏省高等教育自学考试大纲</w:t>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1331"/>
        <w:spacing w:before="169" w:line="221" w:lineRule="auto"/>
        <w:outlineLvl w:val="0"/>
        <w:rPr>
          <w:rFonts w:ascii="SimHei" w:hAnsi="SimHei" w:eastAsia="SimHei" w:cs="SimHei"/>
          <w:sz w:val="52"/>
          <w:szCs w:val="52"/>
        </w:rPr>
      </w:pPr>
      <w:r>
        <w:rPr>
          <w:rFonts w:ascii="Times New Roman" w:hAnsi="Times New Roman" w:eastAsia="Times New Roman" w:cs="Times New Roman"/>
          <w:sz w:val="52"/>
          <w:szCs w:val="52"/>
          <w:b/>
          <w:bCs/>
          <w:spacing w:val="-4"/>
        </w:rPr>
        <w:t>14317    </w:t>
      </w:r>
      <w:r>
        <w:rPr>
          <w:rFonts w:ascii="SimHei" w:hAnsi="SimHei" w:eastAsia="SimHei" w:cs="SimHei"/>
          <w:sz w:val="52"/>
          <w:szCs w:val="52"/>
          <w:b/>
          <w:bCs/>
          <w:spacing w:val="-4"/>
        </w:rPr>
        <w:t>投资银行理论与实务</w:t>
      </w:r>
    </w:p>
    <w:p>
      <w:pPr>
        <w:pStyle w:val="BodyText"/>
        <w:spacing w:line="326" w:lineRule="auto"/>
        <w:rPr/>
      </w:pPr>
      <w:r/>
    </w:p>
    <w:p>
      <w:pPr>
        <w:spacing w:before="97" w:line="221" w:lineRule="auto"/>
        <w:jc w:val="right"/>
        <w:rPr>
          <w:rFonts w:ascii="SimHei" w:hAnsi="SimHei" w:eastAsia="SimHei" w:cs="SimHei"/>
          <w:sz w:val="30"/>
          <w:szCs w:val="30"/>
        </w:rPr>
      </w:pPr>
      <w:r>
        <w:rPr>
          <w:rFonts w:ascii="SimHei" w:hAnsi="SimHei" w:eastAsia="SimHei" w:cs="SimHei"/>
          <w:sz w:val="30"/>
          <w:szCs w:val="30"/>
          <w:spacing w:val="-4"/>
        </w:rPr>
        <w:t>南京财经大学编（</w:t>
      </w:r>
      <w:r>
        <w:rPr>
          <w:rFonts w:ascii="Times New Roman" w:hAnsi="Times New Roman" w:eastAsia="Times New Roman" w:cs="Times New Roman"/>
          <w:sz w:val="30"/>
          <w:szCs w:val="30"/>
          <w:spacing w:val="-4"/>
        </w:rPr>
        <w:t>2024 </w:t>
      </w:r>
      <w:r>
        <w:rPr>
          <w:rFonts w:ascii="SimHei" w:hAnsi="SimHei" w:eastAsia="SimHei" w:cs="SimHei"/>
          <w:sz w:val="30"/>
          <w:szCs w:val="30"/>
          <w:spacing w:val="-4"/>
        </w:rPr>
        <w:t>年）</w:t>
      </w:r>
    </w:p>
    <w:p>
      <w:pPr>
        <w:spacing w:line="221" w:lineRule="auto"/>
        <w:sectPr>
          <w:footerReference w:type="default" r:id="rId1"/>
          <w:pgSz w:w="11907" w:h="16840"/>
          <w:pgMar w:top="1431" w:right="1442" w:bottom="1379" w:left="1376" w:header="0" w:footer="1165" w:gutter="0"/>
        </w:sectPr>
        <w:rPr>
          <w:rFonts w:ascii="SimHei" w:hAnsi="SimHei" w:eastAsia="SimHei" w:cs="SimHei"/>
          <w:sz w:val="30"/>
          <w:szCs w:val="30"/>
        </w:rPr>
      </w:pPr>
    </w:p>
    <w:p>
      <w:pPr>
        <w:pStyle w:val="BodyText"/>
        <w:spacing w:line="367" w:lineRule="auto"/>
        <w:rPr/>
      </w:pPr>
      <w:r/>
    </w:p>
    <w:p>
      <w:pPr>
        <w:ind w:left="2300"/>
        <w:spacing w:before="91" w:line="222" w:lineRule="auto"/>
        <w:outlineLvl w:val="2"/>
        <w:rPr>
          <w:rFonts w:ascii="SimHei" w:hAnsi="SimHei" w:eastAsia="SimHei" w:cs="SimHei"/>
          <w:sz w:val="28"/>
          <w:szCs w:val="28"/>
        </w:rPr>
      </w:pPr>
      <w:r>
        <w:rPr>
          <w:rFonts w:ascii="SimHei" w:hAnsi="SimHei" w:eastAsia="SimHei" w:cs="SimHei"/>
          <w:sz w:val="28"/>
          <w:szCs w:val="28"/>
          <w:b/>
          <w:bCs/>
          <w:spacing w:val="-9"/>
        </w:rPr>
        <w:t>Ⅰ</w:t>
      </w:r>
      <w:r>
        <w:rPr>
          <w:rFonts w:ascii="SimHei" w:hAnsi="SimHei" w:eastAsia="SimHei" w:cs="SimHei"/>
          <w:sz w:val="28"/>
          <w:szCs w:val="28"/>
          <w:spacing w:val="-9"/>
        </w:rPr>
        <w:t xml:space="preserve">  </w:t>
      </w:r>
      <w:r>
        <w:rPr>
          <w:rFonts w:ascii="SimHei" w:hAnsi="SimHei" w:eastAsia="SimHei" w:cs="SimHei"/>
          <w:sz w:val="28"/>
          <w:szCs w:val="28"/>
          <w:b/>
          <w:bCs/>
          <w:spacing w:val="-9"/>
        </w:rPr>
        <w:t>课程的性质及其设置的目的和要求</w:t>
      </w:r>
    </w:p>
    <w:p>
      <w:pPr>
        <w:ind w:left="486"/>
        <w:spacing w:before="309" w:line="219" w:lineRule="auto"/>
        <w:outlineLvl w:val="1"/>
        <w:rPr>
          <w:rFonts w:ascii="SimSun" w:hAnsi="SimSun" w:eastAsia="SimSun" w:cs="SimSun"/>
          <w:sz w:val="24"/>
          <w:szCs w:val="24"/>
        </w:rPr>
      </w:pPr>
      <w:r>
        <w:rPr>
          <w:rFonts w:ascii="SimSun" w:hAnsi="SimSun" w:eastAsia="SimSun" w:cs="SimSun"/>
          <w:sz w:val="24"/>
          <w:szCs w:val="24"/>
          <w:b/>
          <w:bCs/>
          <w:spacing w:val="-3"/>
        </w:rPr>
        <w:t>一、课程的性质、地位与任务</w:t>
      </w:r>
    </w:p>
    <w:p>
      <w:pPr>
        <w:ind w:firstLine="477"/>
        <w:spacing w:before="179" w:line="356" w:lineRule="auto"/>
        <w:jc w:val="both"/>
        <w:rPr>
          <w:rFonts w:ascii="KaiTi" w:hAnsi="KaiTi" w:eastAsia="KaiTi" w:cs="KaiTi"/>
          <w:sz w:val="24"/>
          <w:szCs w:val="24"/>
        </w:rPr>
      </w:pPr>
      <w:r>
        <w:rPr>
          <w:rFonts w:ascii="KaiTi" w:hAnsi="KaiTi" w:eastAsia="KaiTi" w:cs="KaiTi"/>
          <w:sz w:val="24"/>
          <w:szCs w:val="24"/>
        </w:rPr>
        <w:t>《投资银行理论与实务》是江苏省高等教育自学考试金融学专业（专</w:t>
      </w:r>
      <w:r>
        <w:rPr>
          <w:rFonts w:ascii="KaiTi" w:hAnsi="KaiTi" w:eastAsia="KaiTi" w:cs="KaiTi"/>
          <w:sz w:val="24"/>
          <w:szCs w:val="24"/>
          <w:spacing w:val="-1"/>
        </w:rPr>
        <w:t>升本）中一门</w:t>
      </w:r>
      <w:r>
        <w:rPr>
          <w:rFonts w:ascii="KaiTi" w:hAnsi="KaiTi" w:eastAsia="KaiTi" w:cs="KaiTi"/>
          <w:sz w:val="24"/>
          <w:szCs w:val="24"/>
        </w:rPr>
        <w:t xml:space="preserve"> </w:t>
      </w:r>
      <w:r>
        <w:rPr>
          <w:rFonts w:ascii="KaiTi" w:hAnsi="KaiTi" w:eastAsia="KaiTi" w:cs="KaiTi"/>
          <w:sz w:val="24"/>
          <w:szCs w:val="24"/>
        </w:rPr>
        <w:t>重要的专业基础课程。本课程围绕投资银行的各项基本业务，主要阐</w:t>
      </w:r>
      <w:r>
        <w:rPr>
          <w:rFonts w:ascii="KaiTi" w:hAnsi="KaiTi" w:eastAsia="KaiTi" w:cs="KaiTi"/>
          <w:sz w:val="24"/>
          <w:szCs w:val="24"/>
          <w:spacing w:val="-1"/>
        </w:rPr>
        <w:t>述了投资银行学的</w:t>
      </w:r>
      <w:r>
        <w:rPr>
          <w:rFonts w:ascii="KaiTi" w:hAnsi="KaiTi" w:eastAsia="KaiTi" w:cs="KaiTi"/>
          <w:sz w:val="24"/>
          <w:szCs w:val="24"/>
        </w:rPr>
        <w:t xml:space="preserve"> </w:t>
      </w:r>
      <w:r>
        <w:rPr>
          <w:rFonts w:ascii="KaiTi" w:hAnsi="KaiTi" w:eastAsia="KaiTi" w:cs="KaiTi"/>
          <w:sz w:val="24"/>
          <w:szCs w:val="24"/>
        </w:rPr>
        <w:t>基本理论与经营实务，既包括企业融资方案设计、首次公开发行、上</w:t>
      </w:r>
      <w:r>
        <w:rPr>
          <w:rFonts w:ascii="KaiTi" w:hAnsi="KaiTi" w:eastAsia="KaiTi" w:cs="KaiTi"/>
          <w:sz w:val="24"/>
          <w:szCs w:val="24"/>
          <w:spacing w:val="-1"/>
        </w:rPr>
        <w:t>市公司再融资、债</w:t>
      </w:r>
      <w:r>
        <w:rPr>
          <w:rFonts w:ascii="KaiTi" w:hAnsi="KaiTi" w:eastAsia="KaiTi" w:cs="KaiTi"/>
          <w:sz w:val="24"/>
          <w:szCs w:val="24"/>
        </w:rPr>
        <w:t xml:space="preserve"> </w:t>
      </w:r>
      <w:r>
        <w:rPr>
          <w:rFonts w:ascii="KaiTi" w:hAnsi="KaiTi" w:eastAsia="KaiTi" w:cs="KaiTi"/>
          <w:sz w:val="24"/>
          <w:szCs w:val="24"/>
        </w:rPr>
        <w:t>券发行与承销、资产证券化、公司并购、投资银行风险管理等基础理</w:t>
      </w:r>
      <w:r>
        <w:rPr>
          <w:rFonts w:ascii="KaiTi" w:hAnsi="KaiTi" w:eastAsia="KaiTi" w:cs="KaiTi"/>
          <w:sz w:val="24"/>
          <w:szCs w:val="24"/>
          <w:spacing w:val="-1"/>
        </w:rPr>
        <w:t>论知识，又包括大</w:t>
      </w:r>
      <w:r>
        <w:rPr>
          <w:rFonts w:ascii="KaiTi" w:hAnsi="KaiTi" w:eastAsia="KaiTi" w:cs="KaiTi"/>
          <w:sz w:val="24"/>
          <w:szCs w:val="24"/>
        </w:rPr>
        <w:t xml:space="preserve"> </w:t>
      </w:r>
      <w:r>
        <w:rPr>
          <w:rFonts w:ascii="KaiTi" w:hAnsi="KaiTi" w:eastAsia="KaiTi" w:cs="KaiTi"/>
          <w:sz w:val="24"/>
          <w:szCs w:val="24"/>
        </w:rPr>
        <w:t>量相关实际案例。通过本课程学习，使考生了解投资银行业务，领会</w:t>
      </w:r>
      <w:r>
        <w:rPr>
          <w:rFonts w:ascii="KaiTi" w:hAnsi="KaiTi" w:eastAsia="KaiTi" w:cs="KaiTi"/>
          <w:sz w:val="24"/>
          <w:szCs w:val="24"/>
          <w:spacing w:val="-1"/>
        </w:rPr>
        <w:t>资本市场的运作模</w:t>
      </w:r>
      <w:r>
        <w:rPr>
          <w:rFonts w:ascii="KaiTi" w:hAnsi="KaiTi" w:eastAsia="KaiTi" w:cs="KaiTi"/>
          <w:sz w:val="24"/>
          <w:szCs w:val="24"/>
        </w:rPr>
        <w:t xml:space="preserve"> </w:t>
      </w:r>
      <w:r>
        <w:rPr>
          <w:rFonts w:ascii="KaiTi" w:hAnsi="KaiTi" w:eastAsia="KaiTi" w:cs="KaiTi"/>
          <w:sz w:val="24"/>
          <w:szCs w:val="24"/>
        </w:rPr>
        <w:t>式，掌握证券发行、公司并购、资产管理、资产证券化等各个细分领</w:t>
      </w:r>
      <w:r>
        <w:rPr>
          <w:rFonts w:ascii="KaiTi" w:hAnsi="KaiTi" w:eastAsia="KaiTi" w:cs="KaiTi"/>
          <w:sz w:val="24"/>
          <w:szCs w:val="24"/>
          <w:spacing w:val="-1"/>
        </w:rPr>
        <w:t>域的基础知识，同</w:t>
      </w:r>
      <w:r>
        <w:rPr>
          <w:rFonts w:ascii="KaiTi" w:hAnsi="KaiTi" w:eastAsia="KaiTi" w:cs="KaiTi"/>
          <w:sz w:val="24"/>
          <w:szCs w:val="24"/>
        </w:rPr>
        <w:t xml:space="preserve"> </w:t>
      </w:r>
      <w:r>
        <w:rPr>
          <w:rFonts w:ascii="KaiTi" w:hAnsi="KaiTi" w:eastAsia="KaiTi" w:cs="KaiTi"/>
          <w:sz w:val="24"/>
          <w:szCs w:val="24"/>
          <w:spacing w:val="-4"/>
        </w:rPr>
        <w:t>时引导考生学习资本运作的一些案例，使得考生能够运用</w:t>
      </w:r>
      <w:r>
        <w:rPr>
          <w:rFonts w:ascii="KaiTi" w:hAnsi="KaiTi" w:eastAsia="KaiTi" w:cs="KaiTi"/>
          <w:sz w:val="24"/>
          <w:szCs w:val="24"/>
          <w:spacing w:val="-5"/>
        </w:rPr>
        <w:t>知识创造性地分析与解决问题，</w:t>
      </w:r>
      <w:r>
        <w:rPr>
          <w:rFonts w:ascii="KaiTi" w:hAnsi="KaiTi" w:eastAsia="KaiTi" w:cs="KaiTi"/>
          <w:sz w:val="24"/>
          <w:szCs w:val="24"/>
        </w:rPr>
        <w:t xml:space="preserve"> </w:t>
      </w:r>
      <w:r>
        <w:rPr>
          <w:rFonts w:ascii="KaiTi" w:hAnsi="KaiTi" w:eastAsia="KaiTi" w:cs="KaiTi"/>
          <w:sz w:val="24"/>
          <w:szCs w:val="24"/>
          <w:spacing w:val="-1"/>
        </w:rPr>
        <w:t>并为后续相关专业课程的学习打下坚实的理论基础。</w:t>
      </w:r>
    </w:p>
    <w:p>
      <w:pPr>
        <w:ind w:left="486"/>
        <w:spacing w:before="44" w:line="219" w:lineRule="auto"/>
        <w:outlineLvl w:val="1"/>
        <w:rPr>
          <w:rFonts w:ascii="SimSun" w:hAnsi="SimSun" w:eastAsia="SimSun" w:cs="SimSun"/>
          <w:sz w:val="24"/>
          <w:szCs w:val="24"/>
        </w:rPr>
      </w:pPr>
      <w:r>
        <w:rPr>
          <w:rFonts w:ascii="SimSun" w:hAnsi="SimSun" w:eastAsia="SimSun" w:cs="SimSun"/>
          <w:sz w:val="24"/>
          <w:szCs w:val="24"/>
          <w:b/>
          <w:bCs/>
          <w:spacing w:val="-4"/>
        </w:rPr>
        <w:t>二、本课程的基本要求</w:t>
      </w:r>
    </w:p>
    <w:p>
      <w:pPr>
        <w:ind w:left="1" w:firstLine="489"/>
        <w:spacing w:before="184" w:line="354" w:lineRule="auto"/>
        <w:rPr>
          <w:rFonts w:ascii="KaiTi" w:hAnsi="KaiTi" w:eastAsia="KaiTi" w:cs="KaiTi"/>
          <w:sz w:val="24"/>
          <w:szCs w:val="24"/>
        </w:rPr>
      </w:pPr>
      <w:r>
        <w:rPr>
          <w:rFonts w:ascii="KaiTi" w:hAnsi="KaiTi" w:eastAsia="KaiTi" w:cs="KaiTi"/>
          <w:sz w:val="24"/>
          <w:szCs w:val="24"/>
        </w:rPr>
        <w:t>本课程共分三部分：第一部分为投资银行概述，包括投资银行的定义及基本业务，</w:t>
      </w:r>
      <w:r>
        <w:rPr>
          <w:rFonts w:ascii="KaiTi" w:hAnsi="KaiTi" w:eastAsia="KaiTi" w:cs="KaiTi"/>
          <w:sz w:val="24"/>
          <w:szCs w:val="24"/>
          <w:spacing w:val="7"/>
        </w:rPr>
        <w:t xml:space="preserve"> </w:t>
      </w:r>
      <w:r>
        <w:rPr>
          <w:rFonts w:ascii="KaiTi" w:hAnsi="KaiTi" w:eastAsia="KaiTi" w:cs="KaiTi"/>
          <w:sz w:val="24"/>
          <w:szCs w:val="24"/>
        </w:rPr>
        <w:t>组织形式；第二部分对投资银行业务进行具体分析与阐述，包括</w:t>
      </w:r>
      <w:r>
        <w:rPr>
          <w:rFonts w:ascii="KaiTi" w:hAnsi="KaiTi" w:eastAsia="KaiTi" w:cs="KaiTi"/>
          <w:sz w:val="24"/>
          <w:szCs w:val="24"/>
          <w:spacing w:val="-1"/>
        </w:rPr>
        <w:t>：股票发行与上市，债</w:t>
      </w:r>
      <w:r>
        <w:rPr>
          <w:rFonts w:ascii="KaiTi" w:hAnsi="KaiTi" w:eastAsia="KaiTi" w:cs="KaiTi"/>
          <w:sz w:val="24"/>
          <w:szCs w:val="24"/>
        </w:rPr>
        <w:t xml:space="preserve"> </w:t>
      </w:r>
      <w:r>
        <w:rPr>
          <w:rFonts w:ascii="KaiTi" w:hAnsi="KaiTi" w:eastAsia="KaiTi" w:cs="KaiTi"/>
          <w:sz w:val="24"/>
          <w:szCs w:val="24"/>
        </w:rPr>
        <w:t>券的发行与交易，投资银行的经纪、做市与自营，资产管理，兼</w:t>
      </w:r>
      <w:r>
        <w:rPr>
          <w:rFonts w:ascii="KaiTi" w:hAnsi="KaiTi" w:eastAsia="KaiTi" w:cs="KaiTi"/>
          <w:sz w:val="24"/>
          <w:szCs w:val="24"/>
          <w:spacing w:val="-1"/>
        </w:rPr>
        <w:t>并收购，风险投资、项</w:t>
      </w:r>
      <w:r>
        <w:rPr>
          <w:rFonts w:ascii="KaiTi" w:hAnsi="KaiTi" w:eastAsia="KaiTi" w:cs="KaiTi"/>
          <w:sz w:val="24"/>
          <w:szCs w:val="24"/>
        </w:rPr>
        <w:t xml:space="preserve"> </w:t>
      </w:r>
      <w:r>
        <w:rPr>
          <w:rFonts w:ascii="KaiTi" w:hAnsi="KaiTi" w:eastAsia="KaiTi" w:cs="KaiTi"/>
          <w:sz w:val="24"/>
          <w:szCs w:val="24"/>
          <w:spacing w:val="-4"/>
        </w:rPr>
        <w:t>目融资、资产证券化。第三部分为投资银行的内部控</w:t>
      </w:r>
      <w:r>
        <w:rPr>
          <w:rFonts w:ascii="KaiTi" w:hAnsi="KaiTi" w:eastAsia="KaiTi" w:cs="KaiTi"/>
          <w:sz w:val="24"/>
          <w:szCs w:val="24"/>
          <w:spacing w:val="-5"/>
        </w:rPr>
        <w:t>制与外部监管。通过本课程的学习，</w:t>
      </w:r>
      <w:r>
        <w:rPr>
          <w:rFonts w:ascii="KaiTi" w:hAnsi="KaiTi" w:eastAsia="KaiTi" w:cs="KaiTi"/>
          <w:sz w:val="24"/>
          <w:szCs w:val="24"/>
        </w:rPr>
        <w:t xml:space="preserve"> </w:t>
      </w:r>
      <w:r>
        <w:rPr>
          <w:rFonts w:ascii="KaiTi" w:hAnsi="KaiTi" w:eastAsia="KaiTi" w:cs="KaiTi"/>
          <w:sz w:val="24"/>
          <w:szCs w:val="24"/>
          <w:spacing w:val="-2"/>
        </w:rPr>
        <w:t>要求考生：</w:t>
      </w:r>
    </w:p>
    <w:p>
      <w:pPr>
        <w:ind w:right="77" w:firstLine="495"/>
        <w:spacing w:before="38" w:line="342" w:lineRule="auto"/>
        <w:rPr>
          <w:rFonts w:ascii="KaiTi" w:hAnsi="KaiTi" w:eastAsia="KaiTi" w:cs="KaiTi"/>
          <w:sz w:val="24"/>
          <w:szCs w:val="24"/>
        </w:rPr>
      </w:pPr>
      <w:r>
        <w:rPr>
          <w:rFonts w:ascii="KaiTi" w:hAnsi="KaiTi" w:eastAsia="KaiTi" w:cs="KaiTi"/>
          <w:sz w:val="24"/>
          <w:szCs w:val="24"/>
          <w:spacing w:val="-1"/>
        </w:rPr>
        <w:t>1.系统地获得投资银行学的基本知识、基本概念，必要的基本理论，本课程的常用</w:t>
      </w:r>
      <w:r>
        <w:rPr>
          <w:rFonts w:ascii="KaiTi" w:hAnsi="KaiTi" w:eastAsia="KaiTi" w:cs="KaiTi"/>
          <w:sz w:val="24"/>
          <w:szCs w:val="24"/>
          <w:spacing w:val="14"/>
        </w:rPr>
        <w:t xml:space="preserve"> </w:t>
      </w:r>
      <w:r>
        <w:rPr>
          <w:rFonts w:ascii="KaiTi" w:hAnsi="KaiTi" w:eastAsia="KaiTi" w:cs="KaiTi"/>
          <w:sz w:val="24"/>
          <w:szCs w:val="24"/>
          <w:spacing w:val="-1"/>
        </w:rPr>
        <w:t>基本术语及方法，这是重点内容。</w:t>
      </w:r>
    </w:p>
    <w:p>
      <w:pPr>
        <w:ind w:left="17" w:right="77" w:firstLine="463"/>
        <w:spacing w:before="48" w:line="343" w:lineRule="auto"/>
        <w:rPr>
          <w:rFonts w:ascii="KaiTi" w:hAnsi="KaiTi" w:eastAsia="KaiTi" w:cs="KaiTi"/>
          <w:sz w:val="24"/>
          <w:szCs w:val="24"/>
        </w:rPr>
      </w:pPr>
      <w:r>
        <w:rPr>
          <w:rFonts w:ascii="KaiTi" w:hAnsi="KaiTi" w:eastAsia="KaiTi" w:cs="KaiTi"/>
          <w:sz w:val="24"/>
          <w:szCs w:val="24"/>
        </w:rPr>
        <w:t>2.具备将投资银行学理论融入实务案例进行研究的初步能力，</w:t>
      </w:r>
      <w:r>
        <w:rPr>
          <w:rFonts w:ascii="KaiTi" w:hAnsi="KaiTi" w:eastAsia="KaiTi" w:cs="KaiTi"/>
          <w:sz w:val="24"/>
          <w:szCs w:val="24"/>
          <w:spacing w:val="-1"/>
        </w:rPr>
        <w:t>对投资银行业务体系</w:t>
      </w:r>
      <w:r>
        <w:rPr>
          <w:rFonts w:ascii="KaiTi" w:hAnsi="KaiTi" w:eastAsia="KaiTi" w:cs="KaiTi"/>
          <w:sz w:val="24"/>
          <w:szCs w:val="24"/>
        </w:rPr>
        <w:t xml:space="preserve"> </w:t>
      </w:r>
      <w:r>
        <w:rPr>
          <w:rFonts w:ascii="KaiTi" w:hAnsi="KaiTi" w:eastAsia="KaiTi" w:cs="KaiTi"/>
          <w:sz w:val="24"/>
          <w:szCs w:val="24"/>
          <w:spacing w:val="-3"/>
        </w:rPr>
        <w:t>的组成有系统的了解。</w:t>
      </w:r>
    </w:p>
    <w:p>
      <w:pPr>
        <w:ind w:left="482"/>
        <w:spacing w:before="43" w:line="220" w:lineRule="auto"/>
        <w:rPr>
          <w:rFonts w:ascii="KaiTi" w:hAnsi="KaiTi" w:eastAsia="KaiTi" w:cs="KaiTi"/>
          <w:sz w:val="24"/>
          <w:szCs w:val="24"/>
        </w:rPr>
      </w:pPr>
      <w:r>
        <w:rPr>
          <w:rFonts w:ascii="KaiTi" w:hAnsi="KaiTi" w:eastAsia="KaiTi" w:cs="KaiTi"/>
          <w:sz w:val="24"/>
          <w:szCs w:val="24"/>
        </w:rPr>
        <w:t>3.熟练掌握我国投资银行的主要业务，能够从经济学角度</w:t>
      </w:r>
      <w:r>
        <w:rPr>
          <w:rFonts w:ascii="KaiTi" w:hAnsi="KaiTi" w:eastAsia="KaiTi" w:cs="KaiTi"/>
          <w:sz w:val="24"/>
          <w:szCs w:val="24"/>
          <w:spacing w:val="-1"/>
        </w:rPr>
        <w:t>来解释投资银行的功能。</w:t>
      </w:r>
    </w:p>
    <w:p>
      <w:pPr>
        <w:spacing w:line="220" w:lineRule="auto"/>
        <w:sectPr>
          <w:footerReference w:type="default" r:id="rId2"/>
          <w:pgSz w:w="11907" w:h="16840"/>
          <w:pgMar w:top="1431" w:right="1343" w:bottom="1379" w:left="1372" w:header="0" w:footer="1165" w:gutter="0"/>
        </w:sectPr>
        <w:rPr>
          <w:rFonts w:ascii="KaiTi" w:hAnsi="KaiTi" w:eastAsia="KaiTi" w:cs="KaiTi"/>
          <w:sz w:val="24"/>
          <w:szCs w:val="24"/>
        </w:rPr>
      </w:pPr>
    </w:p>
    <w:p>
      <w:pPr>
        <w:pStyle w:val="BodyText"/>
        <w:spacing w:line="291" w:lineRule="auto"/>
        <w:rPr/>
      </w:pPr>
      <w:r/>
    </w:p>
    <w:p>
      <w:pPr>
        <w:ind w:left="3102"/>
        <w:spacing w:before="91" w:line="222" w:lineRule="auto"/>
        <w:outlineLvl w:val="2"/>
        <w:rPr>
          <w:rFonts w:ascii="SimHei" w:hAnsi="SimHei" w:eastAsia="SimHei" w:cs="SimHei"/>
          <w:sz w:val="28"/>
          <w:szCs w:val="28"/>
        </w:rPr>
      </w:pPr>
      <w:r>
        <w:rPr>
          <w:rFonts w:ascii="SimHei" w:hAnsi="SimHei" w:eastAsia="SimHei" w:cs="SimHei"/>
          <w:sz w:val="28"/>
          <w:szCs w:val="28"/>
          <w:b/>
          <w:bCs/>
          <w:spacing w:val="-9"/>
        </w:rPr>
        <w:t>Ⅱ</w:t>
      </w:r>
      <w:r>
        <w:rPr>
          <w:rFonts w:ascii="SimHei" w:hAnsi="SimHei" w:eastAsia="SimHei" w:cs="SimHei"/>
          <w:sz w:val="28"/>
          <w:szCs w:val="28"/>
          <w:spacing w:val="-9"/>
        </w:rPr>
        <w:t xml:space="preserve">  </w:t>
      </w:r>
      <w:r>
        <w:rPr>
          <w:rFonts w:ascii="SimHei" w:hAnsi="SimHei" w:eastAsia="SimHei" w:cs="SimHei"/>
          <w:sz w:val="28"/>
          <w:szCs w:val="28"/>
          <w:b/>
          <w:bCs/>
          <w:spacing w:val="-9"/>
        </w:rPr>
        <w:t>课程内容与考核目标</w:t>
      </w:r>
    </w:p>
    <w:p>
      <w:pPr>
        <w:pStyle w:val="BodyText"/>
        <w:spacing w:line="305" w:lineRule="auto"/>
        <w:rPr/>
      </w:pPr>
      <w:r/>
    </w:p>
    <w:p>
      <w:pPr>
        <w:ind w:left="3397"/>
        <w:spacing w:before="78" w:line="221" w:lineRule="auto"/>
        <w:rPr>
          <w:rFonts w:ascii="SimHei" w:hAnsi="SimHei" w:eastAsia="SimHei" w:cs="SimHei"/>
          <w:sz w:val="24"/>
          <w:szCs w:val="24"/>
        </w:rPr>
      </w:pPr>
      <w:r>
        <w:rPr>
          <w:rFonts w:ascii="SimHei" w:hAnsi="SimHei" w:eastAsia="SimHei" w:cs="SimHei"/>
          <w:sz w:val="24"/>
          <w:szCs w:val="24"/>
          <w:spacing w:val="-2"/>
        </w:rPr>
        <w:t>第一章</w:t>
      </w:r>
      <w:r>
        <w:rPr>
          <w:rFonts w:ascii="SimHei" w:hAnsi="SimHei" w:eastAsia="SimHei" w:cs="SimHei"/>
          <w:sz w:val="24"/>
          <w:szCs w:val="24"/>
          <w:spacing w:val="67"/>
        </w:rPr>
        <w:t xml:space="preserve"> </w:t>
      </w:r>
      <w:r>
        <w:rPr>
          <w:rFonts w:ascii="SimHei" w:hAnsi="SimHei" w:eastAsia="SimHei" w:cs="SimHei"/>
          <w:sz w:val="24"/>
          <w:szCs w:val="24"/>
          <w:spacing w:val="-2"/>
        </w:rPr>
        <w:t>投资银行概述</w:t>
      </w:r>
    </w:p>
    <w:p>
      <w:pPr>
        <w:pStyle w:val="BodyText"/>
        <w:spacing w:line="257" w:lineRule="auto"/>
        <w:rPr/>
      </w:pPr>
      <w:r/>
    </w:p>
    <w:p>
      <w:pPr>
        <w:ind w:left="485"/>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一、课程内容</w:t>
      </w:r>
    </w:p>
    <w:p>
      <w:pPr>
        <w:ind w:left="3" w:right="75" w:firstLine="479"/>
        <w:spacing w:before="182" w:line="351" w:lineRule="auto"/>
        <w:rPr>
          <w:rFonts w:ascii="SimSun" w:hAnsi="SimSun" w:eastAsia="SimSun" w:cs="SimSun"/>
          <w:sz w:val="24"/>
          <w:szCs w:val="24"/>
        </w:rPr>
      </w:pPr>
      <w:r>
        <w:rPr>
          <w:rFonts w:ascii="SimSun" w:hAnsi="SimSun" w:eastAsia="SimSun" w:cs="SimSun"/>
          <w:sz w:val="24"/>
          <w:szCs w:val="24"/>
        </w:rPr>
        <w:t>本章首先定义了投资银行的概念，比较了投资银行与商</w:t>
      </w:r>
      <w:r>
        <w:rPr>
          <w:rFonts w:ascii="SimSun" w:hAnsi="SimSun" w:eastAsia="SimSun" w:cs="SimSun"/>
          <w:sz w:val="24"/>
          <w:szCs w:val="24"/>
          <w:spacing w:val="-1"/>
        </w:rPr>
        <w:t>业银行，概括了投资银行的</w:t>
      </w:r>
      <w:r>
        <w:rPr>
          <w:rFonts w:ascii="SimSun" w:hAnsi="SimSun" w:eastAsia="SimSun" w:cs="SimSun"/>
          <w:sz w:val="24"/>
          <w:szCs w:val="24"/>
        </w:rPr>
        <w:t xml:space="preserve"> </w:t>
      </w:r>
      <w:r>
        <w:rPr>
          <w:rFonts w:ascii="SimSun" w:hAnsi="SimSun" w:eastAsia="SimSun" w:cs="SimSun"/>
          <w:sz w:val="24"/>
          <w:szCs w:val="24"/>
        </w:rPr>
        <w:t>主要业务，然后介绍了投资银行的存在形式和组织形式、</w:t>
      </w:r>
      <w:r>
        <w:rPr>
          <w:rFonts w:ascii="SimSun" w:hAnsi="SimSun" w:eastAsia="SimSun" w:cs="SimSun"/>
          <w:sz w:val="24"/>
          <w:szCs w:val="24"/>
          <w:spacing w:val="-1"/>
        </w:rPr>
        <w:t>投资银行对经济的促进作用，</w:t>
      </w:r>
      <w:r>
        <w:rPr>
          <w:rFonts w:ascii="SimSun" w:hAnsi="SimSun" w:eastAsia="SimSun" w:cs="SimSun"/>
          <w:sz w:val="24"/>
          <w:szCs w:val="24"/>
        </w:rPr>
        <w:t xml:space="preserve"> </w:t>
      </w:r>
      <w:r>
        <w:rPr>
          <w:rFonts w:ascii="SimSun" w:hAnsi="SimSun" w:eastAsia="SimSun" w:cs="SimSun"/>
          <w:sz w:val="24"/>
          <w:szCs w:val="24"/>
        </w:rPr>
        <w:t>并从经济学角度对投资银行的功能进行解释，最后介绍</w:t>
      </w:r>
      <w:r>
        <w:rPr>
          <w:rFonts w:ascii="SimSun" w:hAnsi="SimSun" w:eastAsia="SimSun" w:cs="SimSun"/>
          <w:sz w:val="24"/>
          <w:szCs w:val="24"/>
          <w:spacing w:val="-1"/>
        </w:rPr>
        <w:t>了我国投资银行的发展状况。</w:t>
      </w:r>
    </w:p>
    <w:p>
      <w:pPr>
        <w:ind w:left="485"/>
        <w:spacing w:before="35" w:line="221" w:lineRule="auto"/>
        <w:outlineLvl w:val="1"/>
        <w:rPr>
          <w:rFonts w:ascii="SimSun" w:hAnsi="SimSun" w:eastAsia="SimSun" w:cs="SimSun"/>
          <w:sz w:val="24"/>
          <w:szCs w:val="24"/>
        </w:rPr>
      </w:pPr>
      <w:r>
        <w:rPr>
          <w:rFonts w:ascii="SimSun" w:hAnsi="SimSun" w:eastAsia="SimSun" w:cs="SimSun"/>
          <w:sz w:val="24"/>
          <w:szCs w:val="24"/>
          <w:b/>
          <w:bCs/>
          <w:spacing w:val="-4"/>
        </w:rPr>
        <w:t>二、学习要求</w:t>
      </w:r>
    </w:p>
    <w:p>
      <w:pPr>
        <w:ind w:firstLine="502"/>
        <w:spacing w:before="182" w:line="351" w:lineRule="auto"/>
        <w:jc w:val="both"/>
        <w:rPr>
          <w:rFonts w:ascii="SimSun" w:hAnsi="SimSun" w:eastAsia="SimSun" w:cs="SimSun"/>
          <w:sz w:val="24"/>
          <w:szCs w:val="24"/>
        </w:rPr>
      </w:pPr>
      <w:r>
        <w:rPr>
          <w:rFonts w:ascii="SimSun" w:hAnsi="SimSun" w:eastAsia="SimSun" w:cs="SimSun"/>
          <w:sz w:val="24"/>
          <w:szCs w:val="24"/>
          <w:spacing w:val="-5"/>
        </w:rPr>
        <w:t>了解投资银行的简要发展历史、在不同国家和地区的存在</w:t>
      </w:r>
      <w:r>
        <w:rPr>
          <w:rFonts w:ascii="SimSun" w:hAnsi="SimSun" w:eastAsia="SimSun" w:cs="SimSun"/>
          <w:sz w:val="24"/>
          <w:szCs w:val="24"/>
          <w:spacing w:val="-6"/>
        </w:rPr>
        <w:t>形式及各种形式的优缺点，</w:t>
      </w:r>
      <w:r>
        <w:rPr>
          <w:rFonts w:ascii="SimSun" w:hAnsi="SimSun" w:eastAsia="SimSun" w:cs="SimSun"/>
          <w:sz w:val="24"/>
          <w:szCs w:val="24"/>
        </w:rPr>
        <w:t xml:space="preserve"> </w:t>
      </w:r>
      <w:r>
        <w:rPr>
          <w:rFonts w:ascii="SimSun" w:hAnsi="SimSun" w:eastAsia="SimSun" w:cs="SimSun"/>
          <w:sz w:val="24"/>
          <w:szCs w:val="24"/>
        </w:rPr>
        <w:t>熟悉投资银行的概念、与商业银行的区别、投资银行的主要业务</w:t>
      </w:r>
      <w:r>
        <w:rPr>
          <w:rFonts w:ascii="SimSun" w:hAnsi="SimSun" w:eastAsia="SimSun" w:cs="SimSun"/>
          <w:sz w:val="24"/>
          <w:szCs w:val="24"/>
          <w:spacing w:val="-1"/>
        </w:rPr>
        <w:t>内容，能够从经济学角</w:t>
      </w:r>
      <w:r>
        <w:rPr>
          <w:rFonts w:ascii="SimSun" w:hAnsi="SimSun" w:eastAsia="SimSun" w:cs="SimSun"/>
          <w:sz w:val="24"/>
          <w:szCs w:val="24"/>
        </w:rPr>
        <w:t xml:space="preserve"> </w:t>
      </w:r>
      <w:r>
        <w:rPr>
          <w:rFonts w:ascii="SimSun" w:hAnsi="SimSun" w:eastAsia="SimSun" w:cs="SimSun"/>
          <w:sz w:val="24"/>
          <w:szCs w:val="24"/>
          <w:spacing w:val="-1"/>
        </w:rPr>
        <w:t>度解释投资银行的功能。</w:t>
      </w:r>
    </w:p>
    <w:p>
      <w:pPr>
        <w:ind w:left="481"/>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三、考核知识点</w:t>
      </w:r>
    </w:p>
    <w:p>
      <w:pPr>
        <w:ind w:left="493"/>
        <w:spacing w:before="184" w:line="219" w:lineRule="auto"/>
        <w:rPr>
          <w:rFonts w:ascii="SimSun" w:hAnsi="SimSun" w:eastAsia="SimSun" w:cs="SimSun"/>
          <w:sz w:val="24"/>
          <w:szCs w:val="24"/>
        </w:rPr>
      </w:pPr>
      <w:r>
        <w:rPr>
          <w:rFonts w:ascii="SimSun" w:hAnsi="SimSun" w:eastAsia="SimSun" w:cs="SimSun"/>
          <w:sz w:val="24"/>
          <w:szCs w:val="24"/>
          <w:spacing w:val="-1"/>
        </w:rPr>
        <w:t>（一）投资银行的定义、与商业银行的异同及主要业务</w:t>
      </w:r>
    </w:p>
    <w:p>
      <w:pPr>
        <w:ind w:left="493"/>
        <w:spacing w:before="183" w:line="219" w:lineRule="auto"/>
        <w:rPr>
          <w:rFonts w:ascii="SimSun" w:hAnsi="SimSun" w:eastAsia="SimSun" w:cs="SimSun"/>
          <w:sz w:val="24"/>
          <w:szCs w:val="24"/>
        </w:rPr>
      </w:pPr>
      <w:r>
        <w:rPr>
          <w:rFonts w:ascii="SimSun" w:hAnsi="SimSun" w:eastAsia="SimSun" w:cs="SimSun"/>
          <w:sz w:val="24"/>
          <w:szCs w:val="24"/>
          <w:spacing w:val="-2"/>
        </w:rPr>
        <w:t>（二）投资银行的存在形式与组织形式</w:t>
      </w:r>
    </w:p>
    <w:p>
      <w:pPr>
        <w:ind w:left="493"/>
        <w:spacing w:before="182" w:line="219" w:lineRule="auto"/>
        <w:rPr>
          <w:rFonts w:ascii="SimSun" w:hAnsi="SimSun" w:eastAsia="SimSun" w:cs="SimSun"/>
          <w:sz w:val="24"/>
          <w:szCs w:val="24"/>
        </w:rPr>
      </w:pPr>
      <w:r>
        <w:rPr>
          <w:rFonts w:ascii="SimSun" w:hAnsi="SimSun" w:eastAsia="SimSun" w:cs="SimSun"/>
          <w:sz w:val="24"/>
          <w:szCs w:val="24"/>
          <w:spacing w:val="-2"/>
        </w:rPr>
        <w:t>（三）投资银行对经济的促进作用</w:t>
      </w:r>
    </w:p>
    <w:p>
      <w:pPr>
        <w:ind w:left="493"/>
        <w:spacing w:before="185" w:line="219" w:lineRule="auto"/>
        <w:rPr>
          <w:rFonts w:ascii="SimSun" w:hAnsi="SimSun" w:eastAsia="SimSun" w:cs="SimSun"/>
          <w:sz w:val="24"/>
          <w:szCs w:val="24"/>
        </w:rPr>
      </w:pPr>
      <w:r>
        <w:rPr>
          <w:rFonts w:ascii="SimSun" w:hAnsi="SimSun" w:eastAsia="SimSun" w:cs="SimSun"/>
          <w:sz w:val="24"/>
          <w:szCs w:val="24"/>
          <w:spacing w:val="-2"/>
        </w:rPr>
        <w:t>（四）投资银行功能的经济学解释</w:t>
      </w:r>
    </w:p>
    <w:p>
      <w:pPr>
        <w:ind w:left="493"/>
        <w:spacing w:before="183" w:line="220" w:lineRule="auto"/>
        <w:rPr>
          <w:rFonts w:ascii="SimSun" w:hAnsi="SimSun" w:eastAsia="SimSun" w:cs="SimSun"/>
          <w:sz w:val="24"/>
          <w:szCs w:val="24"/>
        </w:rPr>
      </w:pPr>
      <w:r>
        <w:rPr>
          <w:rFonts w:ascii="SimSun" w:hAnsi="SimSun" w:eastAsia="SimSun" w:cs="SimSun"/>
          <w:sz w:val="24"/>
          <w:szCs w:val="24"/>
          <w:spacing w:val="-2"/>
        </w:rPr>
        <w:t>（五）我国投资银行的发展</w:t>
      </w:r>
    </w:p>
    <w:p>
      <w:pPr>
        <w:ind w:left="504"/>
        <w:spacing w:before="182" w:line="219" w:lineRule="auto"/>
        <w:outlineLvl w:val="1"/>
        <w:rPr>
          <w:rFonts w:ascii="SimSun" w:hAnsi="SimSun" w:eastAsia="SimSun" w:cs="SimSun"/>
          <w:sz w:val="24"/>
          <w:szCs w:val="24"/>
        </w:rPr>
      </w:pPr>
      <w:r>
        <w:rPr>
          <w:rFonts w:ascii="SimSun" w:hAnsi="SimSun" w:eastAsia="SimSun" w:cs="SimSun"/>
          <w:sz w:val="24"/>
          <w:szCs w:val="24"/>
          <w:b/>
          <w:bCs/>
          <w:spacing w:val="-8"/>
        </w:rPr>
        <w:t>四、考核要求</w:t>
      </w:r>
    </w:p>
    <w:p>
      <w:pPr>
        <w:ind w:left="483" w:right="2955" w:firstLine="9"/>
        <w:spacing w:before="182" w:line="346" w:lineRule="auto"/>
        <w:rPr>
          <w:rFonts w:ascii="SimSun" w:hAnsi="SimSun" w:eastAsia="SimSun" w:cs="SimSun"/>
          <w:sz w:val="24"/>
          <w:szCs w:val="24"/>
        </w:rPr>
      </w:pPr>
      <w:r>
        <w:rPr>
          <w:rFonts w:ascii="SimSun" w:hAnsi="SimSun" w:eastAsia="SimSun" w:cs="SimSun"/>
          <w:sz w:val="24"/>
          <w:szCs w:val="24"/>
          <w:spacing w:val="-1"/>
        </w:rPr>
        <w:t>（一）投资银行的定义、与商业银行的异同及主要业务</w:t>
      </w:r>
      <w:r>
        <w:rPr>
          <w:rFonts w:ascii="SimSun" w:hAnsi="SimSun" w:eastAsia="SimSun" w:cs="SimSun"/>
          <w:sz w:val="24"/>
          <w:szCs w:val="24"/>
          <w:spacing w:val="2"/>
        </w:rPr>
        <w:t xml:space="preserve"> </w:t>
      </w:r>
      <w:r>
        <w:rPr>
          <w:rFonts w:ascii="SimSun" w:hAnsi="SimSun" w:eastAsia="SimSun" w:cs="SimSun"/>
          <w:sz w:val="24"/>
          <w:szCs w:val="24"/>
          <w:spacing w:val="-1"/>
        </w:rPr>
        <w:t>识记：①投资银行的定义。</w:t>
      </w:r>
    </w:p>
    <w:p>
      <w:pPr>
        <w:ind w:left="21" w:right="75" w:firstLine="460"/>
        <w:spacing w:before="37" w:line="347" w:lineRule="auto"/>
        <w:rPr>
          <w:rFonts w:ascii="SimSun" w:hAnsi="SimSun" w:eastAsia="SimSun" w:cs="SimSun"/>
          <w:sz w:val="24"/>
          <w:szCs w:val="24"/>
        </w:rPr>
      </w:pPr>
      <w:r>
        <w:rPr>
          <w:rFonts w:ascii="SimSun" w:hAnsi="SimSun" w:eastAsia="SimSun" w:cs="SimSun"/>
          <w:sz w:val="24"/>
          <w:szCs w:val="24"/>
        </w:rPr>
        <w:t>领会：①投资银行与商业银行的区别；②投资银行与商业</w:t>
      </w:r>
      <w:r>
        <w:rPr>
          <w:rFonts w:ascii="SimSun" w:hAnsi="SimSun" w:eastAsia="SimSun" w:cs="SimSun"/>
          <w:sz w:val="24"/>
          <w:szCs w:val="24"/>
          <w:spacing w:val="-1"/>
        </w:rPr>
        <w:t>银行的关系；③投资银行</w:t>
      </w:r>
      <w:r>
        <w:rPr>
          <w:rFonts w:ascii="SimSun" w:hAnsi="SimSun" w:eastAsia="SimSun" w:cs="SimSun"/>
          <w:sz w:val="24"/>
          <w:szCs w:val="24"/>
        </w:rPr>
        <w:t xml:space="preserve"> </w:t>
      </w:r>
      <w:r>
        <w:rPr>
          <w:rFonts w:ascii="SimSun" w:hAnsi="SimSun" w:eastAsia="SimSun" w:cs="SimSun"/>
          <w:sz w:val="24"/>
          <w:szCs w:val="24"/>
          <w:spacing w:val="-5"/>
        </w:rPr>
        <w:t>的主要业务。</w:t>
      </w:r>
    </w:p>
    <w:p>
      <w:pPr>
        <w:ind w:left="493"/>
        <w:spacing w:before="34" w:line="219" w:lineRule="auto"/>
        <w:rPr>
          <w:rFonts w:ascii="SimSun" w:hAnsi="SimSun" w:eastAsia="SimSun" w:cs="SimSun"/>
          <w:sz w:val="24"/>
          <w:szCs w:val="24"/>
        </w:rPr>
      </w:pPr>
      <w:r>
        <w:rPr>
          <w:rFonts w:ascii="SimSun" w:hAnsi="SimSun" w:eastAsia="SimSun" w:cs="SimSun"/>
          <w:sz w:val="24"/>
          <w:szCs w:val="24"/>
          <w:spacing w:val="-2"/>
        </w:rPr>
        <w:t>（二）投资银行的存在形式与组织形式</w:t>
      </w:r>
    </w:p>
    <w:p>
      <w:pPr>
        <w:ind w:left="481"/>
        <w:spacing w:before="184" w:line="217" w:lineRule="auto"/>
        <w:rPr>
          <w:rFonts w:ascii="SimSun" w:hAnsi="SimSun" w:eastAsia="SimSun" w:cs="SimSun"/>
          <w:sz w:val="24"/>
          <w:szCs w:val="24"/>
        </w:rPr>
      </w:pPr>
      <w:r>
        <w:rPr>
          <w:rFonts w:ascii="SimSun" w:hAnsi="SimSun" w:eastAsia="SimSun" w:cs="SimSun"/>
          <w:sz w:val="24"/>
          <w:szCs w:val="24"/>
          <w:spacing w:val="-2"/>
        </w:rPr>
        <w:t>领会：①投资银行在美国、欧洲大陆、英国、</w:t>
      </w:r>
      <w:r>
        <w:rPr>
          <w:rFonts w:ascii="SimSun" w:hAnsi="SimSun" w:eastAsia="SimSun" w:cs="SimSun"/>
          <w:sz w:val="24"/>
          <w:szCs w:val="24"/>
          <w:spacing w:val="-59"/>
        </w:rPr>
        <w:t xml:space="preserve"> </w:t>
      </w:r>
      <w:r>
        <w:rPr>
          <w:rFonts w:ascii="SimSun" w:hAnsi="SimSun" w:eastAsia="SimSun" w:cs="SimSun"/>
          <w:sz w:val="24"/>
          <w:szCs w:val="24"/>
          <w:spacing w:val="-2"/>
        </w:rPr>
        <w:t>日本等不同国家和地区的存在形式；</w:t>
      </w:r>
    </w:p>
    <w:p>
      <w:pPr>
        <w:spacing w:before="185" w:line="217" w:lineRule="auto"/>
        <w:rPr>
          <w:rFonts w:ascii="SimSun" w:hAnsi="SimSun" w:eastAsia="SimSun" w:cs="SimSun"/>
          <w:sz w:val="24"/>
          <w:szCs w:val="24"/>
        </w:rPr>
      </w:pPr>
      <w:r>
        <w:rPr>
          <w:rFonts w:ascii="SimSun" w:hAnsi="SimSun" w:eastAsia="SimSun" w:cs="SimSun"/>
          <w:sz w:val="24"/>
          <w:szCs w:val="24"/>
          <w:spacing w:val="-1"/>
        </w:rPr>
        <w:t>②投资银行的组织形式。</w:t>
      </w:r>
    </w:p>
    <w:p>
      <w:pPr>
        <w:ind w:left="493"/>
        <w:spacing w:before="186" w:line="219" w:lineRule="auto"/>
        <w:rPr>
          <w:rFonts w:ascii="SimSun" w:hAnsi="SimSun" w:eastAsia="SimSun" w:cs="SimSun"/>
          <w:sz w:val="24"/>
          <w:szCs w:val="24"/>
        </w:rPr>
      </w:pPr>
      <w:r>
        <w:rPr>
          <w:rFonts w:ascii="SimSun" w:hAnsi="SimSun" w:eastAsia="SimSun" w:cs="SimSun"/>
          <w:sz w:val="24"/>
          <w:szCs w:val="24"/>
          <w:spacing w:val="-2"/>
        </w:rPr>
        <w:t>（三）投资银行对经济的促进作用</w:t>
      </w:r>
    </w:p>
    <w:p>
      <w:pPr>
        <w:ind w:left="481"/>
        <w:spacing w:before="184" w:line="217" w:lineRule="auto"/>
        <w:rPr>
          <w:rFonts w:ascii="SimSun" w:hAnsi="SimSun" w:eastAsia="SimSun" w:cs="SimSun"/>
          <w:sz w:val="24"/>
          <w:szCs w:val="24"/>
        </w:rPr>
      </w:pPr>
      <w:r>
        <w:rPr>
          <w:rFonts w:ascii="SimSun" w:hAnsi="SimSun" w:eastAsia="SimSun" w:cs="SimSun"/>
          <w:sz w:val="24"/>
          <w:szCs w:val="24"/>
          <w:spacing w:val="-1"/>
        </w:rPr>
        <w:t>领会：①投资银行对经济的促进作用。</w:t>
      </w:r>
    </w:p>
    <w:p>
      <w:pPr>
        <w:ind w:left="493"/>
        <w:spacing w:before="186" w:line="219" w:lineRule="auto"/>
        <w:rPr>
          <w:rFonts w:ascii="SimSun" w:hAnsi="SimSun" w:eastAsia="SimSun" w:cs="SimSun"/>
          <w:sz w:val="24"/>
          <w:szCs w:val="24"/>
        </w:rPr>
      </w:pPr>
      <w:r>
        <w:rPr>
          <w:rFonts w:ascii="SimSun" w:hAnsi="SimSun" w:eastAsia="SimSun" w:cs="SimSun"/>
          <w:sz w:val="24"/>
          <w:szCs w:val="24"/>
          <w:spacing w:val="-2"/>
        </w:rPr>
        <w:t>（四）投资银行功能的经济学解释</w:t>
      </w:r>
    </w:p>
    <w:p>
      <w:pPr>
        <w:spacing w:line="219" w:lineRule="auto"/>
        <w:sectPr>
          <w:footerReference w:type="default" r:id="rId3"/>
          <w:pgSz w:w="11907" w:h="16840"/>
          <w:pgMar w:top="1431" w:right="1345" w:bottom="1379" w:left="1373" w:header="0" w:footer="1165" w:gutter="0"/>
        </w:sectPr>
        <w:rPr>
          <w:rFonts w:ascii="SimSun" w:hAnsi="SimSun" w:eastAsia="SimSun" w:cs="SimSun"/>
          <w:sz w:val="24"/>
          <w:szCs w:val="24"/>
        </w:rPr>
      </w:pPr>
    </w:p>
    <w:p>
      <w:pPr>
        <w:pStyle w:val="BodyText"/>
        <w:spacing w:line="247" w:lineRule="auto"/>
        <w:rPr/>
      </w:pPr>
      <w:r/>
    </w:p>
    <w:p>
      <w:pPr>
        <w:ind w:left="479"/>
        <w:spacing w:before="78" w:line="217" w:lineRule="auto"/>
        <w:rPr>
          <w:rFonts w:ascii="SimSun" w:hAnsi="SimSun" w:eastAsia="SimSun" w:cs="SimSun"/>
          <w:sz w:val="24"/>
          <w:szCs w:val="24"/>
        </w:rPr>
      </w:pPr>
      <w:r>
        <w:rPr>
          <w:rFonts w:ascii="SimSun" w:hAnsi="SimSun" w:eastAsia="SimSun" w:cs="SimSun"/>
          <w:sz w:val="24"/>
          <w:szCs w:val="24"/>
          <w:spacing w:val="-1"/>
        </w:rPr>
        <w:t>领会：①投资银行功能的经济学解释。</w:t>
      </w:r>
    </w:p>
    <w:p>
      <w:pPr>
        <w:ind w:left="490"/>
        <w:spacing w:before="185" w:line="220" w:lineRule="auto"/>
        <w:rPr>
          <w:rFonts w:ascii="SimSun" w:hAnsi="SimSun" w:eastAsia="SimSun" w:cs="SimSun"/>
          <w:sz w:val="24"/>
          <w:szCs w:val="24"/>
        </w:rPr>
      </w:pPr>
      <w:r>
        <w:rPr>
          <w:rFonts w:ascii="SimSun" w:hAnsi="SimSun" w:eastAsia="SimSun" w:cs="SimSun"/>
          <w:sz w:val="24"/>
          <w:szCs w:val="24"/>
          <w:spacing w:val="-2"/>
        </w:rPr>
        <w:t>（五）我国投资银行的发展</w:t>
      </w:r>
    </w:p>
    <w:p>
      <w:pPr>
        <w:ind w:left="3155" w:right="1719" w:hanging="2676"/>
        <w:spacing w:before="182" w:line="469" w:lineRule="auto"/>
        <w:rPr>
          <w:rFonts w:ascii="SimHei" w:hAnsi="SimHei" w:eastAsia="SimHei" w:cs="SimHei"/>
          <w:sz w:val="24"/>
          <w:szCs w:val="24"/>
        </w:rPr>
      </w:pPr>
      <w:r>
        <w:rPr>
          <w:rFonts w:ascii="SimSun" w:hAnsi="SimSun" w:eastAsia="SimSun" w:cs="SimSun"/>
          <w:sz w:val="24"/>
          <w:szCs w:val="24"/>
          <w:spacing w:val="-2"/>
        </w:rPr>
        <w:t>领会：①我国投资银行的发展阶段；②我国投资银行的发展特点。</w:t>
      </w:r>
      <w:r>
        <w:rPr>
          <w:rFonts w:ascii="SimSun" w:hAnsi="SimSun" w:eastAsia="SimSun" w:cs="SimSun"/>
          <w:sz w:val="24"/>
          <w:szCs w:val="24"/>
          <w:spacing w:val="7"/>
        </w:rPr>
        <w:t xml:space="preserve"> </w:t>
      </w:r>
      <w:r>
        <w:rPr>
          <w:rFonts w:ascii="SimHei" w:hAnsi="SimHei" w:eastAsia="SimHei" w:cs="SimHei"/>
          <w:sz w:val="24"/>
          <w:szCs w:val="24"/>
          <w:spacing w:val="-2"/>
        </w:rPr>
        <w:t>第二章</w:t>
      </w:r>
      <w:r>
        <w:rPr>
          <w:rFonts w:ascii="SimHei" w:hAnsi="SimHei" w:eastAsia="SimHei" w:cs="SimHei"/>
          <w:sz w:val="24"/>
          <w:szCs w:val="24"/>
          <w:spacing w:val="71"/>
        </w:rPr>
        <w:t xml:space="preserve"> </w:t>
      </w:r>
      <w:r>
        <w:rPr>
          <w:rFonts w:ascii="SimHei" w:hAnsi="SimHei" w:eastAsia="SimHei" w:cs="SimHei"/>
          <w:sz w:val="24"/>
          <w:szCs w:val="24"/>
          <w:spacing w:val="-2"/>
        </w:rPr>
        <w:t>企业融资方案设计</w:t>
      </w:r>
    </w:p>
    <w:p>
      <w:pPr>
        <w:ind w:left="482"/>
        <w:spacing w:before="28" w:line="219" w:lineRule="auto"/>
        <w:outlineLvl w:val="1"/>
        <w:rPr>
          <w:rFonts w:ascii="SimSun" w:hAnsi="SimSun" w:eastAsia="SimSun" w:cs="SimSun"/>
          <w:sz w:val="24"/>
          <w:szCs w:val="24"/>
        </w:rPr>
      </w:pPr>
      <w:r>
        <w:rPr>
          <w:rFonts w:ascii="SimSun" w:hAnsi="SimSun" w:eastAsia="SimSun" w:cs="SimSun"/>
          <w:sz w:val="24"/>
          <w:szCs w:val="24"/>
          <w:b/>
          <w:bCs/>
          <w:spacing w:val="-4"/>
        </w:rPr>
        <w:t>一、课程内容</w:t>
      </w:r>
    </w:p>
    <w:p>
      <w:pPr>
        <w:ind w:left="2" w:firstLine="477"/>
        <w:spacing w:before="180" w:line="354" w:lineRule="auto"/>
        <w:jc w:val="both"/>
        <w:rPr>
          <w:rFonts w:ascii="SimSun" w:hAnsi="SimSun" w:eastAsia="SimSun" w:cs="SimSun"/>
          <w:sz w:val="24"/>
          <w:szCs w:val="24"/>
        </w:rPr>
      </w:pPr>
      <w:r>
        <w:rPr>
          <w:rFonts w:ascii="SimSun" w:hAnsi="SimSun" w:eastAsia="SimSun" w:cs="SimSun"/>
          <w:sz w:val="24"/>
          <w:szCs w:val="24"/>
        </w:rPr>
        <w:t>本章首先介绍了企业融资需求分析的重要性及其需要关</w:t>
      </w:r>
      <w:r>
        <w:rPr>
          <w:rFonts w:ascii="SimSun" w:hAnsi="SimSun" w:eastAsia="SimSun" w:cs="SimSun"/>
          <w:sz w:val="24"/>
          <w:szCs w:val="24"/>
          <w:spacing w:val="-1"/>
        </w:rPr>
        <w:t>注的各项要点；然后介绍了</w:t>
      </w:r>
      <w:r>
        <w:rPr>
          <w:rFonts w:ascii="SimSun" w:hAnsi="SimSun" w:eastAsia="SimSun" w:cs="SimSun"/>
          <w:sz w:val="24"/>
          <w:szCs w:val="24"/>
        </w:rPr>
        <w:t xml:space="preserve"> </w:t>
      </w:r>
      <w:r>
        <w:rPr>
          <w:rFonts w:ascii="SimSun" w:hAnsi="SimSun" w:eastAsia="SimSun" w:cs="SimSun"/>
          <w:sz w:val="24"/>
          <w:szCs w:val="24"/>
        </w:rPr>
        <w:t>融资需求预测的步骤和主要方法，从财务量化角度更</w:t>
      </w:r>
      <w:r>
        <w:rPr>
          <w:rFonts w:ascii="SimSun" w:hAnsi="SimSun" w:eastAsia="SimSun" w:cs="SimSun"/>
          <w:sz w:val="24"/>
          <w:szCs w:val="24"/>
          <w:spacing w:val="-1"/>
        </w:rPr>
        <w:t>加具体化融资需求问题；最后，介</w:t>
      </w:r>
      <w:r>
        <w:rPr>
          <w:rFonts w:ascii="SimSun" w:hAnsi="SimSun" w:eastAsia="SimSun" w:cs="SimSun"/>
          <w:sz w:val="24"/>
          <w:szCs w:val="24"/>
        </w:rPr>
        <w:t xml:space="preserve"> </w:t>
      </w:r>
      <w:r>
        <w:rPr>
          <w:rFonts w:ascii="SimSun" w:hAnsi="SimSun" w:eastAsia="SimSun" w:cs="SimSun"/>
          <w:sz w:val="24"/>
          <w:szCs w:val="24"/>
        </w:rPr>
        <w:t>绍了企业如何选择具体的融资方法，分析了典型项目</w:t>
      </w:r>
      <w:r>
        <w:rPr>
          <w:rFonts w:ascii="SimSun" w:hAnsi="SimSun" w:eastAsia="SimSun" w:cs="SimSun"/>
          <w:sz w:val="24"/>
          <w:szCs w:val="24"/>
          <w:spacing w:val="-1"/>
        </w:rPr>
        <w:t>融资的四个基本模块，并具体介绍</w:t>
      </w:r>
      <w:r>
        <w:rPr>
          <w:rFonts w:ascii="SimSun" w:hAnsi="SimSun" w:eastAsia="SimSun" w:cs="SimSun"/>
          <w:sz w:val="24"/>
          <w:szCs w:val="24"/>
        </w:rPr>
        <w:t xml:space="preserve"> </w:t>
      </w:r>
      <w:r>
        <w:rPr>
          <w:rFonts w:ascii="SimSun" w:hAnsi="SimSun" w:eastAsia="SimSun" w:cs="SimSun"/>
          <w:sz w:val="24"/>
          <w:szCs w:val="24"/>
          <w:spacing w:val="-2"/>
        </w:rPr>
        <w:t>了企业融资方式的选择。</w:t>
      </w:r>
    </w:p>
    <w:p>
      <w:pPr>
        <w:ind w:left="482"/>
        <w:spacing w:before="33" w:line="221" w:lineRule="auto"/>
        <w:outlineLvl w:val="1"/>
        <w:rPr>
          <w:rFonts w:ascii="SimSun" w:hAnsi="SimSun" w:eastAsia="SimSun" w:cs="SimSun"/>
          <w:sz w:val="24"/>
          <w:szCs w:val="24"/>
        </w:rPr>
      </w:pPr>
      <w:r>
        <w:rPr>
          <w:rFonts w:ascii="SimSun" w:hAnsi="SimSun" w:eastAsia="SimSun" w:cs="SimSun"/>
          <w:sz w:val="24"/>
          <w:szCs w:val="24"/>
          <w:b/>
          <w:bCs/>
          <w:spacing w:val="-4"/>
        </w:rPr>
        <w:t>二、学习要求</w:t>
      </w:r>
    </w:p>
    <w:p>
      <w:pPr>
        <w:ind w:left="9" w:firstLine="469"/>
        <w:spacing w:before="182" w:line="346" w:lineRule="auto"/>
        <w:rPr>
          <w:rFonts w:ascii="SimSun" w:hAnsi="SimSun" w:eastAsia="SimSun" w:cs="SimSun"/>
          <w:sz w:val="24"/>
          <w:szCs w:val="24"/>
        </w:rPr>
      </w:pPr>
      <w:r>
        <w:rPr>
          <w:rFonts w:ascii="SimSun" w:hAnsi="SimSun" w:eastAsia="SimSun" w:cs="SimSun"/>
          <w:sz w:val="24"/>
          <w:szCs w:val="24"/>
        </w:rPr>
        <w:t>通过本章的学习，明确企业融资的概念、特征及资金来源</w:t>
      </w:r>
      <w:r>
        <w:rPr>
          <w:rFonts w:ascii="SimSun" w:hAnsi="SimSun" w:eastAsia="SimSun" w:cs="SimSun"/>
          <w:sz w:val="24"/>
          <w:szCs w:val="24"/>
          <w:spacing w:val="-1"/>
        </w:rPr>
        <w:t>；熟悉投资银行在企业融</w:t>
      </w:r>
      <w:r>
        <w:rPr>
          <w:rFonts w:ascii="SimSun" w:hAnsi="SimSun" w:eastAsia="SimSun" w:cs="SimSun"/>
          <w:sz w:val="24"/>
          <w:szCs w:val="24"/>
        </w:rPr>
        <w:t xml:space="preserve"> </w:t>
      </w:r>
      <w:r>
        <w:rPr>
          <w:rFonts w:ascii="SimSun" w:hAnsi="SimSun" w:eastAsia="SimSun" w:cs="SimSun"/>
          <w:sz w:val="24"/>
          <w:szCs w:val="24"/>
          <w:spacing w:val="-1"/>
        </w:rPr>
        <w:t>资中的作用；掌握项目融资的当事人、一般程序；熟悉企业融资的基本类型和风险。</w:t>
      </w:r>
    </w:p>
    <w:p>
      <w:pPr>
        <w:ind w:left="479"/>
        <w:spacing w:before="36" w:line="219" w:lineRule="auto"/>
        <w:outlineLvl w:val="1"/>
        <w:rPr>
          <w:rFonts w:ascii="SimSun" w:hAnsi="SimSun" w:eastAsia="SimSun" w:cs="SimSun"/>
          <w:sz w:val="24"/>
          <w:szCs w:val="24"/>
        </w:rPr>
      </w:pPr>
      <w:r>
        <w:rPr>
          <w:rFonts w:ascii="SimSun" w:hAnsi="SimSun" w:eastAsia="SimSun" w:cs="SimSun"/>
          <w:sz w:val="24"/>
          <w:szCs w:val="24"/>
          <w:b/>
          <w:bCs/>
          <w:spacing w:val="-4"/>
        </w:rPr>
        <w:t>三、考核知识点</w:t>
      </w:r>
    </w:p>
    <w:p>
      <w:pPr>
        <w:ind w:left="490"/>
        <w:spacing w:before="183" w:line="220" w:lineRule="auto"/>
        <w:rPr>
          <w:rFonts w:ascii="SimSun" w:hAnsi="SimSun" w:eastAsia="SimSun" w:cs="SimSun"/>
          <w:sz w:val="24"/>
          <w:szCs w:val="24"/>
        </w:rPr>
      </w:pPr>
      <w:r>
        <w:rPr>
          <w:rFonts w:ascii="SimSun" w:hAnsi="SimSun" w:eastAsia="SimSun" w:cs="SimSun"/>
          <w:sz w:val="24"/>
          <w:szCs w:val="24"/>
          <w:spacing w:val="-2"/>
        </w:rPr>
        <w:t>（一）企业融资需求分析</w:t>
      </w:r>
    </w:p>
    <w:p>
      <w:pPr>
        <w:ind w:left="490"/>
        <w:spacing w:before="182" w:line="220" w:lineRule="auto"/>
        <w:rPr>
          <w:rFonts w:ascii="SimSun" w:hAnsi="SimSun" w:eastAsia="SimSun" w:cs="SimSun"/>
          <w:sz w:val="24"/>
          <w:szCs w:val="24"/>
        </w:rPr>
      </w:pPr>
      <w:r>
        <w:rPr>
          <w:rFonts w:ascii="SimSun" w:hAnsi="SimSun" w:eastAsia="SimSun" w:cs="SimSun"/>
          <w:sz w:val="24"/>
          <w:szCs w:val="24"/>
          <w:spacing w:val="-3"/>
        </w:rPr>
        <w:t>（二）融资需求预测</w:t>
      </w:r>
    </w:p>
    <w:p>
      <w:pPr>
        <w:ind w:left="490"/>
        <w:spacing w:before="182" w:line="221" w:lineRule="auto"/>
        <w:rPr>
          <w:rFonts w:ascii="SimSun" w:hAnsi="SimSun" w:eastAsia="SimSun" w:cs="SimSun"/>
          <w:sz w:val="24"/>
          <w:szCs w:val="24"/>
        </w:rPr>
      </w:pPr>
      <w:r>
        <w:rPr>
          <w:rFonts w:ascii="SimSun" w:hAnsi="SimSun" w:eastAsia="SimSun" w:cs="SimSun"/>
          <w:sz w:val="24"/>
          <w:szCs w:val="24"/>
          <w:spacing w:val="-2"/>
        </w:rPr>
        <w:t>（三）企业融资方式的选择</w:t>
      </w:r>
    </w:p>
    <w:p>
      <w:pPr>
        <w:ind w:left="501"/>
        <w:spacing w:before="181" w:line="219" w:lineRule="auto"/>
        <w:outlineLvl w:val="1"/>
        <w:rPr>
          <w:rFonts w:ascii="SimSun" w:hAnsi="SimSun" w:eastAsia="SimSun" w:cs="SimSun"/>
          <w:sz w:val="24"/>
          <w:szCs w:val="24"/>
        </w:rPr>
      </w:pPr>
      <w:r>
        <w:rPr>
          <w:rFonts w:ascii="SimSun" w:hAnsi="SimSun" w:eastAsia="SimSun" w:cs="SimSun"/>
          <w:sz w:val="24"/>
          <w:szCs w:val="24"/>
          <w:b/>
          <w:bCs/>
          <w:spacing w:val="-8"/>
        </w:rPr>
        <w:t>四、考核要求</w:t>
      </w:r>
    </w:p>
    <w:p>
      <w:pPr>
        <w:ind w:left="490"/>
        <w:spacing w:before="183" w:line="220" w:lineRule="auto"/>
        <w:rPr>
          <w:rFonts w:ascii="SimSun" w:hAnsi="SimSun" w:eastAsia="SimSun" w:cs="SimSun"/>
          <w:sz w:val="24"/>
          <w:szCs w:val="24"/>
        </w:rPr>
      </w:pPr>
      <w:r>
        <w:rPr>
          <w:rFonts w:ascii="SimSun" w:hAnsi="SimSun" w:eastAsia="SimSun" w:cs="SimSun"/>
          <w:sz w:val="24"/>
          <w:szCs w:val="24"/>
          <w:spacing w:val="-2"/>
        </w:rPr>
        <w:t>（一）企业融资需求分析</w:t>
      </w:r>
    </w:p>
    <w:p>
      <w:pPr>
        <w:ind w:left="490" w:right="1959" w:hanging="11"/>
        <w:spacing w:before="182" w:line="347" w:lineRule="auto"/>
        <w:rPr>
          <w:rFonts w:ascii="SimSun" w:hAnsi="SimSun" w:eastAsia="SimSun" w:cs="SimSun"/>
          <w:sz w:val="24"/>
          <w:szCs w:val="24"/>
        </w:rPr>
      </w:pPr>
      <w:r>
        <w:rPr>
          <w:rFonts w:ascii="SimSun" w:hAnsi="SimSun" w:eastAsia="SimSun" w:cs="SimSun"/>
          <w:sz w:val="24"/>
          <w:szCs w:val="24"/>
          <w:spacing w:val="-2"/>
        </w:rPr>
        <w:t>领会：①融资方案设计的重要性；②融资需求分析的关注要点。</w:t>
      </w:r>
      <w:r>
        <w:rPr>
          <w:rFonts w:ascii="SimSun" w:hAnsi="SimSun" w:eastAsia="SimSun" w:cs="SimSun"/>
          <w:sz w:val="24"/>
          <w:szCs w:val="24"/>
          <w:spacing w:val="5"/>
        </w:rPr>
        <w:t xml:space="preserve"> </w:t>
      </w:r>
      <w:r>
        <w:rPr>
          <w:rFonts w:ascii="SimSun" w:hAnsi="SimSun" w:eastAsia="SimSun" w:cs="SimSun"/>
          <w:sz w:val="24"/>
          <w:szCs w:val="24"/>
          <w:spacing w:val="-3"/>
        </w:rPr>
        <w:t>（二）融资需求预测</w:t>
      </w:r>
    </w:p>
    <w:p>
      <w:pPr>
        <w:ind w:left="479"/>
        <w:spacing w:before="34" w:line="217" w:lineRule="auto"/>
        <w:rPr>
          <w:rFonts w:ascii="SimSun" w:hAnsi="SimSun" w:eastAsia="SimSun" w:cs="SimSun"/>
          <w:sz w:val="24"/>
          <w:szCs w:val="24"/>
        </w:rPr>
      </w:pPr>
      <w:r>
        <w:rPr>
          <w:rFonts w:ascii="SimSun" w:hAnsi="SimSun" w:eastAsia="SimSun" w:cs="SimSun"/>
          <w:sz w:val="24"/>
          <w:szCs w:val="24"/>
          <w:spacing w:val="-1"/>
        </w:rPr>
        <w:t>领会：①融资需求预测步骤。</w:t>
      </w:r>
    </w:p>
    <w:p>
      <w:pPr>
        <w:ind w:left="479"/>
        <w:spacing w:before="186" w:line="217" w:lineRule="auto"/>
        <w:rPr>
          <w:rFonts w:ascii="SimSun" w:hAnsi="SimSun" w:eastAsia="SimSun" w:cs="SimSun"/>
          <w:sz w:val="24"/>
          <w:szCs w:val="24"/>
        </w:rPr>
      </w:pPr>
      <w:r>
        <w:rPr>
          <w:rFonts w:ascii="SimSun" w:hAnsi="SimSun" w:eastAsia="SimSun" w:cs="SimSun"/>
          <w:sz w:val="24"/>
          <w:szCs w:val="24"/>
          <w:spacing w:val="-1"/>
        </w:rPr>
        <w:t>应用：①融资需求预测方法。</w:t>
      </w:r>
    </w:p>
    <w:p>
      <w:pPr>
        <w:ind w:left="490"/>
        <w:spacing w:before="185" w:line="221" w:lineRule="auto"/>
        <w:rPr>
          <w:rFonts w:ascii="SimSun" w:hAnsi="SimSun" w:eastAsia="SimSun" w:cs="SimSun"/>
          <w:sz w:val="24"/>
          <w:szCs w:val="24"/>
        </w:rPr>
      </w:pPr>
      <w:r>
        <w:rPr>
          <w:rFonts w:ascii="SimSun" w:hAnsi="SimSun" w:eastAsia="SimSun" w:cs="SimSun"/>
          <w:sz w:val="24"/>
          <w:szCs w:val="24"/>
          <w:spacing w:val="-2"/>
        </w:rPr>
        <w:t>（三）企业融资方式的选择</w:t>
      </w:r>
    </w:p>
    <w:p>
      <w:pPr>
        <w:ind w:firstLine="479"/>
        <w:spacing w:before="182" w:line="348" w:lineRule="auto"/>
        <w:rPr>
          <w:rFonts w:ascii="SimSun" w:hAnsi="SimSun" w:eastAsia="SimSun" w:cs="SimSun"/>
          <w:sz w:val="24"/>
          <w:szCs w:val="24"/>
        </w:rPr>
      </w:pPr>
      <w:r>
        <w:rPr>
          <w:rFonts w:ascii="SimSun" w:hAnsi="SimSun" w:eastAsia="SimSun" w:cs="SimSun"/>
          <w:sz w:val="24"/>
          <w:szCs w:val="24"/>
        </w:rPr>
        <w:t>领会：①资本结构的确定；②股权融资的要点；③债务融</w:t>
      </w:r>
      <w:r>
        <w:rPr>
          <w:rFonts w:ascii="SimSun" w:hAnsi="SimSun" w:eastAsia="SimSun" w:cs="SimSun"/>
          <w:sz w:val="24"/>
          <w:szCs w:val="24"/>
          <w:spacing w:val="-1"/>
        </w:rPr>
        <w:t>资的要点；④结构融资的</w:t>
      </w:r>
      <w:r>
        <w:rPr>
          <w:rFonts w:ascii="SimSun" w:hAnsi="SimSun" w:eastAsia="SimSun" w:cs="SimSun"/>
          <w:sz w:val="24"/>
          <w:szCs w:val="24"/>
        </w:rPr>
        <w:t xml:space="preserve"> </w:t>
      </w:r>
      <w:r>
        <w:rPr>
          <w:rFonts w:ascii="SimSun" w:hAnsi="SimSun" w:eastAsia="SimSun" w:cs="SimSun"/>
          <w:sz w:val="24"/>
          <w:szCs w:val="24"/>
          <w:spacing w:val="-4"/>
        </w:rPr>
        <w:t>要点。</w:t>
      </w:r>
    </w:p>
    <w:p>
      <w:pPr>
        <w:ind w:left="2555"/>
        <w:spacing w:before="186" w:line="221" w:lineRule="auto"/>
        <w:rPr>
          <w:rFonts w:ascii="SimHei" w:hAnsi="SimHei" w:eastAsia="SimHei" w:cs="SimHei"/>
          <w:sz w:val="24"/>
          <w:szCs w:val="24"/>
        </w:rPr>
      </w:pPr>
      <w:r>
        <w:rPr>
          <w:rFonts w:ascii="SimHei" w:hAnsi="SimHei" w:eastAsia="SimHei" w:cs="SimHei"/>
          <w:sz w:val="24"/>
          <w:szCs w:val="24"/>
          <w:spacing w:val="-2"/>
        </w:rPr>
        <w:t>第三章</w:t>
      </w:r>
      <w:r>
        <w:rPr>
          <w:rFonts w:ascii="SimHei" w:hAnsi="SimHei" w:eastAsia="SimHei" w:cs="SimHei"/>
          <w:sz w:val="24"/>
          <w:szCs w:val="24"/>
          <w:spacing w:val="81"/>
        </w:rPr>
        <w:t xml:space="preserve"> </w:t>
      </w:r>
      <w:r>
        <w:rPr>
          <w:rFonts w:ascii="SimHei" w:hAnsi="SimHei" w:eastAsia="SimHei" w:cs="SimHei"/>
          <w:sz w:val="24"/>
          <w:szCs w:val="24"/>
          <w:spacing w:val="-2"/>
        </w:rPr>
        <w:t>股份有限公司与首次公开发行</w:t>
      </w:r>
    </w:p>
    <w:p>
      <w:pPr>
        <w:pStyle w:val="BodyText"/>
        <w:spacing w:line="257" w:lineRule="auto"/>
        <w:rPr/>
      </w:pPr>
      <w:r/>
    </w:p>
    <w:p>
      <w:pPr>
        <w:ind w:left="482"/>
        <w:spacing w:before="79" w:line="219" w:lineRule="auto"/>
        <w:outlineLvl w:val="1"/>
        <w:rPr>
          <w:rFonts w:ascii="SimSun" w:hAnsi="SimSun" w:eastAsia="SimSun" w:cs="SimSun"/>
          <w:sz w:val="24"/>
          <w:szCs w:val="24"/>
        </w:rPr>
      </w:pPr>
      <w:r>
        <w:rPr>
          <w:rFonts w:ascii="SimSun" w:hAnsi="SimSun" w:eastAsia="SimSun" w:cs="SimSun"/>
          <w:sz w:val="24"/>
          <w:szCs w:val="24"/>
          <w:b/>
          <w:bCs/>
          <w:spacing w:val="-4"/>
        </w:rPr>
        <w:t>一、课程内容</w:t>
      </w:r>
    </w:p>
    <w:p>
      <w:pPr>
        <w:spacing w:line="219" w:lineRule="auto"/>
        <w:sectPr>
          <w:footerReference w:type="default" r:id="rId4"/>
          <w:pgSz w:w="11907" w:h="16840"/>
          <w:pgMar w:top="1431" w:right="1421" w:bottom="1379" w:left="1375" w:header="0" w:footer="1165" w:gutter="0"/>
        </w:sectPr>
        <w:rPr>
          <w:rFonts w:ascii="SimSun" w:hAnsi="SimSun" w:eastAsia="SimSun" w:cs="SimSun"/>
          <w:sz w:val="24"/>
          <w:szCs w:val="24"/>
        </w:rPr>
      </w:pPr>
    </w:p>
    <w:p>
      <w:pPr>
        <w:pStyle w:val="BodyText"/>
        <w:spacing w:line="247" w:lineRule="auto"/>
        <w:rPr/>
      </w:pPr>
      <w:r/>
    </w:p>
    <w:p>
      <w:pPr>
        <w:ind w:right="75" w:firstLine="481"/>
        <w:spacing w:before="78" w:line="353" w:lineRule="auto"/>
        <w:jc w:val="both"/>
        <w:rPr>
          <w:rFonts w:ascii="SimSun" w:hAnsi="SimSun" w:eastAsia="SimSun" w:cs="SimSun"/>
          <w:sz w:val="24"/>
          <w:szCs w:val="24"/>
        </w:rPr>
      </w:pPr>
      <w:r>
        <w:rPr>
          <w:rFonts w:ascii="SimSun" w:hAnsi="SimSun" w:eastAsia="SimSun" w:cs="SimSun"/>
          <w:sz w:val="24"/>
          <w:szCs w:val="24"/>
        </w:rPr>
        <w:t>本章首先介绍了公司的概念以及作为资本市场融资主体</w:t>
      </w:r>
      <w:r>
        <w:rPr>
          <w:rFonts w:ascii="SimSun" w:hAnsi="SimSun" w:eastAsia="SimSun" w:cs="SimSun"/>
          <w:sz w:val="24"/>
          <w:szCs w:val="24"/>
          <w:spacing w:val="-1"/>
        </w:rPr>
        <w:t>的股份有限公司，然后分析</w:t>
      </w:r>
      <w:r>
        <w:rPr>
          <w:rFonts w:ascii="SimSun" w:hAnsi="SimSun" w:eastAsia="SimSun" w:cs="SimSun"/>
          <w:sz w:val="24"/>
          <w:szCs w:val="24"/>
        </w:rPr>
        <w:t xml:space="preserve"> </w:t>
      </w:r>
      <w:r>
        <w:rPr>
          <w:rFonts w:ascii="SimSun" w:hAnsi="SimSun" w:eastAsia="SimSun" w:cs="SimSun"/>
          <w:sz w:val="24"/>
          <w:szCs w:val="24"/>
        </w:rPr>
        <w:t>了上市融资的动机，比较了公开上市的好处和弊端，接着，讲述</w:t>
      </w:r>
      <w:r>
        <w:rPr>
          <w:rFonts w:ascii="SimSun" w:hAnsi="SimSun" w:eastAsia="SimSun" w:cs="SimSun"/>
          <w:sz w:val="24"/>
          <w:szCs w:val="24"/>
          <w:spacing w:val="-1"/>
        </w:rPr>
        <w:t>了首次公开发行与股票</w:t>
      </w:r>
      <w:r>
        <w:rPr>
          <w:rFonts w:ascii="SimSun" w:hAnsi="SimSun" w:eastAsia="SimSun" w:cs="SimSun"/>
          <w:sz w:val="24"/>
          <w:szCs w:val="24"/>
        </w:rPr>
        <w:t xml:space="preserve"> </w:t>
      </w:r>
      <w:r>
        <w:rPr>
          <w:rFonts w:ascii="SimSun" w:hAnsi="SimSun" w:eastAsia="SimSun" w:cs="SimSun"/>
          <w:sz w:val="24"/>
          <w:szCs w:val="24"/>
        </w:rPr>
        <w:t>上市的基本制度和程序，以及投资银行的主要工作，同时也介绍</w:t>
      </w:r>
      <w:r>
        <w:rPr>
          <w:rFonts w:ascii="SimSun" w:hAnsi="SimSun" w:eastAsia="SimSun" w:cs="SimSun"/>
          <w:sz w:val="24"/>
          <w:szCs w:val="24"/>
          <w:spacing w:val="-1"/>
        </w:rPr>
        <w:t>了股票发行定价问题以</w:t>
      </w:r>
      <w:r>
        <w:rPr>
          <w:rFonts w:ascii="SimSun" w:hAnsi="SimSun" w:eastAsia="SimSun" w:cs="SimSun"/>
          <w:sz w:val="24"/>
          <w:szCs w:val="24"/>
        </w:rPr>
        <w:t xml:space="preserve"> </w:t>
      </w:r>
      <w:r>
        <w:rPr>
          <w:rFonts w:ascii="SimSun" w:hAnsi="SimSun" w:eastAsia="SimSun" w:cs="SimSun"/>
          <w:sz w:val="24"/>
          <w:szCs w:val="24"/>
          <w:spacing w:val="-1"/>
        </w:rPr>
        <w:t>及</w:t>
      </w:r>
      <w:r>
        <w:rPr>
          <w:rFonts w:ascii="SimSun" w:hAnsi="SimSun" w:eastAsia="SimSun" w:cs="SimSun"/>
          <w:sz w:val="24"/>
          <w:szCs w:val="24"/>
          <w:spacing w:val="-45"/>
        </w:rPr>
        <w:t xml:space="preserve"> </w:t>
      </w:r>
      <w:r>
        <w:rPr>
          <w:rFonts w:ascii="Times New Roman" w:hAnsi="Times New Roman" w:eastAsia="Times New Roman" w:cs="Times New Roman"/>
          <w:sz w:val="24"/>
          <w:szCs w:val="24"/>
          <w:spacing w:val="-1"/>
        </w:rPr>
        <w:t>IPO </w:t>
      </w:r>
      <w:r>
        <w:rPr>
          <w:rFonts w:ascii="SimSun" w:hAnsi="SimSun" w:eastAsia="SimSun" w:cs="SimSun"/>
          <w:sz w:val="24"/>
          <w:szCs w:val="24"/>
          <w:spacing w:val="-1"/>
        </w:rPr>
        <w:t>折价问题，最后介绍了买壳上市和借壳上市。</w:t>
      </w:r>
    </w:p>
    <w:p>
      <w:pPr>
        <w:ind w:left="484"/>
        <w:spacing w:before="36" w:line="221" w:lineRule="auto"/>
        <w:outlineLvl w:val="1"/>
        <w:rPr>
          <w:rFonts w:ascii="SimSun" w:hAnsi="SimSun" w:eastAsia="SimSun" w:cs="SimSun"/>
          <w:sz w:val="24"/>
          <w:szCs w:val="24"/>
        </w:rPr>
      </w:pPr>
      <w:r>
        <w:rPr>
          <w:rFonts w:ascii="SimSun" w:hAnsi="SimSun" w:eastAsia="SimSun" w:cs="SimSun"/>
          <w:sz w:val="24"/>
          <w:szCs w:val="24"/>
          <w:b/>
          <w:bCs/>
          <w:spacing w:val="-4"/>
        </w:rPr>
        <w:t>二、学习要求</w:t>
      </w:r>
    </w:p>
    <w:p>
      <w:pPr>
        <w:ind w:firstLine="480"/>
        <w:spacing w:before="182" w:line="353" w:lineRule="auto"/>
        <w:jc w:val="both"/>
        <w:rPr>
          <w:rFonts w:ascii="SimSun" w:hAnsi="SimSun" w:eastAsia="SimSun" w:cs="SimSun"/>
          <w:sz w:val="24"/>
          <w:szCs w:val="24"/>
        </w:rPr>
      </w:pPr>
      <w:r>
        <w:rPr>
          <w:rFonts w:ascii="SimSun" w:hAnsi="SimSun" w:eastAsia="SimSun" w:cs="SimSun"/>
          <w:sz w:val="24"/>
          <w:szCs w:val="24"/>
          <w:spacing w:val="-5"/>
        </w:rPr>
        <w:t>通过本章教学，使考生了解股票发行的制度与程序，掌握投资银行的主要工作内容，</w:t>
      </w:r>
      <w:r>
        <w:rPr>
          <w:rFonts w:ascii="SimSun" w:hAnsi="SimSun" w:eastAsia="SimSun" w:cs="SimSun"/>
          <w:sz w:val="24"/>
          <w:szCs w:val="24"/>
          <w:spacing w:val="10"/>
        </w:rPr>
        <w:t xml:space="preserve"> </w:t>
      </w:r>
      <w:r>
        <w:rPr>
          <w:rFonts w:ascii="SimSun" w:hAnsi="SimSun" w:eastAsia="SimSun" w:cs="SimSun"/>
          <w:sz w:val="24"/>
          <w:szCs w:val="24"/>
        </w:rPr>
        <w:t>重点掌握股票是如何定价、如何承销的。了解股票上市的条件</w:t>
      </w:r>
      <w:r>
        <w:rPr>
          <w:rFonts w:ascii="SimSun" w:hAnsi="SimSun" w:eastAsia="SimSun" w:cs="SimSun"/>
          <w:sz w:val="24"/>
          <w:szCs w:val="24"/>
          <w:spacing w:val="-1"/>
        </w:rPr>
        <w:t>与程序。明确股票定价的</w:t>
      </w:r>
      <w:r>
        <w:rPr>
          <w:rFonts w:ascii="SimSun" w:hAnsi="SimSun" w:eastAsia="SimSun" w:cs="SimSun"/>
          <w:sz w:val="24"/>
          <w:szCs w:val="24"/>
        </w:rPr>
        <w:t xml:space="preserve"> </w:t>
      </w:r>
      <w:r>
        <w:rPr>
          <w:rFonts w:ascii="SimSun" w:hAnsi="SimSun" w:eastAsia="SimSun" w:cs="SimSun"/>
          <w:sz w:val="24"/>
          <w:szCs w:val="24"/>
        </w:rPr>
        <w:t>方法、路演的内容、招股说明书的内容，并通过案例学习，加</w:t>
      </w:r>
      <w:r>
        <w:rPr>
          <w:rFonts w:ascii="SimSun" w:hAnsi="SimSun" w:eastAsia="SimSun" w:cs="SimSun"/>
          <w:sz w:val="24"/>
          <w:szCs w:val="24"/>
          <w:spacing w:val="-1"/>
        </w:rPr>
        <w:t>深对这些知识的理解和把</w:t>
      </w:r>
      <w:r>
        <w:rPr>
          <w:rFonts w:ascii="SimSun" w:hAnsi="SimSun" w:eastAsia="SimSun" w:cs="SimSun"/>
          <w:sz w:val="24"/>
          <w:szCs w:val="24"/>
        </w:rPr>
        <w:t xml:space="preserve"> </w:t>
      </w:r>
      <w:r>
        <w:rPr>
          <w:rFonts w:ascii="SimSun" w:hAnsi="SimSun" w:eastAsia="SimSun" w:cs="SimSun"/>
          <w:sz w:val="24"/>
          <w:szCs w:val="24"/>
          <w:spacing w:val="-1"/>
        </w:rPr>
        <w:t>握。了解私募发行的利弊及私募发行的程序。</w:t>
      </w:r>
    </w:p>
    <w:p>
      <w:pPr>
        <w:ind w:left="480"/>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三、考核知识点</w:t>
      </w:r>
    </w:p>
    <w:p>
      <w:pPr>
        <w:ind w:left="492"/>
        <w:spacing w:before="183" w:line="219" w:lineRule="auto"/>
        <w:rPr>
          <w:rFonts w:ascii="SimSun" w:hAnsi="SimSun" w:eastAsia="SimSun" w:cs="SimSun"/>
          <w:sz w:val="24"/>
          <w:szCs w:val="24"/>
        </w:rPr>
      </w:pPr>
      <w:r>
        <w:rPr>
          <w:rFonts w:ascii="SimSun" w:hAnsi="SimSun" w:eastAsia="SimSun" w:cs="SimSun"/>
          <w:sz w:val="24"/>
          <w:szCs w:val="24"/>
          <w:spacing w:val="-3"/>
        </w:rPr>
        <w:t>（一）股份有限公司</w:t>
      </w:r>
    </w:p>
    <w:p>
      <w:pPr>
        <w:ind w:left="492"/>
        <w:spacing w:before="182" w:line="219" w:lineRule="auto"/>
        <w:rPr>
          <w:rFonts w:ascii="SimSun" w:hAnsi="SimSun" w:eastAsia="SimSun" w:cs="SimSun"/>
          <w:sz w:val="24"/>
          <w:szCs w:val="24"/>
        </w:rPr>
      </w:pPr>
      <w:r>
        <w:rPr>
          <w:rFonts w:ascii="SimSun" w:hAnsi="SimSun" w:eastAsia="SimSun" w:cs="SimSun"/>
          <w:sz w:val="24"/>
          <w:szCs w:val="24"/>
          <w:spacing w:val="-3"/>
        </w:rPr>
        <w:t>（二）公司上市的动机</w:t>
      </w:r>
    </w:p>
    <w:p>
      <w:pPr>
        <w:ind w:left="492"/>
        <w:spacing w:before="184" w:line="219" w:lineRule="auto"/>
        <w:rPr>
          <w:rFonts w:ascii="SimSun" w:hAnsi="SimSun" w:eastAsia="SimSun" w:cs="SimSun"/>
          <w:sz w:val="24"/>
          <w:szCs w:val="24"/>
        </w:rPr>
      </w:pPr>
      <w:r>
        <w:rPr>
          <w:rFonts w:ascii="SimSun" w:hAnsi="SimSun" w:eastAsia="SimSun" w:cs="SimSun"/>
          <w:sz w:val="24"/>
          <w:szCs w:val="24"/>
          <w:spacing w:val="-2"/>
        </w:rPr>
        <w:t>（三）首次公开发行与股票上市</w:t>
      </w:r>
    </w:p>
    <w:p>
      <w:pPr>
        <w:ind w:left="492"/>
        <w:spacing w:before="184" w:line="219" w:lineRule="auto"/>
        <w:rPr>
          <w:rFonts w:ascii="SimSun" w:hAnsi="SimSun" w:eastAsia="SimSun" w:cs="SimSun"/>
          <w:sz w:val="24"/>
          <w:szCs w:val="24"/>
        </w:rPr>
      </w:pPr>
      <w:r>
        <w:rPr>
          <w:rFonts w:ascii="SimSun" w:hAnsi="SimSun" w:eastAsia="SimSun" w:cs="SimSun"/>
          <w:sz w:val="24"/>
          <w:szCs w:val="24"/>
          <w:spacing w:val="-3"/>
        </w:rPr>
        <w:t>（四）股票发行方式</w:t>
      </w:r>
    </w:p>
    <w:p>
      <w:pPr>
        <w:ind w:left="492"/>
        <w:spacing w:before="183" w:line="219" w:lineRule="auto"/>
        <w:rPr>
          <w:rFonts w:ascii="SimSun" w:hAnsi="SimSun" w:eastAsia="SimSun" w:cs="SimSun"/>
          <w:sz w:val="24"/>
          <w:szCs w:val="24"/>
        </w:rPr>
      </w:pPr>
      <w:r>
        <w:rPr>
          <w:rFonts w:ascii="SimSun" w:hAnsi="SimSun" w:eastAsia="SimSun" w:cs="SimSun"/>
          <w:sz w:val="24"/>
          <w:szCs w:val="24"/>
          <w:spacing w:val="-3"/>
        </w:rPr>
        <w:t>（五）股票上市</w:t>
      </w:r>
    </w:p>
    <w:p>
      <w:pPr>
        <w:ind w:left="492"/>
        <w:spacing w:before="183" w:line="218" w:lineRule="auto"/>
        <w:rPr>
          <w:rFonts w:ascii="SimSun" w:hAnsi="SimSun" w:eastAsia="SimSun" w:cs="SimSun"/>
          <w:sz w:val="24"/>
          <w:szCs w:val="24"/>
        </w:rPr>
      </w:pPr>
      <w:r>
        <w:rPr>
          <w:rFonts w:ascii="SimSun" w:hAnsi="SimSun" w:eastAsia="SimSun" w:cs="SimSun"/>
          <w:sz w:val="24"/>
          <w:szCs w:val="24"/>
          <w:spacing w:val="-3"/>
        </w:rPr>
        <w:t>（六）股票发行定价</w:t>
      </w:r>
    </w:p>
    <w:p>
      <w:pPr>
        <w:ind w:left="492"/>
        <w:spacing w:before="184" w:line="219" w:lineRule="auto"/>
        <w:rPr>
          <w:rFonts w:ascii="SimSun" w:hAnsi="SimSun" w:eastAsia="SimSun" w:cs="SimSun"/>
          <w:sz w:val="24"/>
          <w:szCs w:val="24"/>
        </w:rPr>
      </w:pPr>
      <w:r>
        <w:rPr>
          <w:rFonts w:ascii="SimSun" w:hAnsi="SimSun" w:eastAsia="SimSun" w:cs="SimSun"/>
          <w:sz w:val="24"/>
          <w:szCs w:val="24"/>
          <w:spacing w:val="-3"/>
        </w:rPr>
        <w:t>（七）借壳上市</w:t>
      </w:r>
    </w:p>
    <w:p>
      <w:pPr>
        <w:ind w:left="503"/>
        <w:spacing w:before="184" w:line="219" w:lineRule="auto"/>
        <w:outlineLvl w:val="1"/>
        <w:rPr>
          <w:rFonts w:ascii="SimSun" w:hAnsi="SimSun" w:eastAsia="SimSun" w:cs="SimSun"/>
          <w:sz w:val="24"/>
          <w:szCs w:val="24"/>
        </w:rPr>
      </w:pPr>
      <w:r>
        <w:rPr>
          <w:rFonts w:ascii="SimSun" w:hAnsi="SimSun" w:eastAsia="SimSun" w:cs="SimSun"/>
          <w:sz w:val="24"/>
          <w:szCs w:val="24"/>
          <w:b/>
          <w:bCs/>
          <w:spacing w:val="-8"/>
        </w:rPr>
        <w:t>四、考核要求</w:t>
      </w:r>
    </w:p>
    <w:p>
      <w:pPr>
        <w:ind w:left="492"/>
        <w:spacing w:before="184" w:line="219" w:lineRule="auto"/>
        <w:rPr>
          <w:rFonts w:ascii="SimSun" w:hAnsi="SimSun" w:eastAsia="SimSun" w:cs="SimSun"/>
          <w:sz w:val="24"/>
          <w:szCs w:val="24"/>
        </w:rPr>
      </w:pPr>
      <w:r>
        <w:rPr>
          <w:rFonts w:ascii="SimSun" w:hAnsi="SimSun" w:eastAsia="SimSun" w:cs="SimSun"/>
          <w:sz w:val="24"/>
          <w:szCs w:val="24"/>
          <w:spacing w:val="-3"/>
        </w:rPr>
        <w:t>（一）股份有限公司</w:t>
      </w:r>
    </w:p>
    <w:p>
      <w:pPr>
        <w:ind w:left="480" w:right="4675" w:firstLine="1"/>
        <w:spacing w:before="181" w:line="346" w:lineRule="auto"/>
        <w:rPr>
          <w:rFonts w:ascii="SimSun" w:hAnsi="SimSun" w:eastAsia="SimSun" w:cs="SimSun"/>
          <w:sz w:val="24"/>
          <w:szCs w:val="24"/>
        </w:rPr>
      </w:pPr>
      <w:r>
        <w:rPr>
          <w:rFonts w:ascii="SimSun" w:hAnsi="SimSun" w:eastAsia="SimSun" w:cs="SimSun"/>
          <w:sz w:val="24"/>
          <w:szCs w:val="24"/>
          <w:spacing w:val="-4"/>
        </w:rPr>
        <w:t>识记：①公司的概念；②公司的类别。</w:t>
      </w:r>
      <w:r>
        <w:rPr>
          <w:rFonts w:ascii="SimSun" w:hAnsi="SimSun" w:eastAsia="SimSun" w:cs="SimSun"/>
          <w:sz w:val="24"/>
          <w:szCs w:val="24"/>
          <w:spacing w:val="15"/>
        </w:rPr>
        <w:t xml:space="preserve"> </w:t>
      </w:r>
      <w:r>
        <w:rPr>
          <w:rFonts w:ascii="SimSun" w:hAnsi="SimSun" w:eastAsia="SimSun" w:cs="SimSun"/>
          <w:sz w:val="24"/>
          <w:szCs w:val="24"/>
          <w:spacing w:val="-1"/>
        </w:rPr>
        <w:t>领会：①股份有限公司的设立条件。</w:t>
      </w:r>
    </w:p>
    <w:p>
      <w:pPr>
        <w:ind w:left="492"/>
        <w:spacing w:before="37" w:line="219" w:lineRule="auto"/>
        <w:rPr>
          <w:rFonts w:ascii="SimSun" w:hAnsi="SimSun" w:eastAsia="SimSun" w:cs="SimSun"/>
          <w:sz w:val="24"/>
          <w:szCs w:val="24"/>
        </w:rPr>
      </w:pPr>
      <w:r>
        <w:rPr>
          <w:rFonts w:ascii="SimSun" w:hAnsi="SimSun" w:eastAsia="SimSun" w:cs="SimSun"/>
          <w:sz w:val="24"/>
          <w:szCs w:val="24"/>
          <w:spacing w:val="-3"/>
        </w:rPr>
        <w:t>（二）公司上市的动机</w:t>
      </w:r>
    </w:p>
    <w:p>
      <w:pPr>
        <w:ind w:left="480"/>
        <w:spacing w:before="184" w:line="217" w:lineRule="auto"/>
        <w:rPr>
          <w:rFonts w:ascii="SimSun" w:hAnsi="SimSun" w:eastAsia="SimSun" w:cs="SimSun"/>
          <w:sz w:val="24"/>
          <w:szCs w:val="24"/>
        </w:rPr>
      </w:pPr>
      <w:r>
        <w:rPr>
          <w:rFonts w:ascii="SimSun" w:hAnsi="SimSun" w:eastAsia="SimSun" w:cs="SimSun"/>
          <w:sz w:val="24"/>
          <w:szCs w:val="24"/>
          <w:spacing w:val="-1"/>
        </w:rPr>
        <w:t>领会：①公开上市的好处；②公开上市的弊端。</w:t>
      </w:r>
    </w:p>
    <w:p>
      <w:pPr>
        <w:ind w:left="492"/>
        <w:spacing w:before="186" w:line="219" w:lineRule="auto"/>
        <w:rPr>
          <w:rFonts w:ascii="SimSun" w:hAnsi="SimSun" w:eastAsia="SimSun" w:cs="SimSun"/>
          <w:sz w:val="24"/>
          <w:szCs w:val="24"/>
        </w:rPr>
      </w:pPr>
      <w:r>
        <w:rPr>
          <w:rFonts w:ascii="SimSun" w:hAnsi="SimSun" w:eastAsia="SimSun" w:cs="SimSun"/>
          <w:sz w:val="24"/>
          <w:szCs w:val="24"/>
          <w:spacing w:val="-2"/>
        </w:rPr>
        <w:t>（三）首次公开发行与股票上市</w:t>
      </w:r>
    </w:p>
    <w:p>
      <w:pPr>
        <w:ind w:left="491" w:right="2275" w:hanging="11"/>
        <w:spacing w:before="183" w:line="347" w:lineRule="auto"/>
        <w:rPr>
          <w:rFonts w:ascii="SimSun" w:hAnsi="SimSun" w:eastAsia="SimSun" w:cs="SimSun"/>
          <w:sz w:val="24"/>
          <w:szCs w:val="24"/>
        </w:rPr>
      </w:pPr>
      <w:r>
        <w:rPr>
          <w:rFonts w:ascii="SimSun" w:hAnsi="SimSun" w:eastAsia="SimSun" w:cs="SimSun"/>
          <w:sz w:val="24"/>
          <w:szCs w:val="24"/>
          <w:spacing w:val="-2"/>
        </w:rPr>
        <w:t>领会：①证券发行制度；②发行准备工作；③股票发行审核。</w:t>
      </w:r>
      <w:r>
        <w:rPr>
          <w:rFonts w:ascii="SimSun" w:hAnsi="SimSun" w:eastAsia="SimSun" w:cs="SimSun"/>
          <w:sz w:val="24"/>
          <w:szCs w:val="24"/>
          <w:spacing w:val="3"/>
        </w:rPr>
        <w:t xml:space="preserve"> </w:t>
      </w:r>
      <w:r>
        <w:rPr>
          <w:rFonts w:ascii="SimSun" w:hAnsi="SimSun" w:eastAsia="SimSun" w:cs="SimSun"/>
          <w:sz w:val="24"/>
          <w:szCs w:val="24"/>
          <w:spacing w:val="-3"/>
        </w:rPr>
        <w:t>（四）股票发行方式</w:t>
      </w:r>
    </w:p>
    <w:p>
      <w:pPr>
        <w:ind w:left="482"/>
        <w:spacing w:before="34" w:line="217" w:lineRule="auto"/>
        <w:rPr>
          <w:rFonts w:ascii="SimSun" w:hAnsi="SimSun" w:eastAsia="SimSun" w:cs="SimSun"/>
          <w:sz w:val="24"/>
          <w:szCs w:val="24"/>
        </w:rPr>
      </w:pPr>
      <w:r>
        <w:rPr>
          <w:rFonts w:ascii="SimSun" w:hAnsi="SimSun" w:eastAsia="SimSun" w:cs="SimSun"/>
          <w:sz w:val="24"/>
          <w:szCs w:val="24"/>
          <w:spacing w:val="-1"/>
        </w:rPr>
        <w:t>识记：①回拨机制；②超额配售选择权。</w:t>
      </w:r>
    </w:p>
    <w:p>
      <w:pPr>
        <w:ind w:left="480"/>
        <w:spacing w:before="186" w:line="217" w:lineRule="auto"/>
        <w:rPr>
          <w:rFonts w:ascii="SimSun" w:hAnsi="SimSun" w:eastAsia="SimSun" w:cs="SimSun"/>
          <w:sz w:val="24"/>
          <w:szCs w:val="24"/>
        </w:rPr>
      </w:pPr>
      <w:r>
        <w:rPr>
          <w:rFonts w:ascii="SimSun" w:hAnsi="SimSun" w:eastAsia="SimSun" w:cs="SimSun"/>
          <w:sz w:val="24"/>
          <w:szCs w:val="24"/>
        </w:rPr>
        <w:t>领会：①我国曾经和现在的发行方式；②其他国家</w:t>
      </w:r>
      <w:r>
        <w:rPr>
          <w:rFonts w:ascii="SimSun" w:hAnsi="SimSun" w:eastAsia="SimSun" w:cs="SimSun"/>
          <w:sz w:val="24"/>
          <w:szCs w:val="24"/>
          <w:spacing w:val="-1"/>
        </w:rPr>
        <w:t>和地区的股票发行方式。</w:t>
      </w:r>
    </w:p>
    <w:p>
      <w:pPr>
        <w:spacing w:line="217" w:lineRule="auto"/>
        <w:sectPr>
          <w:footerReference w:type="default" r:id="rId5"/>
          <w:pgSz w:w="11907" w:h="16840"/>
          <w:pgMar w:top="1431" w:right="1345" w:bottom="1379" w:left="1373" w:header="0" w:footer="1165" w:gutter="0"/>
        </w:sectPr>
        <w:rPr>
          <w:rFonts w:ascii="SimSun" w:hAnsi="SimSun" w:eastAsia="SimSun" w:cs="SimSun"/>
          <w:sz w:val="24"/>
          <w:szCs w:val="24"/>
        </w:rPr>
      </w:pPr>
    </w:p>
    <w:p>
      <w:pPr>
        <w:pStyle w:val="BodyText"/>
        <w:spacing w:line="247" w:lineRule="auto"/>
        <w:rPr/>
      </w:pPr>
      <w:r/>
    </w:p>
    <w:p>
      <w:pPr>
        <w:ind w:left="491"/>
        <w:spacing w:before="78" w:line="219" w:lineRule="auto"/>
        <w:rPr>
          <w:rFonts w:ascii="SimSun" w:hAnsi="SimSun" w:eastAsia="SimSun" w:cs="SimSun"/>
          <w:sz w:val="24"/>
          <w:szCs w:val="24"/>
        </w:rPr>
      </w:pPr>
      <w:r>
        <w:rPr>
          <w:rFonts w:ascii="SimSun" w:hAnsi="SimSun" w:eastAsia="SimSun" w:cs="SimSun"/>
          <w:sz w:val="24"/>
          <w:szCs w:val="24"/>
          <w:spacing w:val="-3"/>
        </w:rPr>
        <w:t>（五）股票上市</w:t>
      </w:r>
    </w:p>
    <w:p>
      <w:pPr>
        <w:ind w:left="480" w:right="6134"/>
        <w:spacing w:before="181" w:line="351" w:lineRule="auto"/>
        <w:rPr>
          <w:rFonts w:ascii="SimSun" w:hAnsi="SimSun" w:eastAsia="SimSun" w:cs="SimSun"/>
          <w:sz w:val="24"/>
          <w:szCs w:val="24"/>
        </w:rPr>
      </w:pPr>
      <w:r>
        <w:rPr>
          <w:rFonts w:ascii="SimSun" w:hAnsi="SimSun" w:eastAsia="SimSun" w:cs="SimSun"/>
          <w:sz w:val="24"/>
          <w:szCs w:val="24"/>
          <w:spacing w:val="-5"/>
        </w:rPr>
        <w:t>领会：①股票上市条件。</w:t>
      </w:r>
      <w:r>
        <w:rPr>
          <w:rFonts w:ascii="SimSun" w:hAnsi="SimSun" w:eastAsia="SimSun" w:cs="SimSun"/>
          <w:sz w:val="24"/>
          <w:szCs w:val="24"/>
          <w:spacing w:val="4"/>
        </w:rPr>
        <w:t xml:space="preserve"> </w:t>
      </w:r>
      <w:r>
        <w:rPr>
          <w:rFonts w:ascii="SimSun" w:hAnsi="SimSun" w:eastAsia="SimSun" w:cs="SimSun"/>
          <w:sz w:val="24"/>
          <w:szCs w:val="24"/>
          <w:spacing w:val="-5"/>
        </w:rPr>
        <w:t>应用：①股票上市程序。</w:t>
      </w:r>
      <w:r>
        <w:rPr>
          <w:rFonts w:ascii="SimSun" w:hAnsi="SimSun" w:eastAsia="SimSun" w:cs="SimSun"/>
          <w:sz w:val="24"/>
          <w:szCs w:val="24"/>
          <w:spacing w:val="4"/>
        </w:rPr>
        <w:t xml:space="preserve"> </w:t>
      </w:r>
      <w:r>
        <w:rPr>
          <w:rFonts w:ascii="SimSun" w:hAnsi="SimSun" w:eastAsia="SimSun" w:cs="SimSun"/>
          <w:sz w:val="24"/>
          <w:szCs w:val="24"/>
          <w:spacing w:val="-2"/>
        </w:rPr>
        <w:t>（六）股票发行定价</w:t>
      </w:r>
    </w:p>
    <w:p>
      <w:pPr>
        <w:ind w:left="481"/>
        <w:spacing w:before="36" w:line="217" w:lineRule="auto"/>
        <w:rPr>
          <w:rFonts w:ascii="SimSun" w:hAnsi="SimSun" w:eastAsia="SimSun" w:cs="SimSun"/>
          <w:sz w:val="24"/>
          <w:szCs w:val="24"/>
        </w:rPr>
      </w:pPr>
      <w:r>
        <w:rPr>
          <w:rFonts w:ascii="SimSun" w:hAnsi="SimSun" w:eastAsia="SimSun" w:cs="SimSun"/>
          <w:sz w:val="24"/>
          <w:szCs w:val="24"/>
          <w:spacing w:val="-2"/>
        </w:rPr>
        <w:t>识记：①股票发行价格。</w:t>
      </w:r>
    </w:p>
    <w:p>
      <w:pPr>
        <w:ind w:left="480" w:right="647"/>
        <w:spacing w:before="184" w:line="346" w:lineRule="auto"/>
        <w:rPr>
          <w:rFonts w:ascii="SimSun" w:hAnsi="SimSun" w:eastAsia="SimSun" w:cs="SimSun"/>
          <w:sz w:val="24"/>
          <w:szCs w:val="24"/>
        </w:rPr>
      </w:pPr>
      <w:r>
        <w:rPr>
          <w:rFonts w:ascii="SimSun" w:hAnsi="SimSun" w:eastAsia="SimSun" w:cs="SimSun"/>
          <w:sz w:val="24"/>
          <w:szCs w:val="24"/>
          <w:spacing w:val="-1"/>
        </w:rPr>
        <w:t>领会：①我国股票发行定价；②影响股票发行定</w:t>
      </w:r>
      <w:r>
        <w:rPr>
          <w:rFonts w:ascii="SimSun" w:hAnsi="SimSun" w:eastAsia="SimSun" w:cs="SimSun"/>
          <w:sz w:val="24"/>
          <w:szCs w:val="24"/>
          <w:spacing w:val="-2"/>
        </w:rPr>
        <w:t>价的因素；③</w:t>
      </w:r>
      <w:r>
        <w:rPr>
          <w:rFonts w:ascii="Times New Roman" w:hAnsi="Times New Roman" w:eastAsia="Times New Roman" w:cs="Times New Roman"/>
          <w:sz w:val="24"/>
          <w:szCs w:val="24"/>
          <w:spacing w:val="-2"/>
        </w:rPr>
        <w:t>IPO </w:t>
      </w:r>
      <w:r>
        <w:rPr>
          <w:rFonts w:ascii="SimSun" w:hAnsi="SimSun" w:eastAsia="SimSun" w:cs="SimSun"/>
          <w:sz w:val="24"/>
          <w:szCs w:val="24"/>
          <w:spacing w:val="-2"/>
        </w:rPr>
        <w:t>折价现象。</w:t>
      </w:r>
      <w:r>
        <w:rPr>
          <w:rFonts w:ascii="SimSun" w:hAnsi="SimSun" w:eastAsia="SimSun" w:cs="SimSun"/>
          <w:sz w:val="24"/>
          <w:szCs w:val="24"/>
        </w:rPr>
        <w:t xml:space="preserve"> </w:t>
      </w:r>
      <w:r>
        <w:rPr>
          <w:rFonts w:ascii="SimSun" w:hAnsi="SimSun" w:eastAsia="SimSun" w:cs="SimSun"/>
          <w:sz w:val="24"/>
          <w:szCs w:val="24"/>
          <w:spacing w:val="-1"/>
        </w:rPr>
        <w:t>应用：①股票发行定价方法。</w:t>
      </w:r>
    </w:p>
    <w:p>
      <w:pPr>
        <w:ind w:left="491"/>
        <w:spacing w:before="37" w:line="219" w:lineRule="auto"/>
        <w:rPr>
          <w:rFonts w:ascii="SimSun" w:hAnsi="SimSun" w:eastAsia="SimSun" w:cs="SimSun"/>
          <w:sz w:val="24"/>
          <w:szCs w:val="24"/>
        </w:rPr>
      </w:pPr>
      <w:r>
        <w:rPr>
          <w:rFonts w:ascii="SimSun" w:hAnsi="SimSun" w:eastAsia="SimSun" w:cs="SimSun"/>
          <w:sz w:val="24"/>
          <w:szCs w:val="24"/>
          <w:spacing w:val="-3"/>
        </w:rPr>
        <w:t>（七）借壳上市</w:t>
      </w:r>
    </w:p>
    <w:p>
      <w:pPr>
        <w:ind w:left="481"/>
        <w:spacing w:before="184" w:line="217" w:lineRule="auto"/>
        <w:rPr>
          <w:rFonts w:ascii="SimSun" w:hAnsi="SimSun" w:eastAsia="SimSun" w:cs="SimSun"/>
          <w:sz w:val="24"/>
          <w:szCs w:val="24"/>
        </w:rPr>
      </w:pPr>
      <w:r>
        <w:rPr>
          <w:rFonts w:ascii="SimSun" w:hAnsi="SimSun" w:eastAsia="SimSun" w:cs="SimSun"/>
          <w:sz w:val="24"/>
          <w:szCs w:val="24"/>
          <w:spacing w:val="-1"/>
        </w:rPr>
        <w:t>识记：①借壳上市的概念。</w:t>
      </w:r>
    </w:p>
    <w:p>
      <w:pPr>
        <w:ind w:left="3276" w:right="587" w:hanging="2796"/>
        <w:spacing w:before="187" w:line="469" w:lineRule="auto"/>
        <w:rPr>
          <w:rFonts w:ascii="SimHei" w:hAnsi="SimHei" w:eastAsia="SimHei" w:cs="SimHei"/>
          <w:sz w:val="24"/>
          <w:szCs w:val="24"/>
        </w:rPr>
      </w:pPr>
      <w:r>
        <w:rPr>
          <w:rFonts w:ascii="SimSun" w:hAnsi="SimSun" w:eastAsia="SimSun" w:cs="SimSun"/>
          <w:sz w:val="24"/>
          <w:szCs w:val="24"/>
          <w:spacing w:val="-3"/>
        </w:rPr>
        <w:t>领会：①借壳上市与</w:t>
      </w:r>
      <w:r>
        <w:rPr>
          <w:rFonts w:ascii="SimSun" w:hAnsi="SimSun" w:eastAsia="SimSun" w:cs="SimSun"/>
          <w:sz w:val="24"/>
          <w:szCs w:val="24"/>
          <w:spacing w:val="-43"/>
        </w:rPr>
        <w:t xml:space="preserve"> </w:t>
      </w:r>
      <w:r>
        <w:rPr>
          <w:rFonts w:ascii="Times New Roman" w:hAnsi="Times New Roman" w:eastAsia="Times New Roman" w:cs="Times New Roman"/>
          <w:sz w:val="24"/>
          <w:szCs w:val="24"/>
          <w:spacing w:val="-3"/>
        </w:rPr>
        <w:t>IPO</w:t>
      </w:r>
      <w:r>
        <w:rPr>
          <w:rFonts w:ascii="Times New Roman" w:hAnsi="Times New Roman" w:eastAsia="Times New Roman" w:cs="Times New Roman"/>
          <w:sz w:val="24"/>
          <w:szCs w:val="24"/>
          <w:spacing w:val="37"/>
        </w:rPr>
        <w:t xml:space="preserve"> </w:t>
      </w:r>
      <w:r>
        <w:rPr>
          <w:rFonts w:ascii="SimSun" w:hAnsi="SimSun" w:eastAsia="SimSun" w:cs="SimSun"/>
          <w:sz w:val="24"/>
          <w:szCs w:val="24"/>
          <w:spacing w:val="-3"/>
        </w:rPr>
        <w:t>比较；②借壳上市的一般过程；③借壳上市的监管。</w:t>
      </w:r>
      <w:r>
        <w:rPr>
          <w:rFonts w:ascii="SimSun" w:hAnsi="SimSun" w:eastAsia="SimSun" w:cs="SimSun"/>
          <w:sz w:val="24"/>
          <w:szCs w:val="24"/>
        </w:rPr>
        <w:t xml:space="preserve"> </w:t>
      </w:r>
      <w:r>
        <w:rPr>
          <w:rFonts w:ascii="SimHei" w:hAnsi="SimHei" w:eastAsia="SimHei" w:cs="SimHei"/>
          <w:sz w:val="24"/>
          <w:szCs w:val="24"/>
          <w:spacing w:val="-3"/>
        </w:rPr>
        <w:t>第四章</w:t>
      </w:r>
      <w:r>
        <w:rPr>
          <w:rFonts w:ascii="SimHei" w:hAnsi="SimHei" w:eastAsia="SimHei" w:cs="SimHei"/>
          <w:sz w:val="24"/>
          <w:szCs w:val="24"/>
          <w:spacing w:val="79"/>
        </w:rPr>
        <w:t xml:space="preserve"> </w:t>
      </w:r>
      <w:r>
        <w:rPr>
          <w:rFonts w:ascii="SimHei" w:hAnsi="SimHei" w:eastAsia="SimHei" w:cs="SimHei"/>
          <w:sz w:val="24"/>
          <w:szCs w:val="24"/>
          <w:spacing w:val="-3"/>
        </w:rPr>
        <w:t>上市公司再融资</w:t>
      </w:r>
    </w:p>
    <w:p>
      <w:pPr>
        <w:ind w:left="483"/>
        <w:spacing w:before="28" w:line="219" w:lineRule="auto"/>
        <w:outlineLvl w:val="1"/>
        <w:rPr>
          <w:rFonts w:ascii="SimSun" w:hAnsi="SimSun" w:eastAsia="SimSun" w:cs="SimSun"/>
          <w:sz w:val="24"/>
          <w:szCs w:val="24"/>
        </w:rPr>
      </w:pPr>
      <w:r>
        <w:rPr>
          <w:rFonts w:ascii="SimSun" w:hAnsi="SimSun" w:eastAsia="SimSun" w:cs="SimSun"/>
          <w:sz w:val="24"/>
          <w:szCs w:val="24"/>
          <w:b/>
          <w:bCs/>
          <w:spacing w:val="-4"/>
        </w:rPr>
        <w:t>一、课程内容</w:t>
      </w:r>
    </w:p>
    <w:p>
      <w:pPr>
        <w:ind w:firstLine="480"/>
        <w:spacing w:before="183" w:line="346" w:lineRule="auto"/>
        <w:rPr>
          <w:rFonts w:ascii="SimSun" w:hAnsi="SimSun" w:eastAsia="SimSun" w:cs="SimSun"/>
          <w:sz w:val="24"/>
          <w:szCs w:val="24"/>
        </w:rPr>
      </w:pPr>
      <w:r>
        <w:rPr>
          <w:rFonts w:ascii="SimSun" w:hAnsi="SimSun" w:eastAsia="SimSun" w:cs="SimSun"/>
          <w:sz w:val="24"/>
          <w:szCs w:val="24"/>
          <w:spacing w:val="-10"/>
        </w:rPr>
        <w:t>本章主要讲述上市公司再融资的各种方法，具体</w:t>
      </w:r>
      <w:r>
        <w:rPr>
          <w:rFonts w:ascii="SimSun" w:hAnsi="SimSun" w:eastAsia="SimSun" w:cs="SimSun"/>
          <w:sz w:val="24"/>
          <w:szCs w:val="24"/>
          <w:spacing w:val="-11"/>
        </w:rPr>
        <w:t>包括了增发（公开增发和定向增发）、</w:t>
      </w:r>
      <w:r>
        <w:rPr>
          <w:rFonts w:ascii="SimSun" w:hAnsi="SimSun" w:eastAsia="SimSun" w:cs="SimSun"/>
          <w:sz w:val="24"/>
          <w:szCs w:val="24"/>
        </w:rPr>
        <w:t xml:space="preserve"> </w:t>
      </w:r>
      <w:r>
        <w:rPr>
          <w:rFonts w:ascii="SimSun" w:hAnsi="SimSun" w:eastAsia="SimSun" w:cs="SimSun"/>
          <w:sz w:val="24"/>
          <w:szCs w:val="24"/>
        </w:rPr>
        <w:t>配股和可转换公司债券，同时也介绍了可分离公司债券这种</w:t>
      </w:r>
      <w:r>
        <w:rPr>
          <w:rFonts w:ascii="SimSun" w:hAnsi="SimSun" w:eastAsia="SimSun" w:cs="SimSun"/>
          <w:sz w:val="24"/>
          <w:szCs w:val="24"/>
          <w:spacing w:val="-1"/>
        </w:rPr>
        <w:t>比较特殊的再融资模式。</w:t>
      </w:r>
    </w:p>
    <w:p>
      <w:pPr>
        <w:ind w:left="483"/>
        <w:spacing w:before="36" w:line="221" w:lineRule="auto"/>
        <w:outlineLvl w:val="1"/>
        <w:rPr>
          <w:rFonts w:ascii="SimSun" w:hAnsi="SimSun" w:eastAsia="SimSun" w:cs="SimSun"/>
          <w:sz w:val="24"/>
          <w:szCs w:val="24"/>
        </w:rPr>
      </w:pPr>
      <w:r>
        <w:rPr>
          <w:rFonts w:ascii="SimSun" w:hAnsi="SimSun" w:eastAsia="SimSun" w:cs="SimSun"/>
          <w:sz w:val="24"/>
          <w:szCs w:val="24"/>
          <w:b/>
          <w:bCs/>
          <w:spacing w:val="-4"/>
        </w:rPr>
        <w:t>二、学习要求</w:t>
      </w:r>
    </w:p>
    <w:p>
      <w:pPr>
        <w:ind w:right="94" w:firstLine="479"/>
        <w:spacing w:before="181" w:line="351" w:lineRule="auto"/>
        <w:jc w:val="both"/>
        <w:rPr>
          <w:rFonts w:ascii="SimSun" w:hAnsi="SimSun" w:eastAsia="SimSun" w:cs="SimSun"/>
          <w:sz w:val="24"/>
          <w:szCs w:val="24"/>
        </w:rPr>
      </w:pPr>
      <w:r>
        <w:rPr>
          <w:rFonts w:ascii="SimSun" w:hAnsi="SimSun" w:eastAsia="SimSun" w:cs="SimSun"/>
          <w:sz w:val="24"/>
          <w:szCs w:val="24"/>
        </w:rPr>
        <w:t>通过本章的学习，了解上市公司资本市场再融资的主要方</w:t>
      </w:r>
      <w:r>
        <w:rPr>
          <w:rFonts w:ascii="SimSun" w:hAnsi="SimSun" w:eastAsia="SimSun" w:cs="SimSun"/>
          <w:sz w:val="24"/>
          <w:szCs w:val="24"/>
          <w:spacing w:val="-1"/>
        </w:rPr>
        <w:t>式、可转换公司债券的基</w:t>
      </w:r>
      <w:r>
        <w:rPr>
          <w:rFonts w:ascii="SimSun" w:hAnsi="SimSun" w:eastAsia="SimSun" w:cs="SimSun"/>
          <w:sz w:val="24"/>
          <w:szCs w:val="24"/>
        </w:rPr>
        <w:t xml:space="preserve"> </w:t>
      </w:r>
      <w:r>
        <w:rPr>
          <w:rFonts w:ascii="SimSun" w:hAnsi="SimSun" w:eastAsia="SimSun" w:cs="SimSun"/>
          <w:sz w:val="24"/>
          <w:szCs w:val="24"/>
        </w:rPr>
        <w:t>本概念和特征、可分离公司债券的基本概念和好处，熟悉配</w:t>
      </w:r>
      <w:r>
        <w:rPr>
          <w:rFonts w:ascii="SimSun" w:hAnsi="SimSun" w:eastAsia="SimSun" w:cs="SimSun"/>
          <w:sz w:val="24"/>
          <w:szCs w:val="24"/>
          <w:spacing w:val="-1"/>
        </w:rPr>
        <w:t>股与增发的比较、定向增发</w:t>
      </w:r>
      <w:r>
        <w:rPr>
          <w:rFonts w:ascii="SimSun" w:hAnsi="SimSun" w:eastAsia="SimSun" w:cs="SimSun"/>
          <w:sz w:val="24"/>
          <w:szCs w:val="24"/>
        </w:rPr>
        <w:t xml:space="preserve"> </w:t>
      </w:r>
      <w:r>
        <w:rPr>
          <w:rFonts w:ascii="SimSun" w:hAnsi="SimSun" w:eastAsia="SimSun" w:cs="SimSun"/>
          <w:sz w:val="24"/>
          <w:szCs w:val="24"/>
        </w:rPr>
        <w:t>和公开增发的好处，重点掌握可转换公司债券的发行</w:t>
      </w:r>
      <w:r>
        <w:rPr>
          <w:rFonts w:ascii="SimSun" w:hAnsi="SimSun" w:eastAsia="SimSun" w:cs="SimSun"/>
          <w:sz w:val="24"/>
          <w:szCs w:val="24"/>
          <w:spacing w:val="-1"/>
        </w:rPr>
        <w:t>优势、再融资的承销风险。</w:t>
      </w:r>
    </w:p>
    <w:p>
      <w:pPr>
        <w:ind w:left="480"/>
        <w:spacing w:before="35" w:line="219" w:lineRule="auto"/>
        <w:outlineLvl w:val="1"/>
        <w:rPr>
          <w:rFonts w:ascii="SimSun" w:hAnsi="SimSun" w:eastAsia="SimSun" w:cs="SimSun"/>
          <w:sz w:val="24"/>
          <w:szCs w:val="24"/>
        </w:rPr>
      </w:pPr>
      <w:r>
        <w:rPr>
          <w:rFonts w:ascii="SimSun" w:hAnsi="SimSun" w:eastAsia="SimSun" w:cs="SimSun"/>
          <w:sz w:val="24"/>
          <w:szCs w:val="24"/>
          <w:b/>
          <w:bCs/>
          <w:spacing w:val="-4"/>
        </w:rPr>
        <w:t>三、考核知识点</w:t>
      </w:r>
    </w:p>
    <w:p>
      <w:pPr>
        <w:ind w:left="491"/>
        <w:spacing w:before="183" w:line="219" w:lineRule="auto"/>
        <w:rPr>
          <w:rFonts w:ascii="SimSun" w:hAnsi="SimSun" w:eastAsia="SimSun" w:cs="SimSun"/>
          <w:sz w:val="24"/>
          <w:szCs w:val="24"/>
        </w:rPr>
      </w:pPr>
      <w:r>
        <w:rPr>
          <w:rFonts w:ascii="SimSun" w:hAnsi="SimSun" w:eastAsia="SimSun" w:cs="SimSun"/>
          <w:sz w:val="24"/>
          <w:szCs w:val="24"/>
          <w:spacing w:val="-2"/>
        </w:rPr>
        <w:t>（一）上市公司发行新股</w:t>
      </w:r>
    </w:p>
    <w:p>
      <w:pPr>
        <w:ind w:left="491"/>
        <w:spacing w:before="184" w:line="219" w:lineRule="auto"/>
        <w:rPr>
          <w:rFonts w:ascii="SimSun" w:hAnsi="SimSun" w:eastAsia="SimSun" w:cs="SimSun"/>
          <w:sz w:val="24"/>
          <w:szCs w:val="24"/>
        </w:rPr>
      </w:pPr>
      <w:r>
        <w:rPr>
          <w:rFonts w:ascii="SimSun" w:hAnsi="SimSun" w:eastAsia="SimSun" w:cs="SimSun"/>
          <w:sz w:val="24"/>
          <w:szCs w:val="24"/>
          <w:spacing w:val="-2"/>
        </w:rPr>
        <w:t>（二）上市公司发行优先股</w:t>
      </w:r>
    </w:p>
    <w:p>
      <w:pPr>
        <w:ind w:left="491"/>
        <w:spacing w:before="183" w:line="219" w:lineRule="auto"/>
        <w:rPr>
          <w:rFonts w:ascii="SimSun" w:hAnsi="SimSun" w:eastAsia="SimSun" w:cs="SimSun"/>
          <w:sz w:val="24"/>
          <w:szCs w:val="24"/>
        </w:rPr>
      </w:pPr>
      <w:r>
        <w:rPr>
          <w:rFonts w:ascii="SimSun" w:hAnsi="SimSun" w:eastAsia="SimSun" w:cs="SimSun"/>
          <w:sz w:val="24"/>
          <w:szCs w:val="24"/>
          <w:spacing w:val="-2"/>
        </w:rPr>
        <w:t>（三）上市公司发行可转换公司债券</w:t>
      </w:r>
    </w:p>
    <w:p>
      <w:pPr>
        <w:ind w:left="491"/>
        <w:spacing w:before="183" w:line="219" w:lineRule="auto"/>
        <w:rPr>
          <w:rFonts w:ascii="SimSun" w:hAnsi="SimSun" w:eastAsia="SimSun" w:cs="SimSun"/>
          <w:sz w:val="24"/>
          <w:szCs w:val="24"/>
        </w:rPr>
      </w:pPr>
      <w:r>
        <w:rPr>
          <w:rFonts w:ascii="SimSun" w:hAnsi="SimSun" w:eastAsia="SimSun" w:cs="SimSun"/>
          <w:sz w:val="24"/>
          <w:szCs w:val="24"/>
          <w:spacing w:val="-2"/>
        </w:rPr>
        <w:t>（四）上市公司发行可交换公司债券</w:t>
      </w:r>
    </w:p>
    <w:p>
      <w:pPr>
        <w:ind w:left="491"/>
        <w:spacing w:before="184" w:line="219" w:lineRule="auto"/>
        <w:rPr>
          <w:rFonts w:ascii="SimSun" w:hAnsi="SimSun" w:eastAsia="SimSun" w:cs="SimSun"/>
          <w:sz w:val="24"/>
          <w:szCs w:val="24"/>
        </w:rPr>
      </w:pPr>
      <w:r>
        <w:rPr>
          <w:rFonts w:ascii="SimSun" w:hAnsi="SimSun" w:eastAsia="SimSun" w:cs="SimSun"/>
          <w:sz w:val="24"/>
          <w:szCs w:val="24"/>
          <w:spacing w:val="-2"/>
        </w:rPr>
        <w:t>（五）再融资的承销风险</w:t>
      </w:r>
    </w:p>
    <w:p>
      <w:pPr>
        <w:ind w:left="502"/>
        <w:spacing w:before="183" w:line="219" w:lineRule="auto"/>
        <w:outlineLvl w:val="1"/>
        <w:rPr>
          <w:rFonts w:ascii="SimSun" w:hAnsi="SimSun" w:eastAsia="SimSun" w:cs="SimSun"/>
          <w:sz w:val="24"/>
          <w:szCs w:val="24"/>
        </w:rPr>
      </w:pPr>
      <w:r>
        <w:rPr>
          <w:rFonts w:ascii="SimSun" w:hAnsi="SimSun" w:eastAsia="SimSun" w:cs="SimSun"/>
          <w:sz w:val="24"/>
          <w:szCs w:val="24"/>
          <w:b/>
          <w:bCs/>
          <w:spacing w:val="-8"/>
        </w:rPr>
        <w:t>四、考核要求</w:t>
      </w:r>
    </w:p>
    <w:p>
      <w:pPr>
        <w:ind w:left="491"/>
        <w:spacing w:before="183" w:line="219" w:lineRule="auto"/>
        <w:rPr>
          <w:rFonts w:ascii="SimSun" w:hAnsi="SimSun" w:eastAsia="SimSun" w:cs="SimSun"/>
          <w:sz w:val="24"/>
          <w:szCs w:val="24"/>
        </w:rPr>
      </w:pPr>
      <w:r>
        <w:rPr>
          <w:rFonts w:ascii="SimSun" w:hAnsi="SimSun" w:eastAsia="SimSun" w:cs="SimSun"/>
          <w:sz w:val="24"/>
          <w:szCs w:val="24"/>
          <w:spacing w:val="-2"/>
        </w:rPr>
        <w:t>（一）上市公司发行新股</w:t>
      </w:r>
    </w:p>
    <w:p>
      <w:pPr>
        <w:spacing w:line="219" w:lineRule="auto"/>
        <w:sectPr>
          <w:footerReference w:type="default" r:id="rId6"/>
          <w:pgSz w:w="11907" w:h="16840"/>
          <w:pgMar w:top="1431" w:right="1326" w:bottom="1379" w:left="1374" w:header="0" w:footer="1165" w:gutter="0"/>
        </w:sectPr>
        <w:rPr>
          <w:rFonts w:ascii="SimSun" w:hAnsi="SimSun" w:eastAsia="SimSun" w:cs="SimSun"/>
          <w:sz w:val="24"/>
          <w:szCs w:val="24"/>
        </w:rPr>
      </w:pPr>
    </w:p>
    <w:p>
      <w:pPr>
        <w:pStyle w:val="BodyText"/>
        <w:spacing w:line="246" w:lineRule="auto"/>
        <w:rPr/>
      </w:pPr>
      <w:r/>
    </w:p>
    <w:p>
      <w:pPr>
        <w:ind w:firstLine="482"/>
        <w:spacing w:before="78" w:line="347" w:lineRule="auto"/>
        <w:rPr>
          <w:rFonts w:ascii="SimSun" w:hAnsi="SimSun" w:eastAsia="SimSun" w:cs="SimSun"/>
          <w:sz w:val="24"/>
          <w:szCs w:val="24"/>
        </w:rPr>
      </w:pPr>
      <w:r>
        <w:rPr>
          <w:rFonts w:ascii="SimSun" w:hAnsi="SimSun" w:eastAsia="SimSun" w:cs="SimSun"/>
          <w:sz w:val="24"/>
          <w:szCs w:val="24"/>
        </w:rPr>
        <w:t>识记：①配股的概念及融资特点；②公开增发的概念</w:t>
      </w:r>
      <w:r>
        <w:rPr>
          <w:rFonts w:ascii="SimSun" w:hAnsi="SimSun" w:eastAsia="SimSun" w:cs="SimSun"/>
          <w:sz w:val="24"/>
          <w:szCs w:val="24"/>
          <w:spacing w:val="-1"/>
        </w:rPr>
        <w:t>及融资特点；③定向增发的概</w:t>
      </w:r>
      <w:r>
        <w:rPr>
          <w:rFonts w:ascii="SimSun" w:hAnsi="SimSun" w:eastAsia="SimSun" w:cs="SimSun"/>
          <w:sz w:val="24"/>
          <w:szCs w:val="24"/>
        </w:rPr>
        <w:t xml:space="preserve"> </w:t>
      </w:r>
      <w:r>
        <w:rPr>
          <w:rFonts w:ascii="SimSun" w:hAnsi="SimSun" w:eastAsia="SimSun" w:cs="SimSun"/>
          <w:sz w:val="24"/>
          <w:szCs w:val="24"/>
          <w:spacing w:val="-2"/>
        </w:rPr>
        <w:t>念及融资特点。</w:t>
      </w:r>
    </w:p>
    <w:p>
      <w:pPr>
        <w:ind w:left="492"/>
        <w:spacing w:before="34" w:line="219" w:lineRule="auto"/>
        <w:rPr>
          <w:rFonts w:ascii="SimSun" w:hAnsi="SimSun" w:eastAsia="SimSun" w:cs="SimSun"/>
          <w:sz w:val="24"/>
          <w:szCs w:val="24"/>
        </w:rPr>
      </w:pPr>
      <w:r>
        <w:rPr>
          <w:rFonts w:ascii="SimSun" w:hAnsi="SimSun" w:eastAsia="SimSun" w:cs="SimSun"/>
          <w:sz w:val="24"/>
          <w:szCs w:val="24"/>
          <w:spacing w:val="-2"/>
        </w:rPr>
        <w:t>（二）上市公司发行优先股</w:t>
      </w:r>
    </w:p>
    <w:p>
      <w:pPr>
        <w:ind w:left="482"/>
        <w:spacing w:before="183" w:line="217" w:lineRule="auto"/>
        <w:rPr>
          <w:rFonts w:ascii="SimSun" w:hAnsi="SimSun" w:eastAsia="SimSun" w:cs="SimSun"/>
          <w:sz w:val="24"/>
          <w:szCs w:val="24"/>
        </w:rPr>
      </w:pPr>
      <w:r>
        <w:rPr>
          <w:rFonts w:ascii="SimSun" w:hAnsi="SimSun" w:eastAsia="SimSun" w:cs="SimSun"/>
          <w:sz w:val="24"/>
          <w:szCs w:val="24"/>
          <w:spacing w:val="-1"/>
        </w:rPr>
        <w:t>识记：①优先股的概念及融资特点。</w:t>
      </w:r>
    </w:p>
    <w:p>
      <w:pPr>
        <w:ind w:left="480"/>
        <w:spacing w:before="185" w:line="217" w:lineRule="auto"/>
        <w:rPr>
          <w:rFonts w:ascii="SimSun" w:hAnsi="SimSun" w:eastAsia="SimSun" w:cs="SimSun"/>
          <w:sz w:val="24"/>
          <w:szCs w:val="24"/>
        </w:rPr>
      </w:pPr>
      <w:r>
        <w:rPr>
          <w:rFonts w:ascii="SimSun" w:hAnsi="SimSun" w:eastAsia="SimSun" w:cs="SimSun"/>
          <w:sz w:val="24"/>
          <w:szCs w:val="24"/>
          <w:spacing w:val="-1"/>
        </w:rPr>
        <w:t>领会：①上市公司发行优先股的条件。</w:t>
      </w:r>
    </w:p>
    <w:p>
      <w:pPr>
        <w:ind w:left="492"/>
        <w:spacing w:before="186" w:line="219" w:lineRule="auto"/>
        <w:rPr>
          <w:rFonts w:ascii="SimSun" w:hAnsi="SimSun" w:eastAsia="SimSun" w:cs="SimSun"/>
          <w:sz w:val="24"/>
          <w:szCs w:val="24"/>
        </w:rPr>
      </w:pPr>
      <w:r>
        <w:rPr>
          <w:rFonts w:ascii="SimSun" w:hAnsi="SimSun" w:eastAsia="SimSun" w:cs="SimSun"/>
          <w:sz w:val="24"/>
          <w:szCs w:val="24"/>
          <w:spacing w:val="-2"/>
        </w:rPr>
        <w:t>（三）上市公司发行可转换公司债券</w:t>
      </w:r>
    </w:p>
    <w:p>
      <w:pPr>
        <w:ind w:left="482"/>
        <w:spacing w:before="183" w:line="217" w:lineRule="auto"/>
        <w:rPr>
          <w:rFonts w:ascii="SimSun" w:hAnsi="SimSun" w:eastAsia="SimSun" w:cs="SimSun"/>
          <w:sz w:val="24"/>
          <w:szCs w:val="24"/>
        </w:rPr>
      </w:pPr>
      <w:r>
        <w:rPr>
          <w:rFonts w:ascii="SimSun" w:hAnsi="SimSun" w:eastAsia="SimSun" w:cs="SimSun"/>
          <w:sz w:val="24"/>
          <w:szCs w:val="24"/>
        </w:rPr>
        <w:t>识记：①可转换公司债券的概念、特征及发行优</w:t>
      </w:r>
      <w:r>
        <w:rPr>
          <w:rFonts w:ascii="SimSun" w:hAnsi="SimSun" w:eastAsia="SimSun" w:cs="SimSun"/>
          <w:sz w:val="24"/>
          <w:szCs w:val="24"/>
          <w:spacing w:val="-1"/>
        </w:rPr>
        <w:t>势；②可分离公司债券概念。</w:t>
      </w:r>
    </w:p>
    <w:p>
      <w:pPr>
        <w:ind w:left="2" w:firstLine="478"/>
        <w:spacing w:before="185" w:line="346" w:lineRule="auto"/>
        <w:rPr>
          <w:rFonts w:ascii="SimSun" w:hAnsi="SimSun" w:eastAsia="SimSun" w:cs="SimSun"/>
          <w:sz w:val="24"/>
          <w:szCs w:val="24"/>
        </w:rPr>
      </w:pPr>
      <w:r>
        <w:rPr>
          <w:rFonts w:ascii="SimSun" w:hAnsi="SimSun" w:eastAsia="SimSun" w:cs="SimSun"/>
          <w:sz w:val="24"/>
          <w:szCs w:val="24"/>
        </w:rPr>
        <w:t>领会：①发行可转换公司债券的基本条款；②可转换公司</w:t>
      </w:r>
      <w:r>
        <w:rPr>
          <w:rFonts w:ascii="SimSun" w:hAnsi="SimSun" w:eastAsia="SimSun" w:cs="SimSun"/>
          <w:sz w:val="24"/>
          <w:szCs w:val="24"/>
          <w:spacing w:val="-1"/>
        </w:rPr>
        <w:t>债券的发行条件；③发行</w:t>
      </w:r>
      <w:r>
        <w:rPr>
          <w:rFonts w:ascii="SimSun" w:hAnsi="SimSun" w:eastAsia="SimSun" w:cs="SimSun"/>
          <w:sz w:val="24"/>
          <w:szCs w:val="24"/>
        </w:rPr>
        <w:t xml:space="preserve"> </w:t>
      </w:r>
      <w:r>
        <w:rPr>
          <w:rFonts w:ascii="SimSun" w:hAnsi="SimSun" w:eastAsia="SimSun" w:cs="SimSun"/>
          <w:sz w:val="24"/>
          <w:szCs w:val="24"/>
          <w:spacing w:val="-1"/>
        </w:rPr>
        <w:t>可分离公司债券的好处；④可分离公司债券的发行条件。</w:t>
      </w:r>
    </w:p>
    <w:p>
      <w:pPr>
        <w:ind w:left="492"/>
        <w:spacing w:before="38" w:line="219" w:lineRule="auto"/>
        <w:rPr>
          <w:rFonts w:ascii="SimSun" w:hAnsi="SimSun" w:eastAsia="SimSun" w:cs="SimSun"/>
          <w:sz w:val="24"/>
          <w:szCs w:val="24"/>
        </w:rPr>
      </w:pPr>
      <w:r>
        <w:rPr>
          <w:rFonts w:ascii="SimSun" w:hAnsi="SimSun" w:eastAsia="SimSun" w:cs="SimSun"/>
          <w:sz w:val="24"/>
          <w:szCs w:val="24"/>
          <w:spacing w:val="-2"/>
        </w:rPr>
        <w:t>（四）上市公司发行可交换公司债券</w:t>
      </w:r>
    </w:p>
    <w:p>
      <w:pPr>
        <w:ind w:left="480" w:right="3879" w:firstLine="1"/>
        <w:spacing w:before="181" w:line="346" w:lineRule="auto"/>
        <w:rPr>
          <w:rFonts w:ascii="SimSun" w:hAnsi="SimSun" w:eastAsia="SimSun" w:cs="SimSun"/>
          <w:sz w:val="24"/>
          <w:szCs w:val="24"/>
        </w:rPr>
      </w:pPr>
      <w:r>
        <w:rPr>
          <w:rFonts w:ascii="SimSun" w:hAnsi="SimSun" w:eastAsia="SimSun" w:cs="SimSun"/>
          <w:sz w:val="24"/>
          <w:szCs w:val="24"/>
          <w:spacing w:val="-3"/>
        </w:rPr>
        <w:t>识记：①可交换公司债券的概念及融资特点。</w:t>
      </w:r>
      <w:r>
        <w:rPr>
          <w:rFonts w:ascii="SimSun" w:hAnsi="SimSun" w:eastAsia="SimSun" w:cs="SimSun"/>
          <w:sz w:val="24"/>
          <w:szCs w:val="24"/>
          <w:spacing w:val="7"/>
        </w:rPr>
        <w:t xml:space="preserve"> </w:t>
      </w:r>
      <w:r>
        <w:rPr>
          <w:rFonts w:ascii="SimSun" w:hAnsi="SimSun" w:eastAsia="SimSun" w:cs="SimSun"/>
          <w:sz w:val="24"/>
          <w:szCs w:val="24"/>
          <w:spacing w:val="-1"/>
        </w:rPr>
        <w:t>领会：①可交换公司债券的发行条件。</w:t>
      </w:r>
    </w:p>
    <w:p>
      <w:pPr>
        <w:ind w:left="492"/>
        <w:spacing w:before="38" w:line="219" w:lineRule="auto"/>
        <w:rPr>
          <w:rFonts w:ascii="SimSun" w:hAnsi="SimSun" w:eastAsia="SimSun" w:cs="SimSun"/>
          <w:sz w:val="24"/>
          <w:szCs w:val="24"/>
        </w:rPr>
      </w:pPr>
      <w:r>
        <w:rPr>
          <w:rFonts w:ascii="SimSun" w:hAnsi="SimSun" w:eastAsia="SimSun" w:cs="SimSun"/>
          <w:sz w:val="24"/>
          <w:szCs w:val="24"/>
          <w:spacing w:val="-2"/>
        </w:rPr>
        <w:t>（五）再融资的承销风险</w:t>
      </w:r>
    </w:p>
    <w:p>
      <w:pPr>
        <w:ind w:left="480"/>
        <w:spacing w:before="183" w:line="217" w:lineRule="auto"/>
        <w:rPr>
          <w:rFonts w:ascii="SimSun" w:hAnsi="SimSun" w:eastAsia="SimSun" w:cs="SimSun"/>
          <w:sz w:val="24"/>
          <w:szCs w:val="24"/>
        </w:rPr>
      </w:pPr>
      <w:r>
        <w:rPr>
          <w:rFonts w:ascii="SimSun" w:hAnsi="SimSun" w:eastAsia="SimSun" w:cs="SimSun"/>
          <w:sz w:val="24"/>
          <w:szCs w:val="24"/>
          <w:spacing w:val="-1"/>
        </w:rPr>
        <w:t>领会：①再融资的承销风险。</w:t>
      </w:r>
    </w:p>
    <w:p>
      <w:pPr>
        <w:pStyle w:val="BodyText"/>
        <w:spacing w:line="261" w:lineRule="auto"/>
        <w:rPr/>
      </w:pPr>
      <w:r/>
    </w:p>
    <w:p>
      <w:pPr>
        <w:ind w:left="3156"/>
        <w:spacing w:before="79" w:line="221" w:lineRule="auto"/>
        <w:rPr>
          <w:rFonts w:ascii="SimHei" w:hAnsi="SimHei" w:eastAsia="SimHei" w:cs="SimHei"/>
          <w:sz w:val="24"/>
          <w:szCs w:val="24"/>
        </w:rPr>
      </w:pPr>
      <w:r>
        <w:rPr>
          <w:rFonts w:ascii="SimHei" w:hAnsi="SimHei" w:eastAsia="SimHei" w:cs="SimHei"/>
          <w:sz w:val="24"/>
          <w:szCs w:val="24"/>
          <w:spacing w:val="-2"/>
        </w:rPr>
        <w:t>第五章</w:t>
      </w:r>
      <w:r>
        <w:rPr>
          <w:rFonts w:ascii="SimHei" w:hAnsi="SimHei" w:eastAsia="SimHei" w:cs="SimHei"/>
          <w:sz w:val="24"/>
          <w:szCs w:val="24"/>
          <w:spacing w:val="71"/>
        </w:rPr>
        <w:t xml:space="preserve"> </w:t>
      </w:r>
      <w:r>
        <w:rPr>
          <w:rFonts w:ascii="SimHei" w:hAnsi="SimHei" w:eastAsia="SimHei" w:cs="SimHei"/>
          <w:sz w:val="24"/>
          <w:szCs w:val="24"/>
          <w:spacing w:val="-2"/>
        </w:rPr>
        <w:t>债券的发行和承销</w:t>
      </w:r>
    </w:p>
    <w:p>
      <w:pPr>
        <w:pStyle w:val="BodyText"/>
        <w:spacing w:line="257" w:lineRule="auto"/>
        <w:rPr/>
      </w:pPr>
      <w:r/>
    </w:p>
    <w:p>
      <w:pPr>
        <w:ind w:left="484"/>
        <w:spacing w:before="79" w:line="219" w:lineRule="auto"/>
        <w:outlineLvl w:val="1"/>
        <w:rPr>
          <w:rFonts w:ascii="SimSun" w:hAnsi="SimSun" w:eastAsia="SimSun" w:cs="SimSun"/>
          <w:sz w:val="24"/>
          <w:szCs w:val="24"/>
        </w:rPr>
      </w:pPr>
      <w:r>
        <w:rPr>
          <w:rFonts w:ascii="SimSun" w:hAnsi="SimSun" w:eastAsia="SimSun" w:cs="SimSun"/>
          <w:sz w:val="24"/>
          <w:szCs w:val="24"/>
          <w:b/>
          <w:bCs/>
          <w:spacing w:val="-4"/>
        </w:rPr>
        <w:t>一、课程内容</w:t>
      </w:r>
    </w:p>
    <w:p>
      <w:pPr>
        <w:ind w:left="5" w:firstLine="476"/>
        <w:spacing w:before="183" w:line="351" w:lineRule="auto"/>
        <w:jc w:val="both"/>
        <w:rPr>
          <w:rFonts w:ascii="SimSun" w:hAnsi="SimSun" w:eastAsia="SimSun" w:cs="SimSun"/>
          <w:sz w:val="24"/>
          <w:szCs w:val="24"/>
        </w:rPr>
      </w:pPr>
      <w:r>
        <w:rPr>
          <w:rFonts w:ascii="SimSun" w:hAnsi="SimSun" w:eastAsia="SimSun" w:cs="SimSun"/>
          <w:sz w:val="24"/>
          <w:szCs w:val="24"/>
        </w:rPr>
        <w:t>本章主要介绍了债券的发行和承销，具体包括国债的发</w:t>
      </w:r>
      <w:r>
        <w:rPr>
          <w:rFonts w:ascii="SimSun" w:hAnsi="SimSun" w:eastAsia="SimSun" w:cs="SimSun"/>
          <w:sz w:val="24"/>
          <w:szCs w:val="24"/>
          <w:spacing w:val="-1"/>
        </w:rPr>
        <w:t>行与承销、金融债券的发行</w:t>
      </w:r>
      <w:r>
        <w:rPr>
          <w:rFonts w:ascii="SimSun" w:hAnsi="SimSun" w:eastAsia="SimSun" w:cs="SimSun"/>
          <w:sz w:val="24"/>
          <w:szCs w:val="24"/>
        </w:rPr>
        <w:t xml:space="preserve"> </w:t>
      </w:r>
      <w:r>
        <w:rPr>
          <w:rFonts w:ascii="SimSun" w:hAnsi="SimSun" w:eastAsia="SimSun" w:cs="SimSun"/>
          <w:sz w:val="24"/>
          <w:szCs w:val="24"/>
        </w:rPr>
        <w:t>与承销、公司债券的发行与承销以及短期融资债券</w:t>
      </w:r>
      <w:r>
        <w:rPr>
          <w:rFonts w:ascii="SimSun" w:hAnsi="SimSun" w:eastAsia="SimSun" w:cs="SimSun"/>
          <w:sz w:val="24"/>
          <w:szCs w:val="24"/>
          <w:spacing w:val="-1"/>
        </w:rPr>
        <w:t>与中期票据的发行，最后介绍了我国</w:t>
      </w:r>
      <w:r>
        <w:rPr>
          <w:rFonts w:ascii="SimSun" w:hAnsi="SimSun" w:eastAsia="SimSun" w:cs="SimSun"/>
          <w:sz w:val="24"/>
          <w:szCs w:val="24"/>
        </w:rPr>
        <w:t xml:space="preserve"> </w:t>
      </w:r>
      <w:r>
        <w:rPr>
          <w:rFonts w:ascii="SimSun" w:hAnsi="SimSun" w:eastAsia="SimSun" w:cs="SimSun"/>
          <w:sz w:val="24"/>
          <w:szCs w:val="24"/>
          <w:spacing w:val="-2"/>
        </w:rPr>
        <w:t>的债券交易市场。</w:t>
      </w:r>
    </w:p>
    <w:p>
      <w:pPr>
        <w:ind w:left="484"/>
        <w:spacing w:before="35" w:line="221" w:lineRule="auto"/>
        <w:outlineLvl w:val="1"/>
        <w:rPr>
          <w:rFonts w:ascii="SimSun" w:hAnsi="SimSun" w:eastAsia="SimSun" w:cs="SimSun"/>
          <w:sz w:val="24"/>
          <w:szCs w:val="24"/>
        </w:rPr>
      </w:pPr>
      <w:r>
        <w:rPr>
          <w:rFonts w:ascii="SimSun" w:hAnsi="SimSun" w:eastAsia="SimSun" w:cs="SimSun"/>
          <w:sz w:val="24"/>
          <w:szCs w:val="24"/>
          <w:b/>
          <w:bCs/>
          <w:spacing w:val="-4"/>
        </w:rPr>
        <w:t>二、学习要求</w:t>
      </w:r>
    </w:p>
    <w:p>
      <w:pPr>
        <w:ind w:left="1" w:firstLine="479"/>
        <w:spacing w:before="181" w:line="351" w:lineRule="auto"/>
        <w:jc w:val="both"/>
        <w:rPr>
          <w:rFonts w:ascii="SimSun" w:hAnsi="SimSun" w:eastAsia="SimSun" w:cs="SimSun"/>
          <w:sz w:val="24"/>
          <w:szCs w:val="24"/>
        </w:rPr>
      </w:pPr>
      <w:r>
        <w:rPr>
          <w:rFonts w:ascii="SimSun" w:hAnsi="SimSun" w:eastAsia="SimSun" w:cs="SimSun"/>
          <w:sz w:val="24"/>
          <w:szCs w:val="24"/>
        </w:rPr>
        <w:t>通过本章的学习，掌握债券的概念、特点、种类。熟悉债</w:t>
      </w:r>
      <w:r>
        <w:rPr>
          <w:rFonts w:ascii="SimSun" w:hAnsi="SimSun" w:eastAsia="SimSun" w:cs="SimSun"/>
          <w:sz w:val="24"/>
          <w:szCs w:val="24"/>
          <w:spacing w:val="-1"/>
        </w:rPr>
        <w:t>券的发行与承销。了解中</w:t>
      </w:r>
      <w:r>
        <w:rPr>
          <w:rFonts w:ascii="SimSun" w:hAnsi="SimSun" w:eastAsia="SimSun" w:cs="SimSun"/>
          <w:sz w:val="24"/>
          <w:szCs w:val="24"/>
        </w:rPr>
        <w:t xml:space="preserve"> </w:t>
      </w:r>
      <w:r>
        <w:rPr>
          <w:rFonts w:ascii="SimSun" w:hAnsi="SimSun" w:eastAsia="SimSun" w:cs="SimSun"/>
          <w:sz w:val="24"/>
          <w:szCs w:val="24"/>
        </w:rPr>
        <w:t>国国债的发行、承销、价格、风险和收益，重点掌握债券的</w:t>
      </w:r>
      <w:r>
        <w:rPr>
          <w:rFonts w:ascii="SimSun" w:hAnsi="SimSun" w:eastAsia="SimSun" w:cs="SimSun"/>
          <w:sz w:val="24"/>
          <w:szCs w:val="24"/>
          <w:spacing w:val="-1"/>
        </w:rPr>
        <w:t>信用评级，熟悉可转换公司</w:t>
      </w:r>
      <w:r>
        <w:rPr>
          <w:rFonts w:ascii="SimSun" w:hAnsi="SimSun" w:eastAsia="SimSun" w:cs="SimSun"/>
          <w:sz w:val="24"/>
          <w:szCs w:val="24"/>
        </w:rPr>
        <w:t xml:space="preserve"> </w:t>
      </w:r>
      <w:r>
        <w:rPr>
          <w:rFonts w:ascii="SimSun" w:hAnsi="SimSun" w:eastAsia="SimSun" w:cs="SimSun"/>
          <w:sz w:val="24"/>
          <w:szCs w:val="24"/>
          <w:spacing w:val="-1"/>
        </w:rPr>
        <w:t>债券的发行与承销程序。</w:t>
      </w:r>
    </w:p>
    <w:p>
      <w:pPr>
        <w:ind w:left="480"/>
        <w:spacing w:before="35" w:line="219" w:lineRule="auto"/>
        <w:outlineLvl w:val="1"/>
        <w:rPr>
          <w:rFonts w:ascii="SimSun" w:hAnsi="SimSun" w:eastAsia="SimSun" w:cs="SimSun"/>
          <w:sz w:val="24"/>
          <w:szCs w:val="24"/>
        </w:rPr>
      </w:pPr>
      <w:r>
        <w:rPr>
          <w:rFonts w:ascii="SimSun" w:hAnsi="SimSun" w:eastAsia="SimSun" w:cs="SimSun"/>
          <w:sz w:val="24"/>
          <w:szCs w:val="24"/>
          <w:b/>
          <w:bCs/>
          <w:spacing w:val="-4"/>
        </w:rPr>
        <w:t>三、考核知识点</w:t>
      </w:r>
    </w:p>
    <w:p>
      <w:pPr>
        <w:ind w:left="492"/>
        <w:spacing w:before="183" w:line="219" w:lineRule="auto"/>
        <w:rPr>
          <w:rFonts w:ascii="SimSun" w:hAnsi="SimSun" w:eastAsia="SimSun" w:cs="SimSun"/>
          <w:sz w:val="24"/>
          <w:szCs w:val="24"/>
        </w:rPr>
      </w:pPr>
      <w:r>
        <w:rPr>
          <w:rFonts w:ascii="SimSun" w:hAnsi="SimSun" w:eastAsia="SimSun" w:cs="SimSun"/>
          <w:sz w:val="24"/>
          <w:szCs w:val="24"/>
          <w:spacing w:val="-3"/>
        </w:rPr>
        <w:t>（一）债券的基本知识</w:t>
      </w:r>
    </w:p>
    <w:p>
      <w:pPr>
        <w:ind w:left="492"/>
        <w:spacing w:before="184" w:line="219" w:lineRule="auto"/>
        <w:rPr>
          <w:rFonts w:ascii="SimSun" w:hAnsi="SimSun" w:eastAsia="SimSun" w:cs="SimSun"/>
          <w:sz w:val="24"/>
          <w:szCs w:val="24"/>
        </w:rPr>
      </w:pPr>
      <w:r>
        <w:rPr>
          <w:rFonts w:ascii="SimSun" w:hAnsi="SimSun" w:eastAsia="SimSun" w:cs="SimSun"/>
          <w:sz w:val="24"/>
          <w:szCs w:val="24"/>
          <w:spacing w:val="-2"/>
        </w:rPr>
        <w:t>（二）国债的发行与承销</w:t>
      </w:r>
    </w:p>
    <w:p>
      <w:pPr>
        <w:ind w:left="492"/>
        <w:spacing w:before="182" w:line="219" w:lineRule="auto"/>
        <w:rPr>
          <w:rFonts w:ascii="SimSun" w:hAnsi="SimSun" w:eastAsia="SimSun" w:cs="SimSun"/>
          <w:sz w:val="24"/>
          <w:szCs w:val="24"/>
        </w:rPr>
      </w:pPr>
      <w:r>
        <w:rPr>
          <w:rFonts w:ascii="SimSun" w:hAnsi="SimSun" w:eastAsia="SimSun" w:cs="SimSun"/>
          <w:sz w:val="24"/>
          <w:szCs w:val="24"/>
          <w:spacing w:val="-2"/>
        </w:rPr>
        <w:t>（三）地方政府债券的发行与承销</w:t>
      </w:r>
    </w:p>
    <w:p>
      <w:pPr>
        <w:spacing w:line="219" w:lineRule="auto"/>
        <w:sectPr>
          <w:footerReference w:type="default" r:id="rId7"/>
          <w:pgSz w:w="11907" w:h="16840"/>
          <w:pgMar w:top="1431" w:right="1421" w:bottom="1379" w:left="1373" w:header="0" w:footer="1165" w:gutter="0"/>
        </w:sectPr>
        <w:rPr>
          <w:rFonts w:ascii="SimSun" w:hAnsi="SimSun" w:eastAsia="SimSun" w:cs="SimSun"/>
          <w:sz w:val="24"/>
          <w:szCs w:val="24"/>
        </w:rPr>
      </w:pPr>
    </w:p>
    <w:p>
      <w:pPr>
        <w:pStyle w:val="BodyText"/>
        <w:spacing w:line="247" w:lineRule="auto"/>
        <w:rPr/>
      </w:pPr>
      <w:r/>
    </w:p>
    <w:p>
      <w:pPr>
        <w:ind w:left="490"/>
        <w:spacing w:before="78" w:line="219" w:lineRule="auto"/>
        <w:rPr>
          <w:rFonts w:ascii="SimSun" w:hAnsi="SimSun" w:eastAsia="SimSun" w:cs="SimSun"/>
          <w:sz w:val="24"/>
          <w:szCs w:val="24"/>
        </w:rPr>
      </w:pPr>
      <w:r>
        <w:rPr>
          <w:rFonts w:ascii="SimSun" w:hAnsi="SimSun" w:eastAsia="SimSun" w:cs="SimSun"/>
          <w:sz w:val="24"/>
          <w:szCs w:val="24"/>
          <w:spacing w:val="-2"/>
        </w:rPr>
        <w:t>（四）金融债券的发行与承销</w:t>
      </w:r>
    </w:p>
    <w:p>
      <w:pPr>
        <w:ind w:left="490"/>
        <w:spacing w:before="183" w:line="219" w:lineRule="auto"/>
        <w:rPr>
          <w:rFonts w:ascii="SimSun" w:hAnsi="SimSun" w:eastAsia="SimSun" w:cs="SimSun"/>
          <w:sz w:val="24"/>
          <w:szCs w:val="24"/>
        </w:rPr>
      </w:pPr>
      <w:r>
        <w:rPr>
          <w:rFonts w:ascii="SimSun" w:hAnsi="SimSun" w:eastAsia="SimSun" w:cs="SimSun"/>
          <w:sz w:val="24"/>
          <w:szCs w:val="24"/>
          <w:spacing w:val="-2"/>
        </w:rPr>
        <w:t>（五）公司信用类债券的发行与承销</w:t>
      </w:r>
    </w:p>
    <w:p>
      <w:pPr>
        <w:ind w:left="490"/>
        <w:spacing w:before="183" w:line="219" w:lineRule="auto"/>
        <w:rPr>
          <w:rFonts w:ascii="SimSun" w:hAnsi="SimSun" w:eastAsia="SimSun" w:cs="SimSun"/>
          <w:sz w:val="24"/>
          <w:szCs w:val="24"/>
        </w:rPr>
      </w:pPr>
      <w:r>
        <w:rPr>
          <w:rFonts w:ascii="SimSun" w:hAnsi="SimSun" w:eastAsia="SimSun" w:cs="SimSun"/>
          <w:sz w:val="24"/>
          <w:szCs w:val="24"/>
          <w:spacing w:val="-3"/>
        </w:rPr>
        <w:t>（六）债券交易市场</w:t>
      </w:r>
    </w:p>
    <w:p>
      <w:pPr>
        <w:ind w:left="501"/>
        <w:spacing w:before="183" w:line="219" w:lineRule="auto"/>
        <w:outlineLvl w:val="1"/>
        <w:rPr>
          <w:rFonts w:ascii="SimSun" w:hAnsi="SimSun" w:eastAsia="SimSun" w:cs="SimSun"/>
          <w:sz w:val="24"/>
          <w:szCs w:val="24"/>
        </w:rPr>
      </w:pPr>
      <w:r>
        <w:rPr>
          <w:rFonts w:ascii="SimSun" w:hAnsi="SimSun" w:eastAsia="SimSun" w:cs="SimSun"/>
          <w:sz w:val="24"/>
          <w:szCs w:val="24"/>
          <w:b/>
          <w:bCs/>
          <w:spacing w:val="-8"/>
        </w:rPr>
        <w:t>四、考核要求</w:t>
      </w:r>
    </w:p>
    <w:p>
      <w:pPr>
        <w:ind w:left="490"/>
        <w:spacing w:before="182" w:line="219" w:lineRule="auto"/>
        <w:rPr>
          <w:rFonts w:ascii="SimSun" w:hAnsi="SimSun" w:eastAsia="SimSun" w:cs="SimSun"/>
          <w:sz w:val="24"/>
          <w:szCs w:val="24"/>
        </w:rPr>
      </w:pPr>
      <w:r>
        <w:rPr>
          <w:rFonts w:ascii="SimSun" w:hAnsi="SimSun" w:eastAsia="SimSun" w:cs="SimSun"/>
          <w:sz w:val="24"/>
          <w:szCs w:val="24"/>
          <w:spacing w:val="-3"/>
        </w:rPr>
        <w:t>（一）债券的基本知识</w:t>
      </w:r>
    </w:p>
    <w:p>
      <w:pPr>
        <w:ind w:left="480"/>
        <w:spacing w:before="184" w:line="217" w:lineRule="auto"/>
        <w:rPr>
          <w:rFonts w:ascii="SimSun" w:hAnsi="SimSun" w:eastAsia="SimSun" w:cs="SimSun"/>
          <w:sz w:val="24"/>
          <w:szCs w:val="24"/>
        </w:rPr>
      </w:pPr>
      <w:r>
        <w:rPr>
          <w:rFonts w:ascii="SimSun" w:hAnsi="SimSun" w:eastAsia="SimSun" w:cs="SimSun"/>
          <w:sz w:val="24"/>
          <w:szCs w:val="24"/>
          <w:spacing w:val="-1"/>
        </w:rPr>
        <w:t>识记：①债券的概念及特征。</w:t>
      </w:r>
    </w:p>
    <w:p>
      <w:pPr>
        <w:ind w:left="479" w:right="3399"/>
        <w:spacing w:before="184" w:line="346" w:lineRule="auto"/>
        <w:rPr>
          <w:rFonts w:ascii="SimSun" w:hAnsi="SimSun" w:eastAsia="SimSun" w:cs="SimSun"/>
          <w:sz w:val="24"/>
          <w:szCs w:val="24"/>
        </w:rPr>
      </w:pPr>
      <w:r>
        <w:rPr>
          <w:rFonts w:ascii="SimSun" w:hAnsi="SimSun" w:eastAsia="SimSun" w:cs="SimSun"/>
          <w:sz w:val="24"/>
          <w:szCs w:val="24"/>
          <w:spacing w:val="-3"/>
        </w:rPr>
        <w:t>领会：①债券的种类；②债券的付息方式与收益。</w:t>
      </w:r>
      <w:r>
        <w:rPr>
          <w:rFonts w:ascii="SimSun" w:hAnsi="SimSun" w:eastAsia="SimSun" w:cs="SimSun"/>
          <w:sz w:val="24"/>
          <w:szCs w:val="24"/>
          <w:spacing w:val="15"/>
        </w:rPr>
        <w:t xml:space="preserve"> </w:t>
      </w:r>
      <w:r>
        <w:rPr>
          <w:rFonts w:ascii="SimSun" w:hAnsi="SimSun" w:eastAsia="SimSun" w:cs="SimSun"/>
          <w:sz w:val="24"/>
          <w:szCs w:val="24"/>
          <w:spacing w:val="-1"/>
        </w:rPr>
        <w:t>应用：①中美两国债券市场的基本情况。</w:t>
      </w:r>
    </w:p>
    <w:p>
      <w:pPr>
        <w:ind w:left="490"/>
        <w:spacing w:before="38" w:line="219" w:lineRule="auto"/>
        <w:rPr>
          <w:rFonts w:ascii="SimSun" w:hAnsi="SimSun" w:eastAsia="SimSun" w:cs="SimSun"/>
          <w:sz w:val="24"/>
          <w:szCs w:val="24"/>
        </w:rPr>
      </w:pPr>
      <w:r>
        <w:rPr>
          <w:rFonts w:ascii="SimSun" w:hAnsi="SimSun" w:eastAsia="SimSun" w:cs="SimSun"/>
          <w:sz w:val="24"/>
          <w:szCs w:val="24"/>
          <w:spacing w:val="-2"/>
        </w:rPr>
        <w:t>（二）国债的发行与承销</w:t>
      </w:r>
    </w:p>
    <w:p>
      <w:pPr>
        <w:ind w:left="480"/>
        <w:spacing w:before="183" w:line="217" w:lineRule="auto"/>
        <w:rPr>
          <w:rFonts w:ascii="SimSun" w:hAnsi="SimSun" w:eastAsia="SimSun" w:cs="SimSun"/>
          <w:sz w:val="24"/>
          <w:szCs w:val="24"/>
        </w:rPr>
      </w:pPr>
      <w:r>
        <w:rPr>
          <w:rFonts w:ascii="SimSun" w:hAnsi="SimSun" w:eastAsia="SimSun" w:cs="SimSun"/>
          <w:sz w:val="24"/>
          <w:szCs w:val="24"/>
          <w:spacing w:val="-1"/>
        </w:rPr>
        <w:t>识记：①国债的概念及特点。</w:t>
      </w:r>
    </w:p>
    <w:p>
      <w:pPr>
        <w:ind w:left="12" w:firstLine="466"/>
        <w:spacing w:before="185" w:line="347" w:lineRule="auto"/>
        <w:rPr>
          <w:rFonts w:ascii="SimSun" w:hAnsi="SimSun" w:eastAsia="SimSun" w:cs="SimSun"/>
          <w:sz w:val="24"/>
          <w:szCs w:val="24"/>
        </w:rPr>
      </w:pPr>
      <w:r>
        <w:rPr>
          <w:rFonts w:ascii="SimSun" w:hAnsi="SimSun" w:eastAsia="SimSun" w:cs="SimSun"/>
          <w:sz w:val="24"/>
          <w:szCs w:val="24"/>
        </w:rPr>
        <w:t>领会：①国债的分类；②国债的发行；③国债的一级自营</w:t>
      </w:r>
      <w:r>
        <w:rPr>
          <w:rFonts w:ascii="SimSun" w:hAnsi="SimSun" w:eastAsia="SimSun" w:cs="SimSun"/>
          <w:sz w:val="24"/>
          <w:szCs w:val="24"/>
          <w:spacing w:val="-1"/>
        </w:rPr>
        <w:t>商制度；④国债承销的风</w:t>
      </w:r>
      <w:r>
        <w:rPr>
          <w:rFonts w:ascii="SimSun" w:hAnsi="SimSun" w:eastAsia="SimSun" w:cs="SimSun"/>
          <w:sz w:val="24"/>
          <w:szCs w:val="24"/>
        </w:rPr>
        <w:t xml:space="preserve"> </w:t>
      </w:r>
      <w:r>
        <w:rPr>
          <w:rFonts w:ascii="SimSun" w:hAnsi="SimSun" w:eastAsia="SimSun" w:cs="SimSun"/>
          <w:sz w:val="24"/>
          <w:szCs w:val="24"/>
          <w:spacing w:val="-5"/>
        </w:rPr>
        <w:t>险与收益。</w:t>
      </w:r>
    </w:p>
    <w:p>
      <w:pPr>
        <w:ind w:left="479"/>
        <w:spacing w:before="35" w:line="217" w:lineRule="auto"/>
        <w:rPr>
          <w:rFonts w:ascii="SimSun" w:hAnsi="SimSun" w:eastAsia="SimSun" w:cs="SimSun"/>
          <w:sz w:val="24"/>
          <w:szCs w:val="24"/>
        </w:rPr>
      </w:pPr>
      <w:r>
        <w:rPr>
          <w:rFonts w:ascii="SimSun" w:hAnsi="SimSun" w:eastAsia="SimSun" w:cs="SimSun"/>
          <w:sz w:val="24"/>
          <w:szCs w:val="24"/>
          <w:spacing w:val="-1"/>
        </w:rPr>
        <w:t>应用：①美国的国债发行；②国债的交易。</w:t>
      </w:r>
    </w:p>
    <w:p>
      <w:pPr>
        <w:ind w:left="480" w:right="5039" w:firstLine="9"/>
        <w:spacing w:before="184" w:line="346" w:lineRule="auto"/>
        <w:rPr>
          <w:rFonts w:ascii="SimSun" w:hAnsi="SimSun" w:eastAsia="SimSun" w:cs="SimSun"/>
          <w:sz w:val="24"/>
          <w:szCs w:val="24"/>
        </w:rPr>
      </w:pPr>
      <w:r>
        <w:rPr>
          <w:rFonts w:ascii="SimSun" w:hAnsi="SimSun" w:eastAsia="SimSun" w:cs="SimSun"/>
          <w:sz w:val="24"/>
          <w:szCs w:val="24"/>
          <w:spacing w:val="-2"/>
        </w:rPr>
        <w:t>（三）地方政府债券的发行与承销</w:t>
      </w:r>
      <w:r>
        <w:rPr>
          <w:rFonts w:ascii="SimSun" w:hAnsi="SimSun" w:eastAsia="SimSun" w:cs="SimSun"/>
          <w:sz w:val="24"/>
          <w:szCs w:val="24"/>
          <w:spacing w:val="8"/>
        </w:rPr>
        <w:t xml:space="preserve"> </w:t>
      </w:r>
      <w:r>
        <w:rPr>
          <w:rFonts w:ascii="SimSun" w:hAnsi="SimSun" w:eastAsia="SimSun" w:cs="SimSun"/>
          <w:sz w:val="24"/>
          <w:szCs w:val="24"/>
          <w:spacing w:val="-1"/>
        </w:rPr>
        <w:t>识记：①地方政府债券的概念。</w:t>
      </w:r>
    </w:p>
    <w:p>
      <w:pPr>
        <w:ind w:left="479"/>
        <w:spacing w:before="38" w:line="217" w:lineRule="auto"/>
        <w:rPr>
          <w:rFonts w:ascii="SimSun" w:hAnsi="SimSun" w:eastAsia="SimSun" w:cs="SimSun"/>
          <w:sz w:val="24"/>
          <w:szCs w:val="24"/>
        </w:rPr>
      </w:pPr>
      <w:r>
        <w:rPr>
          <w:rFonts w:ascii="SimSun" w:hAnsi="SimSun" w:eastAsia="SimSun" w:cs="SimSun"/>
          <w:sz w:val="24"/>
          <w:szCs w:val="24"/>
          <w:spacing w:val="-1"/>
        </w:rPr>
        <w:t>领会：①地方政府债券的发行与承销。</w:t>
      </w:r>
    </w:p>
    <w:p>
      <w:pPr>
        <w:ind w:left="490"/>
        <w:spacing w:before="186" w:line="219" w:lineRule="auto"/>
        <w:rPr>
          <w:rFonts w:ascii="SimSun" w:hAnsi="SimSun" w:eastAsia="SimSun" w:cs="SimSun"/>
          <w:sz w:val="24"/>
          <w:szCs w:val="24"/>
        </w:rPr>
      </w:pPr>
      <w:r>
        <w:rPr>
          <w:rFonts w:ascii="SimSun" w:hAnsi="SimSun" w:eastAsia="SimSun" w:cs="SimSun"/>
          <w:sz w:val="24"/>
          <w:szCs w:val="24"/>
          <w:spacing w:val="-2"/>
        </w:rPr>
        <w:t>（四）金融债券的发行与承销</w:t>
      </w:r>
    </w:p>
    <w:p>
      <w:pPr>
        <w:ind w:left="480"/>
        <w:spacing w:before="183" w:line="217" w:lineRule="auto"/>
        <w:rPr>
          <w:rFonts w:ascii="SimSun" w:hAnsi="SimSun" w:eastAsia="SimSun" w:cs="SimSun"/>
          <w:sz w:val="24"/>
          <w:szCs w:val="24"/>
        </w:rPr>
      </w:pPr>
      <w:r>
        <w:rPr>
          <w:rFonts w:ascii="SimSun" w:hAnsi="SimSun" w:eastAsia="SimSun" w:cs="SimSun"/>
          <w:sz w:val="24"/>
          <w:szCs w:val="24"/>
          <w:spacing w:val="-1"/>
        </w:rPr>
        <w:t>识记：①政策性金融债券；②商业银行债券。</w:t>
      </w:r>
    </w:p>
    <w:p>
      <w:pPr>
        <w:ind w:left="480" w:right="4799" w:firstLine="9"/>
        <w:spacing w:before="185" w:line="346" w:lineRule="auto"/>
        <w:rPr>
          <w:rFonts w:ascii="SimSun" w:hAnsi="SimSun" w:eastAsia="SimSun" w:cs="SimSun"/>
          <w:sz w:val="24"/>
          <w:szCs w:val="24"/>
        </w:rPr>
      </w:pPr>
      <w:r>
        <w:rPr>
          <w:rFonts w:ascii="SimSun" w:hAnsi="SimSun" w:eastAsia="SimSun" w:cs="SimSun"/>
          <w:sz w:val="24"/>
          <w:szCs w:val="24"/>
          <w:spacing w:val="-2"/>
        </w:rPr>
        <w:t>（五）公司信用类债券的发行与承销</w:t>
      </w:r>
      <w:r>
        <w:rPr>
          <w:rFonts w:ascii="SimSun" w:hAnsi="SimSun" w:eastAsia="SimSun" w:cs="SimSun"/>
          <w:sz w:val="24"/>
          <w:szCs w:val="24"/>
          <w:spacing w:val="10"/>
        </w:rPr>
        <w:t xml:space="preserve"> </w:t>
      </w:r>
      <w:r>
        <w:rPr>
          <w:rFonts w:ascii="SimSun" w:hAnsi="SimSun" w:eastAsia="SimSun" w:cs="SimSun"/>
          <w:sz w:val="24"/>
          <w:szCs w:val="24"/>
          <w:spacing w:val="-1"/>
        </w:rPr>
        <w:t>识记：①公司债券；②企业债券。</w:t>
      </w:r>
    </w:p>
    <w:p>
      <w:pPr>
        <w:ind w:firstLine="479"/>
        <w:spacing w:before="36" w:line="346" w:lineRule="auto"/>
        <w:rPr>
          <w:rFonts w:ascii="SimSun" w:hAnsi="SimSun" w:eastAsia="SimSun" w:cs="SimSun"/>
          <w:sz w:val="24"/>
          <w:szCs w:val="24"/>
        </w:rPr>
      </w:pPr>
      <w:r>
        <w:rPr>
          <w:rFonts w:ascii="SimSun" w:hAnsi="SimSun" w:eastAsia="SimSun" w:cs="SimSun"/>
          <w:sz w:val="24"/>
          <w:szCs w:val="24"/>
        </w:rPr>
        <w:t>领会：①公司信用类债券的主要条款；②非金融企业债券</w:t>
      </w:r>
      <w:r>
        <w:rPr>
          <w:rFonts w:ascii="SimSun" w:hAnsi="SimSun" w:eastAsia="SimSun" w:cs="SimSun"/>
          <w:sz w:val="24"/>
          <w:szCs w:val="24"/>
          <w:spacing w:val="-1"/>
        </w:rPr>
        <w:t>融资工具；③公司信用类</w:t>
      </w:r>
      <w:r>
        <w:rPr>
          <w:rFonts w:ascii="SimSun" w:hAnsi="SimSun" w:eastAsia="SimSun" w:cs="SimSun"/>
          <w:sz w:val="24"/>
          <w:szCs w:val="24"/>
        </w:rPr>
        <w:t xml:space="preserve"> </w:t>
      </w:r>
      <w:r>
        <w:rPr>
          <w:rFonts w:ascii="SimSun" w:hAnsi="SimSun" w:eastAsia="SimSun" w:cs="SimSun"/>
          <w:sz w:val="24"/>
          <w:szCs w:val="24"/>
          <w:spacing w:val="-1"/>
        </w:rPr>
        <w:t>债券的评级；④公司信用类债券的发行定价。</w:t>
      </w:r>
    </w:p>
    <w:p>
      <w:pPr>
        <w:ind w:left="490"/>
        <w:spacing w:before="38" w:line="219" w:lineRule="auto"/>
        <w:rPr>
          <w:rFonts w:ascii="SimSun" w:hAnsi="SimSun" w:eastAsia="SimSun" w:cs="SimSun"/>
          <w:sz w:val="24"/>
          <w:szCs w:val="24"/>
        </w:rPr>
      </w:pPr>
      <w:r>
        <w:rPr>
          <w:rFonts w:ascii="SimSun" w:hAnsi="SimSun" w:eastAsia="SimSun" w:cs="SimSun"/>
          <w:sz w:val="24"/>
          <w:szCs w:val="24"/>
          <w:spacing w:val="-3"/>
        </w:rPr>
        <w:t>（六）债券交易市场</w:t>
      </w:r>
    </w:p>
    <w:p>
      <w:pPr>
        <w:ind w:left="479"/>
        <w:spacing w:before="183" w:line="217" w:lineRule="auto"/>
        <w:rPr>
          <w:rFonts w:ascii="SimSun" w:hAnsi="SimSun" w:eastAsia="SimSun" w:cs="SimSun"/>
          <w:sz w:val="24"/>
          <w:szCs w:val="24"/>
        </w:rPr>
      </w:pPr>
      <w:r>
        <w:rPr>
          <w:rFonts w:ascii="SimSun" w:hAnsi="SimSun" w:eastAsia="SimSun" w:cs="SimSun"/>
          <w:sz w:val="24"/>
          <w:szCs w:val="24"/>
          <w:spacing w:val="-1"/>
        </w:rPr>
        <w:t>领会：①银行间债券市场；②交易所债券市场。</w:t>
      </w:r>
    </w:p>
    <w:p>
      <w:pPr>
        <w:pStyle w:val="BodyText"/>
        <w:spacing w:line="261" w:lineRule="auto"/>
        <w:rPr/>
      </w:pPr>
      <w:r/>
    </w:p>
    <w:p>
      <w:pPr>
        <w:ind w:left="3515"/>
        <w:spacing w:before="79" w:line="222" w:lineRule="auto"/>
        <w:rPr>
          <w:rFonts w:ascii="SimHei" w:hAnsi="SimHei" w:eastAsia="SimHei" w:cs="SimHei"/>
          <w:sz w:val="24"/>
          <w:szCs w:val="24"/>
        </w:rPr>
      </w:pPr>
      <w:r>
        <w:rPr>
          <w:rFonts w:ascii="SimHei" w:hAnsi="SimHei" w:eastAsia="SimHei" w:cs="SimHei"/>
          <w:sz w:val="24"/>
          <w:szCs w:val="24"/>
          <w:spacing w:val="-4"/>
        </w:rPr>
        <w:t>第六章</w:t>
      </w:r>
      <w:r>
        <w:rPr>
          <w:rFonts w:ascii="SimHei" w:hAnsi="SimHei" w:eastAsia="SimHei" w:cs="SimHei"/>
          <w:sz w:val="24"/>
          <w:szCs w:val="24"/>
          <w:spacing w:val="81"/>
        </w:rPr>
        <w:t xml:space="preserve"> </w:t>
      </w:r>
      <w:r>
        <w:rPr>
          <w:rFonts w:ascii="SimHei" w:hAnsi="SimHei" w:eastAsia="SimHei" w:cs="SimHei"/>
          <w:sz w:val="24"/>
          <w:szCs w:val="24"/>
          <w:spacing w:val="-4"/>
        </w:rPr>
        <w:t>资产证券化</w:t>
      </w:r>
    </w:p>
    <w:p>
      <w:pPr>
        <w:pStyle w:val="BodyText"/>
        <w:spacing w:line="256" w:lineRule="auto"/>
        <w:rPr/>
      </w:pPr>
      <w:r/>
    </w:p>
    <w:p>
      <w:pPr>
        <w:ind w:left="482"/>
        <w:spacing w:before="78" w:line="219" w:lineRule="auto"/>
        <w:outlineLvl w:val="1"/>
        <w:rPr>
          <w:rFonts w:ascii="SimSun" w:hAnsi="SimSun" w:eastAsia="SimSun" w:cs="SimSun"/>
          <w:sz w:val="24"/>
          <w:szCs w:val="24"/>
        </w:rPr>
      </w:pPr>
      <w:r>
        <w:rPr>
          <w:rFonts w:ascii="SimSun" w:hAnsi="SimSun" w:eastAsia="SimSun" w:cs="SimSun"/>
          <w:sz w:val="24"/>
          <w:szCs w:val="24"/>
          <w:b/>
          <w:bCs/>
          <w:spacing w:val="-4"/>
        </w:rPr>
        <w:t>一、课程内容</w:t>
      </w:r>
    </w:p>
    <w:p>
      <w:pPr>
        <w:spacing w:line="219" w:lineRule="auto"/>
        <w:sectPr>
          <w:footerReference w:type="default" r:id="rId8"/>
          <w:pgSz w:w="11907" w:h="16840"/>
          <w:pgMar w:top="1431" w:right="1421" w:bottom="1379" w:left="1375" w:header="0" w:footer="1165" w:gutter="0"/>
        </w:sectPr>
        <w:rPr>
          <w:rFonts w:ascii="SimSun" w:hAnsi="SimSun" w:eastAsia="SimSun" w:cs="SimSun"/>
          <w:sz w:val="24"/>
          <w:szCs w:val="24"/>
        </w:rPr>
      </w:pPr>
    </w:p>
    <w:p>
      <w:pPr>
        <w:pStyle w:val="BodyText"/>
        <w:spacing w:line="248" w:lineRule="auto"/>
        <w:rPr/>
      </w:pPr>
      <w:r/>
    </w:p>
    <w:p>
      <w:pPr>
        <w:ind w:right="14" w:firstLine="479"/>
        <w:spacing w:before="78" w:line="346" w:lineRule="auto"/>
        <w:rPr>
          <w:rFonts w:ascii="SimSun" w:hAnsi="SimSun" w:eastAsia="SimSun" w:cs="SimSun"/>
          <w:sz w:val="24"/>
          <w:szCs w:val="24"/>
        </w:rPr>
      </w:pPr>
      <w:r>
        <w:rPr>
          <w:rFonts w:ascii="SimSun" w:hAnsi="SimSun" w:eastAsia="SimSun" w:cs="SimSun"/>
          <w:sz w:val="24"/>
          <w:szCs w:val="24"/>
        </w:rPr>
        <w:t>本章主要介绍了资产证券化的基本概念、特点和基本结</w:t>
      </w:r>
      <w:r>
        <w:rPr>
          <w:rFonts w:ascii="SimSun" w:hAnsi="SimSun" w:eastAsia="SimSun" w:cs="SimSun"/>
          <w:sz w:val="24"/>
          <w:szCs w:val="24"/>
          <w:spacing w:val="-1"/>
        </w:rPr>
        <w:t>构，并介绍了资产证券化的</w:t>
      </w:r>
      <w:r>
        <w:rPr>
          <w:rFonts w:ascii="SimSun" w:hAnsi="SimSun" w:eastAsia="SimSun" w:cs="SimSun"/>
          <w:sz w:val="24"/>
          <w:szCs w:val="24"/>
        </w:rPr>
        <w:t xml:space="preserve"> </w:t>
      </w:r>
      <w:r>
        <w:rPr>
          <w:rFonts w:ascii="SimSun" w:hAnsi="SimSun" w:eastAsia="SimSun" w:cs="SimSun"/>
          <w:sz w:val="24"/>
          <w:szCs w:val="24"/>
        </w:rPr>
        <w:t>主要类型，分析了资产证券化的风险和收益，最后介</w:t>
      </w:r>
      <w:r>
        <w:rPr>
          <w:rFonts w:ascii="SimSun" w:hAnsi="SimSun" w:eastAsia="SimSun" w:cs="SimSun"/>
          <w:sz w:val="24"/>
          <w:szCs w:val="24"/>
          <w:spacing w:val="-1"/>
        </w:rPr>
        <w:t>绍了我国资产证券化的发展。</w:t>
      </w:r>
    </w:p>
    <w:p>
      <w:pPr>
        <w:ind w:left="482"/>
        <w:spacing w:before="35" w:line="221" w:lineRule="auto"/>
        <w:outlineLvl w:val="1"/>
        <w:rPr>
          <w:rFonts w:ascii="SimSun" w:hAnsi="SimSun" w:eastAsia="SimSun" w:cs="SimSun"/>
          <w:sz w:val="24"/>
          <w:szCs w:val="24"/>
        </w:rPr>
      </w:pPr>
      <w:r>
        <w:rPr>
          <w:rFonts w:ascii="SimSun" w:hAnsi="SimSun" w:eastAsia="SimSun" w:cs="SimSun"/>
          <w:sz w:val="24"/>
          <w:szCs w:val="24"/>
          <w:b/>
          <w:bCs/>
          <w:spacing w:val="-4"/>
        </w:rPr>
        <w:t>二、学习要求</w:t>
      </w:r>
    </w:p>
    <w:p>
      <w:pPr>
        <w:ind w:firstLine="479"/>
        <w:spacing w:before="180" w:line="351" w:lineRule="auto"/>
        <w:jc w:val="both"/>
        <w:rPr>
          <w:rFonts w:ascii="SimSun" w:hAnsi="SimSun" w:eastAsia="SimSun" w:cs="SimSun"/>
          <w:sz w:val="24"/>
          <w:szCs w:val="24"/>
        </w:rPr>
      </w:pPr>
      <w:r>
        <w:rPr>
          <w:rFonts w:ascii="SimSun" w:hAnsi="SimSun" w:eastAsia="SimSun" w:cs="SimSun"/>
          <w:sz w:val="24"/>
          <w:szCs w:val="24"/>
        </w:rPr>
        <w:t>通过本章的学习，通过本章学习，全面掌握资产证券化的</w:t>
      </w:r>
      <w:r>
        <w:rPr>
          <w:rFonts w:ascii="SimSun" w:hAnsi="SimSun" w:eastAsia="SimSun" w:cs="SimSun"/>
          <w:sz w:val="24"/>
          <w:szCs w:val="24"/>
          <w:spacing w:val="-1"/>
        </w:rPr>
        <w:t>概念、特点及其分类。详</w:t>
      </w:r>
      <w:r>
        <w:rPr>
          <w:rFonts w:ascii="SimSun" w:hAnsi="SimSun" w:eastAsia="SimSun" w:cs="SimSun"/>
          <w:sz w:val="24"/>
          <w:szCs w:val="24"/>
        </w:rPr>
        <w:t xml:space="preserve"> </w:t>
      </w:r>
      <w:r>
        <w:rPr>
          <w:rFonts w:ascii="SimSun" w:hAnsi="SimSun" w:eastAsia="SimSun" w:cs="SimSun"/>
          <w:sz w:val="24"/>
          <w:szCs w:val="24"/>
          <w:spacing w:val="-3"/>
        </w:rPr>
        <w:t>细了解资产证券化的运作程序，学习资产证券化的起源及其发展过程。通过对</w:t>
      </w:r>
      <w:r>
        <w:rPr>
          <w:rFonts w:ascii="SimSun" w:hAnsi="SimSun" w:eastAsia="SimSun" w:cs="SimSun"/>
          <w:sz w:val="24"/>
          <w:szCs w:val="24"/>
          <w:spacing w:val="-54"/>
        </w:rPr>
        <w:t xml:space="preserve"> </w:t>
      </w:r>
      <w:r>
        <w:rPr>
          <w:rFonts w:ascii="Times New Roman" w:hAnsi="Times New Roman" w:eastAsia="Times New Roman" w:cs="Times New Roman"/>
          <w:sz w:val="24"/>
          <w:szCs w:val="24"/>
          <w:spacing w:val="-3"/>
        </w:rPr>
        <w:t>2008 </w:t>
      </w:r>
      <w:r>
        <w:rPr>
          <w:rFonts w:ascii="SimSun" w:hAnsi="SimSun" w:eastAsia="SimSun" w:cs="SimSun"/>
          <w:sz w:val="24"/>
          <w:szCs w:val="24"/>
          <w:spacing w:val="-3"/>
        </w:rPr>
        <w:t>年金</w:t>
      </w:r>
      <w:r>
        <w:rPr>
          <w:rFonts w:ascii="SimSun" w:hAnsi="SimSun" w:eastAsia="SimSun" w:cs="SimSun"/>
          <w:sz w:val="24"/>
          <w:szCs w:val="24"/>
        </w:rPr>
        <w:t xml:space="preserve"> </w:t>
      </w:r>
      <w:r>
        <w:rPr>
          <w:rFonts w:ascii="SimSun" w:hAnsi="SimSun" w:eastAsia="SimSun" w:cs="SimSun"/>
          <w:sz w:val="24"/>
          <w:szCs w:val="24"/>
        </w:rPr>
        <w:t>融危机的分析，掌握证券化业务的风险，并了解如何规</w:t>
      </w:r>
      <w:r>
        <w:rPr>
          <w:rFonts w:ascii="SimSun" w:hAnsi="SimSun" w:eastAsia="SimSun" w:cs="SimSun"/>
          <w:sz w:val="24"/>
          <w:szCs w:val="24"/>
          <w:spacing w:val="-1"/>
        </w:rPr>
        <w:t>范化发展资产证券化业务。</w:t>
      </w:r>
    </w:p>
    <w:p>
      <w:pPr>
        <w:ind w:left="479"/>
        <w:spacing w:before="35" w:line="219" w:lineRule="auto"/>
        <w:outlineLvl w:val="1"/>
        <w:rPr>
          <w:rFonts w:ascii="SimSun" w:hAnsi="SimSun" w:eastAsia="SimSun" w:cs="SimSun"/>
          <w:sz w:val="24"/>
          <w:szCs w:val="24"/>
        </w:rPr>
      </w:pPr>
      <w:r>
        <w:rPr>
          <w:rFonts w:ascii="SimSun" w:hAnsi="SimSun" w:eastAsia="SimSun" w:cs="SimSun"/>
          <w:sz w:val="24"/>
          <w:szCs w:val="24"/>
          <w:b/>
          <w:bCs/>
          <w:spacing w:val="-4"/>
        </w:rPr>
        <w:t>三、考核知识点</w:t>
      </w:r>
    </w:p>
    <w:p>
      <w:pPr>
        <w:ind w:left="490"/>
        <w:spacing w:before="182" w:line="219" w:lineRule="auto"/>
        <w:rPr>
          <w:rFonts w:ascii="SimSun" w:hAnsi="SimSun" w:eastAsia="SimSun" w:cs="SimSun"/>
          <w:sz w:val="24"/>
          <w:szCs w:val="24"/>
        </w:rPr>
      </w:pPr>
      <w:r>
        <w:rPr>
          <w:rFonts w:ascii="SimSun" w:hAnsi="SimSun" w:eastAsia="SimSun" w:cs="SimSun"/>
          <w:sz w:val="24"/>
          <w:szCs w:val="24"/>
          <w:spacing w:val="-2"/>
        </w:rPr>
        <w:t>（一）资产证券化的基本概念</w:t>
      </w:r>
    </w:p>
    <w:p>
      <w:pPr>
        <w:ind w:left="490"/>
        <w:spacing w:before="184" w:line="219" w:lineRule="auto"/>
        <w:rPr>
          <w:rFonts w:ascii="SimSun" w:hAnsi="SimSun" w:eastAsia="SimSun" w:cs="SimSun"/>
          <w:sz w:val="24"/>
          <w:szCs w:val="24"/>
        </w:rPr>
      </w:pPr>
      <w:r>
        <w:rPr>
          <w:rFonts w:ascii="SimSun" w:hAnsi="SimSun" w:eastAsia="SimSun" w:cs="SimSun"/>
          <w:sz w:val="24"/>
          <w:szCs w:val="24"/>
          <w:spacing w:val="-2"/>
        </w:rPr>
        <w:t>（二）资产证券化的主要类型</w:t>
      </w:r>
    </w:p>
    <w:p>
      <w:pPr>
        <w:ind w:left="490"/>
        <w:spacing w:before="183" w:line="219" w:lineRule="auto"/>
        <w:rPr>
          <w:rFonts w:ascii="SimSun" w:hAnsi="SimSun" w:eastAsia="SimSun" w:cs="SimSun"/>
          <w:sz w:val="24"/>
          <w:szCs w:val="24"/>
        </w:rPr>
      </w:pPr>
      <w:r>
        <w:rPr>
          <w:rFonts w:ascii="SimSun" w:hAnsi="SimSun" w:eastAsia="SimSun" w:cs="SimSun"/>
          <w:sz w:val="24"/>
          <w:szCs w:val="24"/>
          <w:spacing w:val="-2"/>
        </w:rPr>
        <w:t>（三）资产证券化的收益和风险分析</w:t>
      </w:r>
    </w:p>
    <w:p>
      <w:pPr>
        <w:ind w:left="490"/>
        <w:spacing w:before="183" w:line="219" w:lineRule="auto"/>
        <w:rPr>
          <w:rFonts w:ascii="SimSun" w:hAnsi="SimSun" w:eastAsia="SimSun" w:cs="SimSun"/>
          <w:sz w:val="24"/>
          <w:szCs w:val="24"/>
        </w:rPr>
      </w:pPr>
      <w:r>
        <w:rPr>
          <w:rFonts w:ascii="SimSun" w:hAnsi="SimSun" w:eastAsia="SimSun" w:cs="SimSun"/>
          <w:sz w:val="24"/>
          <w:szCs w:val="24"/>
          <w:spacing w:val="-2"/>
        </w:rPr>
        <w:t>（四）我国资产证券化的实践</w:t>
      </w:r>
    </w:p>
    <w:p>
      <w:pPr>
        <w:ind w:left="501"/>
        <w:spacing w:before="184" w:line="219" w:lineRule="auto"/>
        <w:outlineLvl w:val="1"/>
        <w:rPr>
          <w:rFonts w:ascii="SimSun" w:hAnsi="SimSun" w:eastAsia="SimSun" w:cs="SimSun"/>
          <w:sz w:val="24"/>
          <w:szCs w:val="24"/>
        </w:rPr>
      </w:pPr>
      <w:r>
        <w:rPr>
          <w:rFonts w:ascii="SimSun" w:hAnsi="SimSun" w:eastAsia="SimSun" w:cs="SimSun"/>
          <w:sz w:val="24"/>
          <w:szCs w:val="24"/>
          <w:b/>
          <w:bCs/>
          <w:spacing w:val="-8"/>
        </w:rPr>
        <w:t>四、考核要求</w:t>
      </w:r>
    </w:p>
    <w:p>
      <w:pPr>
        <w:ind w:left="490"/>
        <w:spacing w:before="182" w:line="219" w:lineRule="auto"/>
        <w:rPr>
          <w:rFonts w:ascii="SimSun" w:hAnsi="SimSun" w:eastAsia="SimSun" w:cs="SimSun"/>
          <w:sz w:val="24"/>
          <w:szCs w:val="24"/>
        </w:rPr>
      </w:pPr>
      <w:r>
        <w:rPr>
          <w:rFonts w:ascii="SimSun" w:hAnsi="SimSun" w:eastAsia="SimSun" w:cs="SimSun"/>
          <w:sz w:val="24"/>
          <w:szCs w:val="24"/>
          <w:spacing w:val="-2"/>
        </w:rPr>
        <w:t>（一）资产证券化的基本概念</w:t>
      </w:r>
    </w:p>
    <w:p>
      <w:pPr>
        <w:ind w:left="480"/>
        <w:spacing w:before="184" w:line="217" w:lineRule="auto"/>
        <w:rPr>
          <w:rFonts w:ascii="SimSun" w:hAnsi="SimSun" w:eastAsia="SimSun" w:cs="SimSun"/>
          <w:sz w:val="24"/>
          <w:szCs w:val="24"/>
        </w:rPr>
      </w:pPr>
      <w:r>
        <w:rPr>
          <w:rFonts w:ascii="SimSun" w:hAnsi="SimSun" w:eastAsia="SimSun" w:cs="SimSun"/>
          <w:sz w:val="24"/>
          <w:szCs w:val="24"/>
          <w:spacing w:val="-1"/>
        </w:rPr>
        <w:t>识记：①资产证券化的定义及基本结构。</w:t>
      </w:r>
    </w:p>
    <w:p>
      <w:pPr>
        <w:ind w:left="479"/>
        <w:spacing w:before="186" w:line="217" w:lineRule="auto"/>
        <w:rPr>
          <w:rFonts w:ascii="SimSun" w:hAnsi="SimSun" w:eastAsia="SimSun" w:cs="SimSun"/>
          <w:sz w:val="24"/>
          <w:szCs w:val="24"/>
        </w:rPr>
      </w:pPr>
      <w:r>
        <w:rPr>
          <w:rFonts w:ascii="SimSun" w:hAnsi="SimSun" w:eastAsia="SimSun" w:cs="SimSun"/>
          <w:sz w:val="24"/>
          <w:szCs w:val="24"/>
          <w:spacing w:val="-1"/>
        </w:rPr>
        <w:t>领会：①资产证券化的特点；②证券化资产的特点。</w:t>
      </w:r>
    </w:p>
    <w:p>
      <w:pPr>
        <w:ind w:left="490"/>
        <w:spacing w:before="186" w:line="219" w:lineRule="auto"/>
        <w:rPr>
          <w:rFonts w:ascii="SimSun" w:hAnsi="SimSun" w:eastAsia="SimSun" w:cs="SimSun"/>
          <w:sz w:val="24"/>
          <w:szCs w:val="24"/>
        </w:rPr>
      </w:pPr>
      <w:r>
        <w:rPr>
          <w:rFonts w:ascii="SimSun" w:hAnsi="SimSun" w:eastAsia="SimSun" w:cs="SimSun"/>
          <w:sz w:val="24"/>
          <w:szCs w:val="24"/>
          <w:spacing w:val="-2"/>
        </w:rPr>
        <w:t>（二）资产证券化的主要类型</w:t>
      </w:r>
    </w:p>
    <w:p>
      <w:pPr>
        <w:ind w:right="54" w:firstLine="479"/>
        <w:spacing w:before="184" w:line="346" w:lineRule="auto"/>
        <w:rPr>
          <w:rFonts w:ascii="SimSun" w:hAnsi="SimSun" w:eastAsia="SimSun" w:cs="SimSun"/>
          <w:sz w:val="24"/>
          <w:szCs w:val="24"/>
        </w:rPr>
      </w:pPr>
      <w:r>
        <w:rPr>
          <w:rFonts w:ascii="SimSun" w:hAnsi="SimSun" w:eastAsia="SimSun" w:cs="SimSun"/>
          <w:sz w:val="24"/>
          <w:szCs w:val="24"/>
          <w:spacing w:val="-1"/>
        </w:rPr>
        <w:t>领会：①抵押支持证券和资产支持证券；②过手</w:t>
      </w:r>
      <w:r>
        <w:rPr>
          <w:rFonts w:ascii="SimSun" w:hAnsi="SimSun" w:eastAsia="SimSun" w:cs="SimSun"/>
          <w:sz w:val="24"/>
          <w:szCs w:val="24"/>
          <w:spacing w:val="-2"/>
        </w:rPr>
        <w:t>证券、转付证券、担保抵押债券、</w:t>
      </w:r>
      <w:r>
        <w:rPr>
          <w:rFonts w:ascii="SimSun" w:hAnsi="SimSun" w:eastAsia="SimSun" w:cs="SimSun"/>
          <w:sz w:val="24"/>
          <w:szCs w:val="24"/>
        </w:rPr>
        <w:t xml:space="preserve"> </w:t>
      </w:r>
      <w:r>
        <w:rPr>
          <w:rFonts w:ascii="SimSun" w:hAnsi="SimSun" w:eastAsia="SimSun" w:cs="SimSun"/>
          <w:sz w:val="24"/>
          <w:szCs w:val="24"/>
          <w:spacing w:val="-1"/>
        </w:rPr>
        <w:t>本息分离债券和债务抵押债券。</w:t>
      </w:r>
    </w:p>
    <w:p>
      <w:pPr>
        <w:ind w:left="490"/>
        <w:spacing w:before="36" w:line="219" w:lineRule="auto"/>
        <w:rPr>
          <w:rFonts w:ascii="SimSun" w:hAnsi="SimSun" w:eastAsia="SimSun" w:cs="SimSun"/>
          <w:sz w:val="24"/>
          <w:szCs w:val="24"/>
        </w:rPr>
      </w:pPr>
      <w:r>
        <w:rPr>
          <w:rFonts w:ascii="SimSun" w:hAnsi="SimSun" w:eastAsia="SimSun" w:cs="SimSun"/>
          <w:sz w:val="24"/>
          <w:szCs w:val="24"/>
          <w:spacing w:val="-2"/>
        </w:rPr>
        <w:t>（三）资产证券化的收益和风险分析</w:t>
      </w:r>
    </w:p>
    <w:p>
      <w:pPr>
        <w:ind w:left="490" w:right="3174" w:hanging="11"/>
        <w:spacing w:before="182" w:line="347" w:lineRule="auto"/>
        <w:rPr>
          <w:rFonts w:ascii="SimSun" w:hAnsi="SimSun" w:eastAsia="SimSun" w:cs="SimSun"/>
          <w:sz w:val="24"/>
          <w:szCs w:val="24"/>
        </w:rPr>
      </w:pPr>
      <w:r>
        <w:rPr>
          <w:rFonts w:ascii="SimSun" w:hAnsi="SimSun" w:eastAsia="SimSun" w:cs="SimSun"/>
          <w:sz w:val="24"/>
          <w:szCs w:val="24"/>
          <w:spacing w:val="-3"/>
        </w:rPr>
        <w:t>领会：①证券化的收益分析；②证券化的风险分析。</w:t>
      </w:r>
      <w:r>
        <w:rPr>
          <w:rFonts w:ascii="SimSun" w:hAnsi="SimSun" w:eastAsia="SimSun" w:cs="SimSun"/>
          <w:sz w:val="24"/>
          <w:szCs w:val="24"/>
          <w:spacing w:val="18"/>
        </w:rPr>
        <w:t xml:space="preserve"> </w:t>
      </w:r>
      <w:r>
        <w:rPr>
          <w:rFonts w:ascii="SimSun" w:hAnsi="SimSun" w:eastAsia="SimSun" w:cs="SimSun"/>
          <w:sz w:val="24"/>
          <w:szCs w:val="24"/>
          <w:spacing w:val="-2"/>
        </w:rPr>
        <w:t>（四）我国资产证券化的实践</w:t>
      </w:r>
    </w:p>
    <w:p>
      <w:pPr>
        <w:ind w:left="479"/>
        <w:spacing w:before="35" w:line="217" w:lineRule="auto"/>
        <w:rPr>
          <w:rFonts w:ascii="SimSun" w:hAnsi="SimSun" w:eastAsia="SimSun" w:cs="SimSun"/>
          <w:sz w:val="24"/>
          <w:szCs w:val="24"/>
        </w:rPr>
      </w:pPr>
      <w:r>
        <w:rPr>
          <w:rFonts w:ascii="SimSun" w:hAnsi="SimSun" w:eastAsia="SimSun" w:cs="SimSun"/>
          <w:sz w:val="24"/>
          <w:szCs w:val="24"/>
          <w:spacing w:val="-1"/>
        </w:rPr>
        <w:t>领会：①我国资产证券化的主要类别。</w:t>
      </w:r>
    </w:p>
    <w:p>
      <w:pPr>
        <w:ind w:left="479"/>
        <w:spacing w:before="186" w:line="217" w:lineRule="auto"/>
        <w:rPr>
          <w:rFonts w:ascii="SimSun" w:hAnsi="SimSun" w:eastAsia="SimSun" w:cs="SimSun"/>
          <w:sz w:val="24"/>
          <w:szCs w:val="24"/>
        </w:rPr>
      </w:pPr>
      <w:r>
        <w:rPr>
          <w:rFonts w:ascii="SimSun" w:hAnsi="SimSun" w:eastAsia="SimSun" w:cs="SimSun"/>
          <w:sz w:val="24"/>
          <w:szCs w:val="24"/>
          <w:spacing w:val="-1"/>
        </w:rPr>
        <w:t>应用：①我国资产证券化的典型案例。</w:t>
      </w:r>
    </w:p>
    <w:p>
      <w:pPr>
        <w:pStyle w:val="BodyText"/>
        <w:spacing w:line="261" w:lineRule="auto"/>
        <w:rPr/>
      </w:pPr>
      <w:r/>
    </w:p>
    <w:p>
      <w:pPr>
        <w:ind w:left="3635"/>
        <w:spacing w:before="78" w:line="222" w:lineRule="auto"/>
        <w:rPr>
          <w:rFonts w:ascii="SimHei" w:hAnsi="SimHei" w:eastAsia="SimHei" w:cs="SimHei"/>
          <w:sz w:val="24"/>
          <w:szCs w:val="24"/>
        </w:rPr>
      </w:pPr>
      <w:r>
        <w:rPr>
          <w:rFonts w:ascii="SimHei" w:hAnsi="SimHei" w:eastAsia="SimHei" w:cs="SimHei"/>
          <w:sz w:val="24"/>
          <w:szCs w:val="24"/>
          <w:spacing w:val="-3"/>
        </w:rPr>
        <w:t>第七章</w:t>
      </w:r>
      <w:r>
        <w:rPr>
          <w:rFonts w:ascii="SimHei" w:hAnsi="SimHei" w:eastAsia="SimHei" w:cs="SimHei"/>
          <w:sz w:val="24"/>
          <w:szCs w:val="24"/>
          <w:spacing w:val="71"/>
        </w:rPr>
        <w:t xml:space="preserve"> </w:t>
      </w:r>
      <w:r>
        <w:rPr>
          <w:rFonts w:ascii="SimHei" w:hAnsi="SimHei" w:eastAsia="SimHei" w:cs="SimHei"/>
          <w:sz w:val="24"/>
          <w:szCs w:val="24"/>
          <w:spacing w:val="-3"/>
        </w:rPr>
        <w:t>公司并购</w:t>
      </w:r>
    </w:p>
    <w:p>
      <w:pPr>
        <w:pStyle w:val="BodyText"/>
        <w:spacing w:line="256" w:lineRule="auto"/>
        <w:rPr/>
      </w:pPr>
      <w:r/>
    </w:p>
    <w:p>
      <w:pPr>
        <w:ind w:left="482"/>
        <w:spacing w:before="79" w:line="219" w:lineRule="auto"/>
        <w:outlineLvl w:val="1"/>
        <w:rPr>
          <w:rFonts w:ascii="SimSun" w:hAnsi="SimSun" w:eastAsia="SimSun" w:cs="SimSun"/>
          <w:sz w:val="24"/>
          <w:szCs w:val="24"/>
        </w:rPr>
      </w:pPr>
      <w:r>
        <w:rPr>
          <w:rFonts w:ascii="SimSun" w:hAnsi="SimSun" w:eastAsia="SimSun" w:cs="SimSun"/>
          <w:sz w:val="24"/>
          <w:szCs w:val="24"/>
          <w:b/>
          <w:bCs/>
          <w:spacing w:val="-4"/>
        </w:rPr>
        <w:t>一、课程内容</w:t>
      </w:r>
    </w:p>
    <w:p>
      <w:pPr>
        <w:ind w:left="7" w:right="14" w:firstLine="472"/>
        <w:spacing w:before="184" w:line="346" w:lineRule="auto"/>
        <w:rPr>
          <w:rFonts w:ascii="SimSun" w:hAnsi="SimSun" w:eastAsia="SimSun" w:cs="SimSun"/>
          <w:sz w:val="24"/>
          <w:szCs w:val="24"/>
        </w:rPr>
      </w:pPr>
      <w:r>
        <w:rPr>
          <w:rFonts w:ascii="SimSun" w:hAnsi="SimSun" w:eastAsia="SimSun" w:cs="SimSun"/>
          <w:sz w:val="24"/>
          <w:szCs w:val="24"/>
        </w:rPr>
        <w:t>本章介绍了并购的基本概念、动因以及并购的程序、支</w:t>
      </w:r>
      <w:r>
        <w:rPr>
          <w:rFonts w:ascii="SimSun" w:hAnsi="SimSun" w:eastAsia="SimSun" w:cs="SimSun"/>
          <w:sz w:val="24"/>
          <w:szCs w:val="24"/>
          <w:spacing w:val="-1"/>
        </w:rPr>
        <w:t>付方式，然后，分析了杠杆</w:t>
      </w:r>
      <w:r>
        <w:rPr>
          <w:rFonts w:ascii="SimSun" w:hAnsi="SimSun" w:eastAsia="SimSun" w:cs="SimSun"/>
          <w:sz w:val="24"/>
          <w:szCs w:val="24"/>
        </w:rPr>
        <w:t xml:space="preserve"> </w:t>
      </w:r>
      <w:r>
        <w:rPr>
          <w:rFonts w:ascii="SimSun" w:hAnsi="SimSun" w:eastAsia="SimSun" w:cs="SimSun"/>
          <w:sz w:val="24"/>
          <w:szCs w:val="24"/>
          <w:spacing w:val="-1"/>
        </w:rPr>
        <w:t>收购这种比较特殊的收购方式，接着介绍了反收购策略和要约收购。</w:t>
      </w:r>
    </w:p>
    <w:p>
      <w:pPr>
        <w:spacing w:line="346" w:lineRule="auto"/>
        <w:sectPr>
          <w:footerReference w:type="default" r:id="rId9"/>
          <w:pgSz w:w="11907" w:h="16840"/>
          <w:pgMar w:top="1431" w:right="1406" w:bottom="1379" w:left="1375" w:header="0" w:footer="1165" w:gutter="0"/>
        </w:sectPr>
        <w:rPr>
          <w:rFonts w:ascii="SimSun" w:hAnsi="SimSun" w:eastAsia="SimSun" w:cs="SimSun"/>
          <w:sz w:val="24"/>
          <w:szCs w:val="24"/>
        </w:rPr>
      </w:pPr>
    </w:p>
    <w:p>
      <w:pPr>
        <w:pStyle w:val="BodyText"/>
        <w:spacing w:line="246" w:lineRule="auto"/>
        <w:rPr/>
      </w:pPr>
      <w:r/>
    </w:p>
    <w:p>
      <w:pPr>
        <w:ind w:left="485"/>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二、学习要求</w:t>
      </w:r>
    </w:p>
    <w:p>
      <w:pPr>
        <w:ind w:left="1" w:firstLine="480"/>
        <w:spacing w:before="181" w:line="351" w:lineRule="auto"/>
        <w:jc w:val="both"/>
        <w:rPr>
          <w:rFonts w:ascii="SimSun" w:hAnsi="SimSun" w:eastAsia="SimSun" w:cs="SimSun"/>
          <w:sz w:val="24"/>
          <w:szCs w:val="24"/>
        </w:rPr>
      </w:pPr>
      <w:r>
        <w:rPr>
          <w:rFonts w:ascii="SimSun" w:hAnsi="SimSun" w:eastAsia="SimSun" w:cs="SimSun"/>
          <w:sz w:val="24"/>
          <w:szCs w:val="24"/>
        </w:rPr>
        <w:t>通过本章的学习，掌握兼并收购业务的概念与类型，了解</w:t>
      </w:r>
      <w:r>
        <w:rPr>
          <w:rFonts w:ascii="SimSun" w:hAnsi="SimSun" w:eastAsia="SimSun" w:cs="SimSun"/>
          <w:sz w:val="24"/>
          <w:szCs w:val="24"/>
          <w:spacing w:val="-1"/>
        </w:rPr>
        <w:t>公司并购的动机。通过案</w:t>
      </w:r>
      <w:r>
        <w:rPr>
          <w:rFonts w:ascii="SimSun" w:hAnsi="SimSun" w:eastAsia="SimSun" w:cs="SimSun"/>
          <w:sz w:val="24"/>
          <w:szCs w:val="24"/>
        </w:rPr>
        <w:t xml:space="preserve"> </w:t>
      </w:r>
      <w:r>
        <w:rPr>
          <w:rFonts w:ascii="SimSun" w:hAnsi="SimSun" w:eastAsia="SimSun" w:cs="SimSun"/>
          <w:sz w:val="24"/>
          <w:szCs w:val="24"/>
        </w:rPr>
        <w:t>例学习，熟练掌握公司并购的步骤，认真学习并熟练掌握杠杆</w:t>
      </w:r>
      <w:r>
        <w:rPr>
          <w:rFonts w:ascii="SimSun" w:hAnsi="SimSun" w:eastAsia="SimSun" w:cs="SimSun"/>
          <w:sz w:val="24"/>
          <w:szCs w:val="24"/>
          <w:spacing w:val="-1"/>
        </w:rPr>
        <w:t>收购的相关知识，分析公</w:t>
      </w:r>
      <w:r>
        <w:rPr>
          <w:rFonts w:ascii="SimSun" w:hAnsi="SimSun" w:eastAsia="SimSun" w:cs="SimSun"/>
          <w:sz w:val="24"/>
          <w:szCs w:val="24"/>
        </w:rPr>
        <w:t xml:space="preserve"> </w:t>
      </w:r>
      <w:r>
        <w:rPr>
          <w:rFonts w:ascii="SimSun" w:hAnsi="SimSun" w:eastAsia="SimSun" w:cs="SimSun"/>
          <w:sz w:val="24"/>
          <w:szCs w:val="24"/>
          <w:spacing w:val="-1"/>
        </w:rPr>
        <w:t>司并购的经济效益，了解反并购策略。</w:t>
      </w:r>
    </w:p>
    <w:p>
      <w:pPr>
        <w:ind w:left="481"/>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三、考核知识点</w:t>
      </w:r>
    </w:p>
    <w:p>
      <w:pPr>
        <w:ind w:left="493"/>
        <w:spacing w:before="183" w:line="219" w:lineRule="auto"/>
        <w:rPr>
          <w:rFonts w:ascii="SimSun" w:hAnsi="SimSun" w:eastAsia="SimSun" w:cs="SimSun"/>
          <w:sz w:val="24"/>
          <w:szCs w:val="24"/>
        </w:rPr>
      </w:pPr>
      <w:r>
        <w:rPr>
          <w:rFonts w:ascii="SimSun" w:hAnsi="SimSun" w:eastAsia="SimSun" w:cs="SimSun"/>
          <w:sz w:val="24"/>
          <w:szCs w:val="24"/>
          <w:spacing w:val="-2"/>
        </w:rPr>
        <w:t>（一）并购的概念和类型</w:t>
      </w:r>
    </w:p>
    <w:p>
      <w:pPr>
        <w:ind w:left="493"/>
        <w:spacing w:before="183" w:line="219" w:lineRule="auto"/>
        <w:rPr>
          <w:rFonts w:ascii="SimSun" w:hAnsi="SimSun" w:eastAsia="SimSun" w:cs="SimSun"/>
          <w:sz w:val="24"/>
          <w:szCs w:val="24"/>
        </w:rPr>
      </w:pPr>
      <w:r>
        <w:rPr>
          <w:rFonts w:ascii="SimSun" w:hAnsi="SimSun" w:eastAsia="SimSun" w:cs="SimSun"/>
          <w:sz w:val="24"/>
          <w:szCs w:val="24"/>
          <w:spacing w:val="-3"/>
        </w:rPr>
        <w:t>（二）公司并购的动因</w:t>
      </w:r>
    </w:p>
    <w:p>
      <w:pPr>
        <w:ind w:left="493"/>
        <w:spacing w:before="184" w:line="219" w:lineRule="auto"/>
        <w:rPr>
          <w:rFonts w:ascii="SimSun" w:hAnsi="SimSun" w:eastAsia="SimSun" w:cs="SimSun"/>
          <w:sz w:val="24"/>
          <w:szCs w:val="24"/>
        </w:rPr>
      </w:pPr>
      <w:r>
        <w:rPr>
          <w:rFonts w:ascii="SimSun" w:hAnsi="SimSun" w:eastAsia="SimSun" w:cs="SimSun"/>
          <w:sz w:val="24"/>
          <w:szCs w:val="24"/>
          <w:spacing w:val="-2"/>
        </w:rPr>
        <w:t>（三）公司并购的一般操作程序</w:t>
      </w:r>
    </w:p>
    <w:p>
      <w:pPr>
        <w:ind w:left="493"/>
        <w:spacing w:before="183" w:line="219" w:lineRule="auto"/>
        <w:rPr>
          <w:rFonts w:ascii="SimSun" w:hAnsi="SimSun" w:eastAsia="SimSun" w:cs="SimSun"/>
          <w:sz w:val="24"/>
          <w:szCs w:val="24"/>
        </w:rPr>
      </w:pPr>
      <w:r>
        <w:rPr>
          <w:rFonts w:ascii="SimSun" w:hAnsi="SimSun" w:eastAsia="SimSun" w:cs="SimSun"/>
          <w:sz w:val="24"/>
          <w:szCs w:val="24"/>
          <w:spacing w:val="-2"/>
        </w:rPr>
        <w:t>（四）公司并购的支付方式</w:t>
      </w:r>
    </w:p>
    <w:p>
      <w:pPr>
        <w:ind w:left="493"/>
        <w:spacing w:before="183" w:line="219" w:lineRule="auto"/>
        <w:rPr>
          <w:rFonts w:ascii="SimSun" w:hAnsi="SimSun" w:eastAsia="SimSun" w:cs="SimSun"/>
          <w:sz w:val="24"/>
          <w:szCs w:val="24"/>
        </w:rPr>
      </w:pPr>
      <w:r>
        <w:rPr>
          <w:rFonts w:ascii="SimSun" w:hAnsi="SimSun" w:eastAsia="SimSun" w:cs="SimSun"/>
          <w:sz w:val="24"/>
          <w:szCs w:val="24"/>
          <w:spacing w:val="-3"/>
        </w:rPr>
        <w:t>（五）杠杆收购</w:t>
      </w:r>
    </w:p>
    <w:p>
      <w:pPr>
        <w:ind w:left="493"/>
        <w:spacing w:before="184" w:line="219" w:lineRule="auto"/>
        <w:rPr>
          <w:rFonts w:ascii="SimSun" w:hAnsi="SimSun" w:eastAsia="SimSun" w:cs="SimSun"/>
          <w:sz w:val="24"/>
          <w:szCs w:val="24"/>
        </w:rPr>
      </w:pPr>
      <w:r>
        <w:rPr>
          <w:rFonts w:ascii="SimSun" w:hAnsi="SimSun" w:eastAsia="SimSun" w:cs="SimSun"/>
          <w:sz w:val="24"/>
          <w:szCs w:val="24"/>
          <w:spacing w:val="-3"/>
        </w:rPr>
        <w:t>（六）反收购策略</w:t>
      </w:r>
    </w:p>
    <w:p>
      <w:pPr>
        <w:ind w:left="493"/>
        <w:spacing w:before="183" w:line="219" w:lineRule="auto"/>
        <w:rPr>
          <w:rFonts w:ascii="SimSun" w:hAnsi="SimSun" w:eastAsia="SimSun" w:cs="SimSun"/>
          <w:sz w:val="24"/>
          <w:szCs w:val="24"/>
        </w:rPr>
      </w:pPr>
      <w:r>
        <w:rPr>
          <w:rFonts w:ascii="SimSun" w:hAnsi="SimSun" w:eastAsia="SimSun" w:cs="SimSun"/>
          <w:sz w:val="24"/>
          <w:szCs w:val="24"/>
          <w:spacing w:val="-3"/>
        </w:rPr>
        <w:t>（七）要约收购</w:t>
      </w:r>
    </w:p>
    <w:p>
      <w:pPr>
        <w:ind w:left="504"/>
        <w:spacing w:before="183" w:line="219" w:lineRule="auto"/>
        <w:outlineLvl w:val="1"/>
        <w:rPr>
          <w:rFonts w:ascii="SimSun" w:hAnsi="SimSun" w:eastAsia="SimSun" w:cs="SimSun"/>
          <w:sz w:val="24"/>
          <w:szCs w:val="24"/>
        </w:rPr>
      </w:pPr>
      <w:r>
        <w:rPr>
          <w:rFonts w:ascii="SimSun" w:hAnsi="SimSun" w:eastAsia="SimSun" w:cs="SimSun"/>
          <w:sz w:val="24"/>
          <w:szCs w:val="24"/>
          <w:b/>
          <w:bCs/>
          <w:spacing w:val="-8"/>
        </w:rPr>
        <w:t>四、考核要求</w:t>
      </w:r>
    </w:p>
    <w:p>
      <w:pPr>
        <w:ind w:left="483" w:right="6000" w:firstLine="9"/>
        <w:spacing w:before="182" w:line="346" w:lineRule="auto"/>
        <w:rPr>
          <w:rFonts w:ascii="SimSun" w:hAnsi="SimSun" w:eastAsia="SimSun" w:cs="SimSun"/>
          <w:sz w:val="24"/>
          <w:szCs w:val="24"/>
        </w:rPr>
      </w:pPr>
      <w:r>
        <w:rPr>
          <w:rFonts w:ascii="SimSun" w:hAnsi="SimSun" w:eastAsia="SimSun" w:cs="SimSun"/>
          <w:sz w:val="24"/>
          <w:szCs w:val="24"/>
          <w:spacing w:val="-2"/>
        </w:rPr>
        <w:t>（一）并购的概念和类型</w:t>
      </w:r>
      <w:r>
        <w:rPr>
          <w:rFonts w:ascii="SimSun" w:hAnsi="SimSun" w:eastAsia="SimSun" w:cs="SimSun"/>
          <w:sz w:val="24"/>
          <w:szCs w:val="24"/>
        </w:rPr>
        <w:t xml:space="preserve"> </w:t>
      </w:r>
      <w:r>
        <w:rPr>
          <w:rFonts w:ascii="SimSun" w:hAnsi="SimSun" w:eastAsia="SimSun" w:cs="SimSun"/>
          <w:sz w:val="24"/>
          <w:szCs w:val="24"/>
          <w:spacing w:val="-2"/>
        </w:rPr>
        <w:t>识记：①并购的概念。</w:t>
      </w:r>
    </w:p>
    <w:p>
      <w:pPr>
        <w:ind w:left="481"/>
        <w:spacing w:before="38" w:line="217" w:lineRule="auto"/>
        <w:rPr>
          <w:rFonts w:ascii="SimSun" w:hAnsi="SimSun" w:eastAsia="SimSun" w:cs="SimSun"/>
          <w:sz w:val="24"/>
          <w:szCs w:val="24"/>
        </w:rPr>
      </w:pPr>
      <w:r>
        <w:rPr>
          <w:rFonts w:ascii="SimSun" w:hAnsi="SimSun" w:eastAsia="SimSun" w:cs="SimSun"/>
          <w:sz w:val="24"/>
          <w:szCs w:val="24"/>
          <w:spacing w:val="-1"/>
        </w:rPr>
        <w:t>领会：①并购的类型。</w:t>
      </w:r>
    </w:p>
    <w:p>
      <w:pPr>
        <w:ind w:left="493"/>
        <w:spacing w:before="186" w:line="219" w:lineRule="auto"/>
        <w:rPr>
          <w:rFonts w:ascii="SimSun" w:hAnsi="SimSun" w:eastAsia="SimSun" w:cs="SimSun"/>
          <w:sz w:val="24"/>
          <w:szCs w:val="24"/>
        </w:rPr>
      </w:pPr>
      <w:r>
        <w:rPr>
          <w:rFonts w:ascii="SimSun" w:hAnsi="SimSun" w:eastAsia="SimSun" w:cs="SimSun"/>
          <w:sz w:val="24"/>
          <w:szCs w:val="24"/>
          <w:spacing w:val="-3"/>
        </w:rPr>
        <w:t>（二）公司并购的动因</w:t>
      </w:r>
    </w:p>
    <w:p>
      <w:pPr>
        <w:ind w:left="1" w:firstLine="480"/>
        <w:spacing w:before="182" w:line="348" w:lineRule="auto"/>
        <w:rPr>
          <w:rFonts w:ascii="SimSun" w:hAnsi="SimSun" w:eastAsia="SimSun" w:cs="SimSun"/>
          <w:sz w:val="24"/>
          <w:szCs w:val="24"/>
        </w:rPr>
      </w:pPr>
      <w:r>
        <w:rPr>
          <w:rFonts w:ascii="SimSun" w:hAnsi="SimSun" w:eastAsia="SimSun" w:cs="SimSun"/>
          <w:sz w:val="24"/>
          <w:szCs w:val="24"/>
        </w:rPr>
        <w:t>领会：①协同效应；②多元化效应；③价值低估动因；④</w:t>
      </w:r>
      <w:r>
        <w:rPr>
          <w:rFonts w:ascii="SimSun" w:hAnsi="SimSun" w:eastAsia="SimSun" w:cs="SimSun"/>
          <w:sz w:val="24"/>
          <w:szCs w:val="24"/>
          <w:spacing w:val="-1"/>
        </w:rPr>
        <w:t>委托代理关系；⑤税负效</w:t>
      </w:r>
      <w:r>
        <w:rPr>
          <w:rFonts w:ascii="SimSun" w:hAnsi="SimSun" w:eastAsia="SimSun" w:cs="SimSun"/>
          <w:sz w:val="24"/>
          <w:szCs w:val="24"/>
        </w:rPr>
        <w:t xml:space="preserve"> </w:t>
      </w:r>
      <w:r>
        <w:rPr>
          <w:rFonts w:ascii="SimSun" w:hAnsi="SimSun" w:eastAsia="SimSun" w:cs="SimSun"/>
          <w:sz w:val="24"/>
          <w:szCs w:val="24"/>
          <w:spacing w:val="-5"/>
        </w:rPr>
        <w:t>应。</w:t>
      </w:r>
    </w:p>
    <w:p>
      <w:pPr>
        <w:ind w:left="493"/>
        <w:spacing w:before="32" w:line="219" w:lineRule="auto"/>
        <w:rPr>
          <w:rFonts w:ascii="SimSun" w:hAnsi="SimSun" w:eastAsia="SimSun" w:cs="SimSun"/>
          <w:sz w:val="24"/>
          <w:szCs w:val="24"/>
        </w:rPr>
      </w:pPr>
      <w:r>
        <w:rPr>
          <w:rFonts w:ascii="SimSun" w:hAnsi="SimSun" w:eastAsia="SimSun" w:cs="SimSun"/>
          <w:sz w:val="24"/>
          <w:szCs w:val="24"/>
          <w:spacing w:val="-2"/>
        </w:rPr>
        <w:t>（三）公司并购的一般操作程序</w:t>
      </w:r>
    </w:p>
    <w:p>
      <w:pPr>
        <w:ind w:firstLine="481"/>
        <w:spacing w:before="183" w:line="347" w:lineRule="auto"/>
        <w:rPr>
          <w:rFonts w:ascii="SimSun" w:hAnsi="SimSun" w:eastAsia="SimSun" w:cs="SimSun"/>
          <w:sz w:val="24"/>
          <w:szCs w:val="24"/>
        </w:rPr>
      </w:pPr>
      <w:r>
        <w:rPr>
          <w:rFonts w:ascii="SimSun" w:hAnsi="SimSun" w:eastAsia="SimSun" w:cs="SimSun"/>
          <w:sz w:val="24"/>
          <w:szCs w:val="24"/>
        </w:rPr>
        <w:t>应用：①目标公司筛选；②目标公司评价；③目标公司估</w:t>
      </w:r>
      <w:r>
        <w:rPr>
          <w:rFonts w:ascii="SimSun" w:hAnsi="SimSun" w:eastAsia="SimSun" w:cs="SimSun"/>
          <w:sz w:val="24"/>
          <w:szCs w:val="24"/>
          <w:spacing w:val="-1"/>
        </w:rPr>
        <w:t>值；④收购的实施；⑤并</w:t>
      </w:r>
      <w:r>
        <w:rPr>
          <w:rFonts w:ascii="SimSun" w:hAnsi="SimSun" w:eastAsia="SimSun" w:cs="SimSun"/>
          <w:sz w:val="24"/>
          <w:szCs w:val="24"/>
        </w:rPr>
        <w:t xml:space="preserve"> </w:t>
      </w:r>
      <w:r>
        <w:rPr>
          <w:rFonts w:ascii="SimSun" w:hAnsi="SimSun" w:eastAsia="SimSun" w:cs="SimSun"/>
          <w:sz w:val="24"/>
          <w:szCs w:val="24"/>
          <w:spacing w:val="-2"/>
        </w:rPr>
        <w:t>购后的整合。</w:t>
      </w:r>
    </w:p>
    <w:p>
      <w:pPr>
        <w:ind w:left="493"/>
        <w:spacing w:before="34" w:line="219" w:lineRule="auto"/>
        <w:rPr>
          <w:rFonts w:ascii="SimSun" w:hAnsi="SimSun" w:eastAsia="SimSun" w:cs="SimSun"/>
          <w:sz w:val="24"/>
          <w:szCs w:val="24"/>
        </w:rPr>
      </w:pPr>
      <w:r>
        <w:rPr>
          <w:rFonts w:ascii="SimSun" w:hAnsi="SimSun" w:eastAsia="SimSun" w:cs="SimSun"/>
          <w:sz w:val="24"/>
          <w:szCs w:val="24"/>
          <w:spacing w:val="-2"/>
        </w:rPr>
        <w:t>（四）公司并购的支付方式</w:t>
      </w:r>
    </w:p>
    <w:p>
      <w:pPr>
        <w:ind w:left="492" w:right="1239" w:hanging="9"/>
        <w:spacing w:before="183" w:line="347" w:lineRule="auto"/>
        <w:rPr>
          <w:rFonts w:ascii="SimSun" w:hAnsi="SimSun" w:eastAsia="SimSun" w:cs="SimSun"/>
          <w:sz w:val="24"/>
          <w:szCs w:val="24"/>
        </w:rPr>
      </w:pPr>
      <w:r>
        <w:rPr>
          <w:rFonts w:ascii="SimSun" w:hAnsi="SimSun" w:eastAsia="SimSun" w:cs="SimSun"/>
          <w:sz w:val="24"/>
          <w:szCs w:val="24"/>
          <w:spacing w:val="-2"/>
        </w:rPr>
        <w:t>识记：①现金收购；②换股收购；③资产置换收购；④其他证券收购。</w:t>
      </w:r>
      <w:r>
        <w:rPr>
          <w:rFonts w:ascii="SimSun" w:hAnsi="SimSun" w:eastAsia="SimSun" w:cs="SimSun"/>
          <w:sz w:val="24"/>
          <w:szCs w:val="24"/>
          <w:spacing w:val="9"/>
        </w:rPr>
        <w:t xml:space="preserve"> </w:t>
      </w:r>
      <w:r>
        <w:rPr>
          <w:rFonts w:ascii="SimSun" w:hAnsi="SimSun" w:eastAsia="SimSun" w:cs="SimSun"/>
          <w:sz w:val="24"/>
          <w:szCs w:val="24"/>
          <w:spacing w:val="-3"/>
        </w:rPr>
        <w:t>（五）杠杆收购</w:t>
      </w:r>
    </w:p>
    <w:p>
      <w:pPr>
        <w:ind w:left="483"/>
        <w:spacing w:before="34" w:line="217" w:lineRule="auto"/>
        <w:rPr>
          <w:rFonts w:ascii="SimSun" w:hAnsi="SimSun" w:eastAsia="SimSun" w:cs="SimSun"/>
          <w:sz w:val="24"/>
          <w:szCs w:val="24"/>
        </w:rPr>
      </w:pPr>
      <w:r>
        <w:rPr>
          <w:rFonts w:ascii="SimSun" w:hAnsi="SimSun" w:eastAsia="SimSun" w:cs="SimSun"/>
          <w:sz w:val="24"/>
          <w:szCs w:val="24"/>
          <w:spacing w:val="-1"/>
        </w:rPr>
        <w:t>识记：①杠杆收购的概念。</w:t>
      </w:r>
    </w:p>
    <w:p>
      <w:pPr>
        <w:ind w:left="481"/>
        <w:spacing w:before="186" w:line="217" w:lineRule="auto"/>
        <w:rPr>
          <w:rFonts w:ascii="SimSun" w:hAnsi="SimSun" w:eastAsia="SimSun" w:cs="SimSun"/>
          <w:sz w:val="24"/>
          <w:szCs w:val="24"/>
        </w:rPr>
      </w:pPr>
      <w:r>
        <w:rPr>
          <w:rFonts w:ascii="SimSun" w:hAnsi="SimSun" w:eastAsia="SimSun" w:cs="SimSun"/>
          <w:sz w:val="24"/>
          <w:szCs w:val="24"/>
          <w:spacing w:val="-1"/>
        </w:rPr>
        <w:t>领会：①杠杆收购的一般程序；②杠杆收购的收益和风险。</w:t>
      </w:r>
    </w:p>
    <w:p>
      <w:pPr>
        <w:ind w:left="493"/>
        <w:spacing w:before="186" w:line="219" w:lineRule="auto"/>
        <w:rPr>
          <w:rFonts w:ascii="SimSun" w:hAnsi="SimSun" w:eastAsia="SimSun" w:cs="SimSun"/>
          <w:sz w:val="24"/>
          <w:szCs w:val="24"/>
        </w:rPr>
      </w:pPr>
      <w:r>
        <w:rPr>
          <w:rFonts w:ascii="SimSun" w:hAnsi="SimSun" w:eastAsia="SimSun" w:cs="SimSun"/>
          <w:sz w:val="24"/>
          <w:szCs w:val="24"/>
          <w:spacing w:val="-3"/>
        </w:rPr>
        <w:t>（六）反收购策略</w:t>
      </w:r>
    </w:p>
    <w:p>
      <w:pPr>
        <w:spacing w:line="219" w:lineRule="auto"/>
        <w:sectPr>
          <w:footerReference w:type="default" r:id="rId10"/>
          <w:pgSz w:w="11907" w:h="16840"/>
          <w:pgMar w:top="1431" w:right="1421" w:bottom="1379" w:left="1373" w:header="0" w:footer="1165" w:gutter="0"/>
        </w:sectPr>
        <w:rPr>
          <w:rFonts w:ascii="SimSun" w:hAnsi="SimSun" w:eastAsia="SimSun" w:cs="SimSun"/>
          <w:sz w:val="24"/>
          <w:szCs w:val="24"/>
        </w:rPr>
      </w:pPr>
    </w:p>
    <w:p>
      <w:pPr>
        <w:pStyle w:val="BodyText"/>
        <w:spacing w:line="246" w:lineRule="auto"/>
        <w:rPr/>
      </w:pPr>
      <w:r/>
    </w:p>
    <w:p>
      <w:pPr>
        <w:ind w:left="490" w:right="4599" w:hanging="11"/>
        <w:spacing w:before="78" w:line="347" w:lineRule="auto"/>
        <w:rPr>
          <w:rFonts w:ascii="SimSun" w:hAnsi="SimSun" w:eastAsia="SimSun" w:cs="SimSun"/>
          <w:sz w:val="24"/>
          <w:szCs w:val="24"/>
        </w:rPr>
      </w:pPr>
      <w:r>
        <w:rPr>
          <w:rFonts w:ascii="SimSun" w:hAnsi="SimSun" w:eastAsia="SimSun" w:cs="SimSun"/>
          <w:sz w:val="24"/>
          <w:szCs w:val="24"/>
          <w:spacing w:val="-3"/>
        </w:rPr>
        <w:t>领会：①预防性措施；②主动性措施。</w:t>
      </w:r>
      <w:r>
        <w:rPr>
          <w:rFonts w:ascii="SimSun" w:hAnsi="SimSun" w:eastAsia="SimSun" w:cs="SimSun"/>
          <w:sz w:val="24"/>
          <w:szCs w:val="24"/>
        </w:rPr>
        <w:t xml:space="preserve"> </w:t>
      </w:r>
      <w:r>
        <w:rPr>
          <w:rFonts w:ascii="SimSun" w:hAnsi="SimSun" w:eastAsia="SimSun" w:cs="SimSun"/>
          <w:sz w:val="24"/>
          <w:szCs w:val="24"/>
          <w:spacing w:val="-3"/>
        </w:rPr>
        <w:t>（七）要约收购</w:t>
      </w:r>
    </w:p>
    <w:p>
      <w:pPr>
        <w:ind w:left="480"/>
        <w:spacing w:before="34" w:line="217" w:lineRule="auto"/>
        <w:rPr>
          <w:rFonts w:ascii="SimSun" w:hAnsi="SimSun" w:eastAsia="SimSun" w:cs="SimSun"/>
          <w:sz w:val="24"/>
          <w:szCs w:val="24"/>
        </w:rPr>
      </w:pPr>
      <w:r>
        <w:rPr>
          <w:rFonts w:ascii="SimSun" w:hAnsi="SimSun" w:eastAsia="SimSun" w:cs="SimSun"/>
          <w:sz w:val="24"/>
          <w:szCs w:val="24"/>
          <w:spacing w:val="-1"/>
        </w:rPr>
        <w:t>识记：①要约收购的概念。</w:t>
      </w:r>
    </w:p>
    <w:p>
      <w:pPr>
        <w:ind w:left="479" w:right="999"/>
        <w:spacing w:before="184" w:line="346" w:lineRule="auto"/>
        <w:rPr>
          <w:rFonts w:ascii="SimSun" w:hAnsi="SimSun" w:eastAsia="SimSun" w:cs="SimSun"/>
          <w:sz w:val="24"/>
          <w:szCs w:val="24"/>
        </w:rPr>
      </w:pPr>
      <w:r>
        <w:rPr>
          <w:rFonts w:ascii="SimSun" w:hAnsi="SimSun" w:eastAsia="SimSun" w:cs="SimSun"/>
          <w:sz w:val="24"/>
          <w:szCs w:val="24"/>
          <w:spacing w:val="-2"/>
        </w:rPr>
        <w:t>领会：①要约收购价格；②要约收购的豁免条件；③要约收购与私有化。</w:t>
      </w:r>
      <w:r>
        <w:rPr>
          <w:rFonts w:ascii="SimSun" w:hAnsi="SimSun" w:eastAsia="SimSun" w:cs="SimSun"/>
          <w:sz w:val="24"/>
          <w:szCs w:val="24"/>
          <w:spacing w:val="13"/>
        </w:rPr>
        <w:t xml:space="preserve"> </w:t>
      </w:r>
      <w:r>
        <w:rPr>
          <w:rFonts w:ascii="SimSun" w:hAnsi="SimSun" w:eastAsia="SimSun" w:cs="SimSun"/>
          <w:sz w:val="24"/>
          <w:szCs w:val="24"/>
          <w:spacing w:val="-1"/>
        </w:rPr>
        <w:t>应用：①要约收购的程序。</w:t>
      </w:r>
    </w:p>
    <w:p>
      <w:pPr>
        <w:ind w:left="3035"/>
        <w:spacing w:before="192" w:line="222" w:lineRule="auto"/>
        <w:rPr>
          <w:rFonts w:ascii="SimHei" w:hAnsi="SimHei" w:eastAsia="SimHei" w:cs="SimHei"/>
          <w:sz w:val="24"/>
          <w:szCs w:val="24"/>
        </w:rPr>
      </w:pPr>
      <w:r>
        <w:rPr>
          <w:rFonts w:ascii="SimHei" w:hAnsi="SimHei" w:eastAsia="SimHei" w:cs="SimHei"/>
          <w:sz w:val="24"/>
          <w:szCs w:val="24"/>
          <w:spacing w:val="-2"/>
        </w:rPr>
        <w:t>第八章</w:t>
      </w:r>
      <w:r>
        <w:rPr>
          <w:rFonts w:ascii="SimHei" w:hAnsi="SimHei" w:eastAsia="SimHei" w:cs="SimHei"/>
          <w:sz w:val="24"/>
          <w:szCs w:val="24"/>
          <w:spacing w:val="73"/>
        </w:rPr>
        <w:t xml:space="preserve"> </w:t>
      </w:r>
      <w:r>
        <w:rPr>
          <w:rFonts w:ascii="SimHei" w:hAnsi="SimHei" w:eastAsia="SimHei" w:cs="SimHei"/>
          <w:sz w:val="24"/>
          <w:szCs w:val="24"/>
          <w:spacing w:val="-2"/>
        </w:rPr>
        <w:t>投资银行的风险管理</w:t>
      </w:r>
    </w:p>
    <w:p>
      <w:pPr>
        <w:pStyle w:val="BodyText"/>
        <w:spacing w:line="256" w:lineRule="auto"/>
        <w:rPr/>
      </w:pPr>
      <w:r/>
    </w:p>
    <w:p>
      <w:pPr>
        <w:ind w:left="482"/>
        <w:spacing w:before="79" w:line="219" w:lineRule="auto"/>
        <w:outlineLvl w:val="1"/>
        <w:rPr>
          <w:rFonts w:ascii="SimSun" w:hAnsi="SimSun" w:eastAsia="SimSun" w:cs="SimSun"/>
          <w:sz w:val="24"/>
          <w:szCs w:val="24"/>
        </w:rPr>
      </w:pPr>
      <w:r>
        <w:rPr>
          <w:rFonts w:ascii="SimSun" w:hAnsi="SimSun" w:eastAsia="SimSun" w:cs="SimSun"/>
          <w:sz w:val="24"/>
          <w:szCs w:val="24"/>
          <w:b/>
          <w:bCs/>
          <w:spacing w:val="-4"/>
        </w:rPr>
        <w:t>一、课程内容</w:t>
      </w:r>
    </w:p>
    <w:p>
      <w:pPr>
        <w:ind w:left="20" w:firstLine="459"/>
        <w:spacing w:before="183" w:line="351" w:lineRule="auto"/>
        <w:jc w:val="both"/>
        <w:rPr>
          <w:rFonts w:ascii="SimSun" w:hAnsi="SimSun" w:eastAsia="SimSun" w:cs="SimSun"/>
          <w:sz w:val="24"/>
          <w:szCs w:val="24"/>
        </w:rPr>
      </w:pPr>
      <w:r>
        <w:rPr>
          <w:rFonts w:ascii="SimSun" w:hAnsi="SimSun" w:eastAsia="SimSun" w:cs="SimSun"/>
          <w:sz w:val="24"/>
          <w:szCs w:val="24"/>
        </w:rPr>
        <w:t>本章主要讲述商业银行的风险管理，包括内部的风险管</w:t>
      </w:r>
      <w:r>
        <w:rPr>
          <w:rFonts w:ascii="SimSun" w:hAnsi="SimSun" w:eastAsia="SimSun" w:cs="SimSun"/>
          <w:sz w:val="24"/>
          <w:szCs w:val="24"/>
          <w:spacing w:val="-1"/>
        </w:rPr>
        <w:t>理和外部的监管。首先剖析</w:t>
      </w:r>
      <w:r>
        <w:rPr>
          <w:rFonts w:ascii="SimSun" w:hAnsi="SimSun" w:eastAsia="SimSun" w:cs="SimSun"/>
          <w:sz w:val="24"/>
          <w:szCs w:val="24"/>
        </w:rPr>
        <w:t xml:space="preserve"> </w:t>
      </w:r>
      <w:r>
        <w:rPr>
          <w:rFonts w:ascii="SimSun" w:hAnsi="SimSun" w:eastAsia="SimSun" w:cs="SimSun"/>
          <w:sz w:val="24"/>
          <w:szCs w:val="24"/>
          <w:spacing w:val="-1"/>
        </w:rPr>
        <w:t>了投资银行的风险来源，然后介绍了投资银行风险管理的架构、政策和技术，最后介绍</w:t>
      </w:r>
      <w:r>
        <w:rPr>
          <w:rFonts w:ascii="SimSun" w:hAnsi="SimSun" w:eastAsia="SimSun" w:cs="SimSun"/>
          <w:sz w:val="24"/>
          <w:szCs w:val="24"/>
          <w:spacing w:val="6"/>
        </w:rPr>
        <w:t xml:space="preserve"> </w:t>
      </w:r>
      <w:r>
        <w:rPr>
          <w:rFonts w:ascii="SimSun" w:hAnsi="SimSun" w:eastAsia="SimSun" w:cs="SimSun"/>
          <w:sz w:val="24"/>
          <w:szCs w:val="24"/>
          <w:spacing w:val="-2"/>
        </w:rPr>
        <w:t>了投资银行监管的目标、原则、模式、内容。</w:t>
      </w:r>
    </w:p>
    <w:p>
      <w:pPr>
        <w:ind w:left="482"/>
        <w:spacing w:before="35" w:line="221" w:lineRule="auto"/>
        <w:outlineLvl w:val="1"/>
        <w:rPr>
          <w:rFonts w:ascii="SimSun" w:hAnsi="SimSun" w:eastAsia="SimSun" w:cs="SimSun"/>
          <w:sz w:val="24"/>
          <w:szCs w:val="24"/>
        </w:rPr>
      </w:pPr>
      <w:r>
        <w:rPr>
          <w:rFonts w:ascii="SimSun" w:hAnsi="SimSun" w:eastAsia="SimSun" w:cs="SimSun"/>
          <w:sz w:val="24"/>
          <w:szCs w:val="24"/>
          <w:b/>
          <w:bCs/>
          <w:spacing w:val="-4"/>
        </w:rPr>
        <w:t>二、学习要求</w:t>
      </w:r>
    </w:p>
    <w:p>
      <w:pPr>
        <w:ind w:firstLine="479"/>
        <w:spacing w:before="178" w:line="354" w:lineRule="auto"/>
        <w:jc w:val="both"/>
        <w:rPr>
          <w:rFonts w:ascii="SimSun" w:hAnsi="SimSun" w:eastAsia="SimSun" w:cs="SimSun"/>
          <w:sz w:val="24"/>
          <w:szCs w:val="24"/>
        </w:rPr>
      </w:pPr>
      <w:r>
        <w:rPr>
          <w:rFonts w:ascii="SimSun" w:hAnsi="SimSun" w:eastAsia="SimSun" w:cs="SimSun"/>
          <w:sz w:val="24"/>
          <w:szCs w:val="24"/>
        </w:rPr>
        <w:t>通过本章的学习，把握投资银行业务风险的来源及风险管</w:t>
      </w:r>
      <w:r>
        <w:rPr>
          <w:rFonts w:ascii="SimSun" w:hAnsi="SimSun" w:eastAsia="SimSun" w:cs="SimSun"/>
          <w:sz w:val="24"/>
          <w:szCs w:val="24"/>
          <w:spacing w:val="-1"/>
        </w:rPr>
        <w:t>理；了解投资银行内部控</w:t>
      </w:r>
      <w:r>
        <w:rPr>
          <w:rFonts w:ascii="SimSun" w:hAnsi="SimSun" w:eastAsia="SimSun" w:cs="SimSun"/>
          <w:sz w:val="24"/>
          <w:szCs w:val="24"/>
        </w:rPr>
        <w:t xml:space="preserve"> </w:t>
      </w:r>
      <w:r>
        <w:rPr>
          <w:rFonts w:ascii="SimSun" w:hAnsi="SimSun" w:eastAsia="SimSun" w:cs="SimSun"/>
          <w:sz w:val="24"/>
          <w:szCs w:val="24"/>
        </w:rPr>
        <w:t>制的目标、原则、要素、内容和基本要求；掌握投资银行外</w:t>
      </w:r>
      <w:r>
        <w:rPr>
          <w:rFonts w:ascii="SimSun" w:hAnsi="SimSun" w:eastAsia="SimSun" w:cs="SimSun"/>
          <w:sz w:val="24"/>
          <w:szCs w:val="24"/>
          <w:spacing w:val="-1"/>
        </w:rPr>
        <w:t>部监管的目的、原则、主体</w:t>
      </w:r>
      <w:r>
        <w:rPr>
          <w:rFonts w:ascii="SimSun" w:hAnsi="SimSun" w:eastAsia="SimSun" w:cs="SimSun"/>
          <w:sz w:val="24"/>
          <w:szCs w:val="24"/>
        </w:rPr>
        <w:t xml:space="preserve"> </w:t>
      </w:r>
      <w:r>
        <w:rPr>
          <w:rFonts w:ascii="SimSun" w:hAnsi="SimSun" w:eastAsia="SimSun" w:cs="SimSun"/>
          <w:sz w:val="24"/>
          <w:szCs w:val="24"/>
        </w:rPr>
        <w:t>一级投资银行资格监管、业务监管、保险制度的内容；了解</w:t>
      </w:r>
      <w:r>
        <w:rPr>
          <w:rFonts w:ascii="SimSun" w:hAnsi="SimSun" w:eastAsia="SimSun" w:cs="SimSun"/>
          <w:sz w:val="24"/>
          <w:szCs w:val="24"/>
          <w:spacing w:val="-1"/>
        </w:rPr>
        <w:t>投资银行证券监管的国际合</w:t>
      </w:r>
      <w:r>
        <w:rPr>
          <w:rFonts w:ascii="SimSun" w:hAnsi="SimSun" w:eastAsia="SimSun" w:cs="SimSun"/>
          <w:sz w:val="24"/>
          <w:szCs w:val="24"/>
        </w:rPr>
        <w:t xml:space="preserve"> </w:t>
      </w:r>
      <w:r>
        <w:rPr>
          <w:rFonts w:ascii="SimSun" w:hAnsi="SimSun" w:eastAsia="SimSun" w:cs="SimSun"/>
          <w:sz w:val="24"/>
          <w:szCs w:val="24"/>
          <w:spacing w:val="-6"/>
        </w:rPr>
        <w:t>作。</w:t>
      </w:r>
    </w:p>
    <w:p>
      <w:pPr>
        <w:ind w:left="479"/>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三、考核知识点</w:t>
      </w:r>
    </w:p>
    <w:p>
      <w:pPr>
        <w:ind w:left="490"/>
        <w:spacing w:before="184" w:line="219" w:lineRule="auto"/>
        <w:rPr>
          <w:rFonts w:ascii="SimSun" w:hAnsi="SimSun" w:eastAsia="SimSun" w:cs="SimSun"/>
          <w:sz w:val="24"/>
          <w:szCs w:val="24"/>
        </w:rPr>
      </w:pPr>
      <w:r>
        <w:rPr>
          <w:rFonts w:ascii="SimSun" w:hAnsi="SimSun" w:eastAsia="SimSun" w:cs="SimSun"/>
          <w:sz w:val="24"/>
          <w:szCs w:val="24"/>
          <w:spacing w:val="-2"/>
        </w:rPr>
        <w:t>（一）投资银行风险来源</w:t>
      </w:r>
    </w:p>
    <w:p>
      <w:pPr>
        <w:ind w:left="490"/>
        <w:spacing w:before="183" w:line="219" w:lineRule="auto"/>
        <w:rPr>
          <w:rFonts w:ascii="SimSun" w:hAnsi="SimSun" w:eastAsia="SimSun" w:cs="SimSun"/>
          <w:sz w:val="24"/>
          <w:szCs w:val="24"/>
        </w:rPr>
      </w:pPr>
      <w:r>
        <w:rPr>
          <w:rFonts w:ascii="SimSun" w:hAnsi="SimSun" w:eastAsia="SimSun" w:cs="SimSun"/>
          <w:sz w:val="24"/>
          <w:szCs w:val="24"/>
          <w:spacing w:val="-2"/>
        </w:rPr>
        <w:t>（二）投资银行风险管理</w:t>
      </w:r>
    </w:p>
    <w:p>
      <w:pPr>
        <w:ind w:left="501"/>
        <w:spacing w:before="183" w:line="219" w:lineRule="auto"/>
        <w:outlineLvl w:val="1"/>
        <w:rPr>
          <w:rFonts w:ascii="SimSun" w:hAnsi="SimSun" w:eastAsia="SimSun" w:cs="SimSun"/>
          <w:sz w:val="24"/>
          <w:szCs w:val="24"/>
        </w:rPr>
      </w:pPr>
      <w:r>
        <w:rPr>
          <w:rFonts w:ascii="SimSun" w:hAnsi="SimSun" w:eastAsia="SimSun" w:cs="SimSun"/>
          <w:sz w:val="24"/>
          <w:szCs w:val="24"/>
          <w:b/>
          <w:bCs/>
          <w:spacing w:val="-8"/>
        </w:rPr>
        <w:t>四、考核要求</w:t>
      </w:r>
    </w:p>
    <w:p>
      <w:pPr>
        <w:ind w:left="490"/>
        <w:spacing w:before="183" w:line="219" w:lineRule="auto"/>
        <w:rPr>
          <w:rFonts w:ascii="SimSun" w:hAnsi="SimSun" w:eastAsia="SimSun" w:cs="SimSun"/>
          <w:sz w:val="24"/>
          <w:szCs w:val="24"/>
        </w:rPr>
      </w:pPr>
      <w:r>
        <w:rPr>
          <w:rFonts w:ascii="SimSun" w:hAnsi="SimSun" w:eastAsia="SimSun" w:cs="SimSun"/>
          <w:sz w:val="24"/>
          <w:szCs w:val="24"/>
          <w:spacing w:val="-2"/>
        </w:rPr>
        <w:t>（一）投资银行风险来源</w:t>
      </w:r>
    </w:p>
    <w:p>
      <w:pPr>
        <w:ind w:left="480"/>
        <w:spacing w:before="184" w:line="217" w:lineRule="auto"/>
        <w:rPr>
          <w:rFonts w:ascii="SimSun" w:hAnsi="SimSun" w:eastAsia="SimSun" w:cs="SimSun"/>
          <w:sz w:val="24"/>
          <w:szCs w:val="24"/>
        </w:rPr>
      </w:pPr>
      <w:r>
        <w:rPr>
          <w:rFonts w:ascii="SimSun" w:hAnsi="SimSun" w:eastAsia="SimSun" w:cs="SimSun"/>
          <w:sz w:val="24"/>
          <w:szCs w:val="24"/>
          <w:spacing w:val="-1"/>
        </w:rPr>
        <w:t>识记：①投资银行风险的概念。</w:t>
      </w:r>
    </w:p>
    <w:p>
      <w:pPr>
        <w:ind w:left="490" w:right="3399" w:hanging="11"/>
        <w:spacing w:before="184" w:line="347" w:lineRule="auto"/>
        <w:rPr>
          <w:rFonts w:ascii="SimSun" w:hAnsi="SimSun" w:eastAsia="SimSun" w:cs="SimSun"/>
          <w:sz w:val="24"/>
          <w:szCs w:val="24"/>
        </w:rPr>
      </w:pPr>
      <w:r>
        <w:rPr>
          <w:rFonts w:ascii="SimSun" w:hAnsi="SimSun" w:eastAsia="SimSun" w:cs="SimSun"/>
          <w:sz w:val="24"/>
          <w:szCs w:val="24"/>
          <w:spacing w:val="-3"/>
        </w:rPr>
        <w:t>领会：①风险的整体特征；②投资银行业务风险。</w:t>
      </w:r>
      <w:r>
        <w:rPr>
          <w:rFonts w:ascii="SimSun" w:hAnsi="SimSun" w:eastAsia="SimSun" w:cs="SimSun"/>
          <w:sz w:val="24"/>
          <w:szCs w:val="24"/>
          <w:spacing w:val="15"/>
        </w:rPr>
        <w:t xml:space="preserve"> </w:t>
      </w:r>
      <w:r>
        <w:rPr>
          <w:rFonts w:ascii="SimSun" w:hAnsi="SimSun" w:eastAsia="SimSun" w:cs="SimSun"/>
          <w:sz w:val="24"/>
          <w:szCs w:val="24"/>
          <w:spacing w:val="-2"/>
        </w:rPr>
        <w:t>（二）投资银行风险管理</w:t>
      </w:r>
    </w:p>
    <w:p>
      <w:pPr>
        <w:ind w:left="480"/>
        <w:spacing w:before="35" w:line="217" w:lineRule="auto"/>
        <w:rPr>
          <w:rFonts w:ascii="SimSun" w:hAnsi="SimSun" w:eastAsia="SimSun" w:cs="SimSun"/>
          <w:sz w:val="24"/>
          <w:szCs w:val="24"/>
        </w:rPr>
      </w:pPr>
      <w:r>
        <w:rPr>
          <w:rFonts w:ascii="SimSun" w:hAnsi="SimSun" w:eastAsia="SimSun" w:cs="SimSun"/>
          <w:sz w:val="24"/>
          <w:szCs w:val="24"/>
          <w:spacing w:val="-1"/>
        </w:rPr>
        <w:t>识记：①全面风险管理的概念。</w:t>
      </w:r>
    </w:p>
    <w:p>
      <w:pPr>
        <w:ind w:left="3275" w:right="2199" w:hanging="2796"/>
        <w:spacing w:before="187" w:line="469" w:lineRule="auto"/>
        <w:rPr>
          <w:rFonts w:ascii="SimHei" w:hAnsi="SimHei" w:eastAsia="SimHei" w:cs="SimHei"/>
          <w:sz w:val="24"/>
          <w:szCs w:val="24"/>
        </w:rPr>
      </w:pPr>
      <w:r>
        <w:rPr>
          <w:rFonts w:ascii="SimSun" w:hAnsi="SimSun" w:eastAsia="SimSun" w:cs="SimSun"/>
          <w:sz w:val="24"/>
          <w:szCs w:val="24"/>
          <w:spacing w:val="-2"/>
        </w:rPr>
        <w:t>领会：①风险管理架构；②风险管理政策；③风险管理技术。</w:t>
      </w:r>
      <w:r>
        <w:rPr>
          <w:rFonts w:ascii="SimSun" w:hAnsi="SimSun" w:eastAsia="SimSun" w:cs="SimSun"/>
          <w:sz w:val="24"/>
          <w:szCs w:val="24"/>
          <w:spacing w:val="3"/>
        </w:rPr>
        <w:t xml:space="preserve"> </w:t>
      </w:r>
      <w:r>
        <w:rPr>
          <w:rFonts w:ascii="SimHei" w:hAnsi="SimHei" w:eastAsia="SimHei" w:cs="SimHei"/>
          <w:sz w:val="24"/>
          <w:szCs w:val="24"/>
          <w:spacing w:val="-2"/>
        </w:rPr>
        <w:t>第九章</w:t>
      </w:r>
      <w:r>
        <w:rPr>
          <w:rFonts w:ascii="SimHei" w:hAnsi="SimHei" w:eastAsia="SimHei" w:cs="SimHei"/>
          <w:sz w:val="24"/>
          <w:szCs w:val="24"/>
          <w:spacing w:val="69"/>
        </w:rPr>
        <w:t xml:space="preserve"> </w:t>
      </w:r>
      <w:r>
        <w:rPr>
          <w:rFonts w:ascii="SimHei" w:hAnsi="SimHei" w:eastAsia="SimHei" w:cs="SimHei"/>
          <w:sz w:val="24"/>
          <w:szCs w:val="24"/>
          <w:spacing w:val="-2"/>
        </w:rPr>
        <w:t>投资银行的监管</w:t>
      </w:r>
    </w:p>
    <w:p>
      <w:pPr>
        <w:ind w:left="482"/>
        <w:spacing w:before="28" w:line="219" w:lineRule="auto"/>
        <w:outlineLvl w:val="1"/>
        <w:rPr>
          <w:rFonts w:ascii="SimSun" w:hAnsi="SimSun" w:eastAsia="SimSun" w:cs="SimSun"/>
          <w:sz w:val="24"/>
          <w:szCs w:val="24"/>
        </w:rPr>
      </w:pPr>
      <w:r>
        <w:rPr>
          <w:rFonts w:ascii="SimSun" w:hAnsi="SimSun" w:eastAsia="SimSun" w:cs="SimSun"/>
          <w:sz w:val="24"/>
          <w:szCs w:val="24"/>
          <w:b/>
          <w:bCs/>
          <w:spacing w:val="-4"/>
        </w:rPr>
        <w:t>一、课程内容</w:t>
      </w:r>
    </w:p>
    <w:p>
      <w:pPr>
        <w:spacing w:line="219" w:lineRule="auto"/>
        <w:sectPr>
          <w:footerReference w:type="default" r:id="rId11"/>
          <w:pgSz w:w="11907" w:h="16840"/>
          <w:pgMar w:top="1431" w:right="1421" w:bottom="1379" w:left="1375" w:header="0" w:footer="1165" w:gutter="0"/>
        </w:sectPr>
        <w:rPr>
          <w:rFonts w:ascii="SimSun" w:hAnsi="SimSun" w:eastAsia="SimSun" w:cs="SimSun"/>
          <w:sz w:val="24"/>
          <w:szCs w:val="24"/>
        </w:rPr>
      </w:pPr>
    </w:p>
    <w:p>
      <w:pPr>
        <w:pStyle w:val="BodyText"/>
        <w:spacing w:line="245" w:lineRule="auto"/>
        <w:rPr/>
      </w:pPr>
      <w:r/>
    </w:p>
    <w:p>
      <w:pPr>
        <w:ind w:left="3" w:right="73" w:firstLine="477"/>
        <w:spacing w:before="79" w:line="355" w:lineRule="auto"/>
        <w:jc w:val="both"/>
        <w:rPr>
          <w:rFonts w:ascii="SimSun" w:hAnsi="SimSun" w:eastAsia="SimSun" w:cs="SimSun"/>
          <w:sz w:val="24"/>
          <w:szCs w:val="24"/>
        </w:rPr>
      </w:pPr>
      <w:r>
        <w:rPr>
          <w:rFonts w:ascii="SimSun" w:hAnsi="SimSun" w:eastAsia="SimSun" w:cs="SimSun"/>
          <w:sz w:val="24"/>
          <w:szCs w:val="24"/>
        </w:rPr>
        <w:t>本章首先主要讲述投资银行的监管问题，包括投资银行</w:t>
      </w:r>
      <w:r>
        <w:rPr>
          <w:rFonts w:ascii="SimSun" w:hAnsi="SimSun" w:eastAsia="SimSun" w:cs="SimSun"/>
          <w:sz w:val="24"/>
          <w:szCs w:val="24"/>
          <w:spacing w:val="-1"/>
        </w:rPr>
        <w:t>监管的目标和原则、投资银</w:t>
      </w:r>
      <w:r>
        <w:rPr>
          <w:rFonts w:ascii="SimSun" w:hAnsi="SimSun" w:eastAsia="SimSun" w:cs="SimSun"/>
          <w:sz w:val="24"/>
          <w:szCs w:val="24"/>
        </w:rPr>
        <w:t xml:space="preserve"> </w:t>
      </w:r>
      <w:r>
        <w:rPr>
          <w:rFonts w:ascii="SimSun" w:hAnsi="SimSun" w:eastAsia="SimSun" w:cs="SimSun"/>
          <w:sz w:val="24"/>
          <w:szCs w:val="24"/>
        </w:rPr>
        <w:t>行的监管模式，然后再具体从商业银行的投行业务监</w:t>
      </w:r>
      <w:r>
        <w:rPr>
          <w:rFonts w:ascii="SimSun" w:hAnsi="SimSun" w:eastAsia="SimSun" w:cs="SimSun"/>
          <w:sz w:val="24"/>
          <w:szCs w:val="24"/>
          <w:spacing w:val="-1"/>
        </w:rPr>
        <w:t>管和证券公司的投行业务监管两个</w:t>
      </w:r>
      <w:r>
        <w:rPr>
          <w:rFonts w:ascii="SimSun" w:hAnsi="SimSun" w:eastAsia="SimSun" w:cs="SimSun"/>
          <w:sz w:val="24"/>
          <w:szCs w:val="24"/>
        </w:rPr>
        <w:t xml:space="preserve"> </w:t>
      </w:r>
      <w:r>
        <w:rPr>
          <w:rFonts w:ascii="SimSun" w:hAnsi="SimSun" w:eastAsia="SimSun" w:cs="SimSun"/>
          <w:sz w:val="24"/>
          <w:szCs w:val="24"/>
        </w:rPr>
        <w:t>角度展开，之后介绍了次贷危机之后尤其是近期全球</w:t>
      </w:r>
      <w:r>
        <w:rPr>
          <w:rFonts w:ascii="SimSun" w:hAnsi="SimSun" w:eastAsia="SimSun" w:cs="SimSun"/>
          <w:sz w:val="24"/>
          <w:szCs w:val="24"/>
          <w:spacing w:val="-1"/>
        </w:rPr>
        <w:t>投资银行监管架构的变化和我国投</w:t>
      </w:r>
      <w:r>
        <w:rPr>
          <w:rFonts w:ascii="SimSun" w:hAnsi="SimSun" w:eastAsia="SimSun" w:cs="SimSun"/>
          <w:sz w:val="24"/>
          <w:szCs w:val="24"/>
        </w:rPr>
        <w:t xml:space="preserve"> </w:t>
      </w:r>
      <w:r>
        <w:rPr>
          <w:rFonts w:ascii="SimSun" w:hAnsi="SimSun" w:eastAsia="SimSun" w:cs="SimSun"/>
          <w:sz w:val="24"/>
          <w:szCs w:val="24"/>
        </w:rPr>
        <w:t>资银行监管架构的变化，最后针对业务创新与监管之</w:t>
      </w:r>
      <w:r>
        <w:rPr>
          <w:rFonts w:ascii="SimSun" w:hAnsi="SimSun" w:eastAsia="SimSun" w:cs="SimSun"/>
          <w:sz w:val="24"/>
          <w:szCs w:val="24"/>
          <w:spacing w:val="-1"/>
        </w:rPr>
        <w:t>间的矛盾关系阐述了如何调适双方</w:t>
      </w:r>
      <w:r>
        <w:rPr>
          <w:rFonts w:ascii="SimSun" w:hAnsi="SimSun" w:eastAsia="SimSun" w:cs="SimSun"/>
          <w:sz w:val="24"/>
          <w:szCs w:val="24"/>
        </w:rPr>
        <w:t xml:space="preserve"> </w:t>
      </w:r>
      <w:r>
        <w:rPr>
          <w:rFonts w:ascii="SimSun" w:hAnsi="SimSun" w:eastAsia="SimSun" w:cs="SimSun"/>
          <w:sz w:val="24"/>
          <w:szCs w:val="24"/>
          <w:spacing w:val="-4"/>
        </w:rPr>
        <w:t>的需求。</w:t>
      </w:r>
    </w:p>
    <w:p>
      <w:pPr>
        <w:ind w:left="483"/>
        <w:spacing w:before="33" w:line="221" w:lineRule="auto"/>
        <w:outlineLvl w:val="1"/>
        <w:rPr>
          <w:rFonts w:ascii="SimSun" w:hAnsi="SimSun" w:eastAsia="SimSun" w:cs="SimSun"/>
          <w:sz w:val="24"/>
          <w:szCs w:val="24"/>
        </w:rPr>
      </w:pPr>
      <w:r>
        <w:rPr>
          <w:rFonts w:ascii="SimSun" w:hAnsi="SimSun" w:eastAsia="SimSun" w:cs="SimSun"/>
          <w:sz w:val="24"/>
          <w:szCs w:val="24"/>
          <w:b/>
          <w:bCs/>
          <w:spacing w:val="-4"/>
        </w:rPr>
        <w:t>二、学习要求</w:t>
      </w:r>
    </w:p>
    <w:p>
      <w:pPr>
        <w:ind w:left="21" w:firstLine="458"/>
        <w:spacing w:before="181" w:line="351" w:lineRule="auto"/>
        <w:jc w:val="both"/>
        <w:rPr>
          <w:rFonts w:ascii="SimSun" w:hAnsi="SimSun" w:eastAsia="SimSun" w:cs="SimSun"/>
          <w:sz w:val="24"/>
          <w:szCs w:val="24"/>
        </w:rPr>
      </w:pPr>
      <w:r>
        <w:rPr>
          <w:rFonts w:ascii="SimSun" w:hAnsi="SimSun" w:eastAsia="SimSun" w:cs="SimSun"/>
          <w:sz w:val="24"/>
          <w:szCs w:val="24"/>
          <w:spacing w:val="-5"/>
        </w:rPr>
        <w:t>通过本章的学习，理解投资银行监管的目标和原则、主要监管模式和主要监管内容；</w:t>
      </w:r>
      <w:r>
        <w:rPr>
          <w:rFonts w:ascii="SimSun" w:hAnsi="SimSun" w:eastAsia="SimSun" w:cs="SimSun"/>
          <w:sz w:val="24"/>
          <w:szCs w:val="24"/>
          <w:spacing w:val="7"/>
        </w:rPr>
        <w:t xml:space="preserve"> </w:t>
      </w:r>
      <w:r>
        <w:rPr>
          <w:rFonts w:ascii="SimSun" w:hAnsi="SimSun" w:eastAsia="SimSun" w:cs="SimSun"/>
          <w:sz w:val="24"/>
          <w:szCs w:val="24"/>
          <w:spacing w:val="-2"/>
        </w:rPr>
        <w:t>了解我国投资银行业务监管的主要框架（包括商业银行投行</w:t>
      </w:r>
      <w:r>
        <w:rPr>
          <w:rFonts w:ascii="SimSun" w:hAnsi="SimSun" w:eastAsia="SimSun" w:cs="SimSun"/>
          <w:sz w:val="24"/>
          <w:szCs w:val="24"/>
          <w:spacing w:val="-3"/>
        </w:rPr>
        <w:t>业务和证券公司投行业务</w:t>
      </w:r>
      <w:r>
        <w:rPr>
          <w:rFonts w:ascii="SimSun" w:hAnsi="SimSun" w:eastAsia="SimSun" w:cs="SimSun"/>
          <w:sz w:val="24"/>
          <w:szCs w:val="24"/>
          <w:spacing w:val="-57"/>
        </w:rPr>
        <w:t>）；</w:t>
      </w:r>
      <w:r>
        <w:rPr>
          <w:rFonts w:ascii="SimSun" w:hAnsi="SimSun" w:eastAsia="SimSun" w:cs="SimSun"/>
          <w:sz w:val="24"/>
          <w:szCs w:val="24"/>
        </w:rPr>
        <w:t xml:space="preserve"> </w:t>
      </w:r>
      <w:r>
        <w:rPr>
          <w:rFonts w:ascii="SimSun" w:hAnsi="SimSun" w:eastAsia="SimSun" w:cs="SimSun"/>
          <w:sz w:val="24"/>
          <w:szCs w:val="24"/>
          <w:spacing w:val="-2"/>
        </w:rPr>
        <w:t>了解全球投资银行监管政策的变化。</w:t>
      </w:r>
    </w:p>
    <w:p>
      <w:pPr>
        <w:ind w:left="480"/>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三、考核知识点</w:t>
      </w:r>
    </w:p>
    <w:p>
      <w:pPr>
        <w:ind w:left="491"/>
        <w:spacing w:before="183" w:line="219" w:lineRule="auto"/>
        <w:rPr>
          <w:rFonts w:ascii="SimSun" w:hAnsi="SimSun" w:eastAsia="SimSun" w:cs="SimSun"/>
          <w:sz w:val="24"/>
          <w:szCs w:val="24"/>
        </w:rPr>
      </w:pPr>
      <w:r>
        <w:rPr>
          <w:rFonts w:ascii="SimSun" w:hAnsi="SimSun" w:eastAsia="SimSun" w:cs="SimSun"/>
          <w:sz w:val="24"/>
          <w:szCs w:val="24"/>
          <w:spacing w:val="-2"/>
        </w:rPr>
        <w:t>（一）投资银行监管的目标和原则</w:t>
      </w:r>
    </w:p>
    <w:p>
      <w:pPr>
        <w:ind w:left="491"/>
        <w:spacing w:before="183" w:line="219" w:lineRule="auto"/>
        <w:rPr>
          <w:rFonts w:ascii="SimSun" w:hAnsi="SimSun" w:eastAsia="SimSun" w:cs="SimSun"/>
          <w:sz w:val="24"/>
          <w:szCs w:val="24"/>
        </w:rPr>
      </w:pPr>
      <w:r>
        <w:rPr>
          <w:rFonts w:ascii="SimSun" w:hAnsi="SimSun" w:eastAsia="SimSun" w:cs="SimSun"/>
          <w:sz w:val="24"/>
          <w:szCs w:val="24"/>
          <w:spacing w:val="-2"/>
        </w:rPr>
        <w:t>（二）投资银行的监管模式</w:t>
      </w:r>
    </w:p>
    <w:p>
      <w:pPr>
        <w:ind w:left="491"/>
        <w:spacing w:before="183" w:line="219" w:lineRule="auto"/>
        <w:rPr>
          <w:rFonts w:ascii="SimSun" w:hAnsi="SimSun" w:eastAsia="SimSun" w:cs="SimSun"/>
          <w:sz w:val="24"/>
          <w:szCs w:val="24"/>
        </w:rPr>
      </w:pPr>
      <w:r>
        <w:rPr>
          <w:rFonts w:ascii="SimSun" w:hAnsi="SimSun" w:eastAsia="SimSun" w:cs="SimSun"/>
          <w:sz w:val="24"/>
          <w:szCs w:val="24"/>
          <w:spacing w:val="-2"/>
        </w:rPr>
        <w:t>（三）对商业银行投行业务的管理</w:t>
      </w:r>
    </w:p>
    <w:p>
      <w:pPr>
        <w:ind w:left="491"/>
        <w:spacing w:before="184" w:line="219" w:lineRule="auto"/>
        <w:rPr>
          <w:rFonts w:ascii="SimSun" w:hAnsi="SimSun" w:eastAsia="SimSun" w:cs="SimSun"/>
          <w:sz w:val="24"/>
          <w:szCs w:val="24"/>
        </w:rPr>
      </w:pPr>
      <w:r>
        <w:rPr>
          <w:rFonts w:ascii="SimSun" w:hAnsi="SimSun" w:eastAsia="SimSun" w:cs="SimSun"/>
          <w:sz w:val="24"/>
          <w:szCs w:val="24"/>
          <w:spacing w:val="-2"/>
        </w:rPr>
        <w:t>（四）对证券公司投行业务的监管</w:t>
      </w:r>
    </w:p>
    <w:p>
      <w:pPr>
        <w:ind w:left="491"/>
        <w:spacing w:before="183" w:line="219" w:lineRule="auto"/>
        <w:rPr>
          <w:rFonts w:ascii="SimSun" w:hAnsi="SimSun" w:eastAsia="SimSun" w:cs="SimSun"/>
          <w:sz w:val="24"/>
          <w:szCs w:val="24"/>
        </w:rPr>
      </w:pPr>
      <w:r>
        <w:rPr>
          <w:rFonts w:ascii="SimSun" w:hAnsi="SimSun" w:eastAsia="SimSun" w:cs="SimSun"/>
          <w:sz w:val="24"/>
          <w:szCs w:val="24"/>
          <w:spacing w:val="-2"/>
        </w:rPr>
        <w:t>（五）投资银行监管政策的变化</w:t>
      </w:r>
    </w:p>
    <w:p>
      <w:pPr>
        <w:ind w:left="502"/>
        <w:spacing w:before="183" w:line="219" w:lineRule="auto"/>
        <w:outlineLvl w:val="1"/>
        <w:rPr>
          <w:rFonts w:ascii="SimSun" w:hAnsi="SimSun" w:eastAsia="SimSun" w:cs="SimSun"/>
          <w:sz w:val="24"/>
          <w:szCs w:val="24"/>
        </w:rPr>
      </w:pPr>
      <w:r>
        <w:rPr>
          <w:rFonts w:ascii="SimSun" w:hAnsi="SimSun" w:eastAsia="SimSun" w:cs="SimSun"/>
          <w:sz w:val="24"/>
          <w:szCs w:val="24"/>
          <w:b/>
          <w:bCs/>
          <w:spacing w:val="-8"/>
        </w:rPr>
        <w:t>四、考核要求</w:t>
      </w:r>
    </w:p>
    <w:p>
      <w:pPr>
        <w:ind w:left="491"/>
        <w:spacing w:before="183" w:line="219" w:lineRule="auto"/>
        <w:rPr>
          <w:rFonts w:ascii="SimSun" w:hAnsi="SimSun" w:eastAsia="SimSun" w:cs="SimSun"/>
          <w:sz w:val="24"/>
          <w:szCs w:val="24"/>
        </w:rPr>
      </w:pPr>
      <w:r>
        <w:rPr>
          <w:rFonts w:ascii="SimSun" w:hAnsi="SimSun" w:eastAsia="SimSun" w:cs="SimSun"/>
          <w:sz w:val="24"/>
          <w:szCs w:val="24"/>
          <w:spacing w:val="-2"/>
        </w:rPr>
        <w:t>（一）投资银行监管的目标和原则</w:t>
      </w:r>
    </w:p>
    <w:p>
      <w:pPr>
        <w:ind w:left="480"/>
        <w:spacing w:before="184" w:line="217" w:lineRule="auto"/>
        <w:rPr>
          <w:rFonts w:ascii="SimSun" w:hAnsi="SimSun" w:eastAsia="SimSun" w:cs="SimSun"/>
          <w:sz w:val="24"/>
          <w:szCs w:val="24"/>
        </w:rPr>
      </w:pPr>
      <w:r>
        <w:rPr>
          <w:rFonts w:ascii="SimSun" w:hAnsi="SimSun" w:eastAsia="SimSun" w:cs="SimSun"/>
          <w:sz w:val="24"/>
          <w:szCs w:val="24"/>
          <w:spacing w:val="-1"/>
        </w:rPr>
        <w:t>领会：①监管的目标；②监管的原则。</w:t>
      </w:r>
    </w:p>
    <w:p>
      <w:pPr>
        <w:ind w:left="491"/>
        <w:spacing w:before="186" w:line="219" w:lineRule="auto"/>
        <w:rPr>
          <w:rFonts w:ascii="SimSun" w:hAnsi="SimSun" w:eastAsia="SimSun" w:cs="SimSun"/>
          <w:sz w:val="24"/>
          <w:szCs w:val="24"/>
        </w:rPr>
      </w:pPr>
      <w:r>
        <w:rPr>
          <w:rFonts w:ascii="SimSun" w:hAnsi="SimSun" w:eastAsia="SimSun" w:cs="SimSun"/>
          <w:sz w:val="24"/>
          <w:szCs w:val="24"/>
          <w:spacing w:val="-2"/>
        </w:rPr>
        <w:t>（二）投资银行的监管模式</w:t>
      </w:r>
    </w:p>
    <w:p>
      <w:pPr>
        <w:ind w:left="480"/>
        <w:spacing w:before="183" w:line="217" w:lineRule="auto"/>
        <w:rPr>
          <w:rFonts w:ascii="SimSun" w:hAnsi="SimSun" w:eastAsia="SimSun" w:cs="SimSun"/>
          <w:sz w:val="24"/>
          <w:szCs w:val="24"/>
        </w:rPr>
      </w:pPr>
      <w:r>
        <w:rPr>
          <w:rFonts w:ascii="SimSun" w:hAnsi="SimSun" w:eastAsia="SimSun" w:cs="SimSun"/>
          <w:sz w:val="24"/>
          <w:szCs w:val="24"/>
          <w:spacing w:val="-1"/>
        </w:rPr>
        <w:t>领会：①集中监管模式；②自律管理模式。</w:t>
      </w:r>
    </w:p>
    <w:p>
      <w:pPr>
        <w:ind w:left="491"/>
        <w:spacing w:before="186" w:line="219" w:lineRule="auto"/>
        <w:rPr>
          <w:rFonts w:ascii="SimSun" w:hAnsi="SimSun" w:eastAsia="SimSun" w:cs="SimSun"/>
          <w:sz w:val="24"/>
          <w:szCs w:val="24"/>
        </w:rPr>
      </w:pPr>
      <w:r>
        <w:rPr>
          <w:rFonts w:ascii="SimSun" w:hAnsi="SimSun" w:eastAsia="SimSun" w:cs="SimSun"/>
          <w:sz w:val="24"/>
          <w:szCs w:val="24"/>
          <w:spacing w:val="-2"/>
        </w:rPr>
        <w:t>（三）对商业银行投行业务的管理</w:t>
      </w:r>
    </w:p>
    <w:p>
      <w:pPr>
        <w:ind w:right="73" w:firstLine="480"/>
        <w:spacing w:before="184" w:line="347" w:lineRule="auto"/>
        <w:rPr>
          <w:rFonts w:ascii="SimSun" w:hAnsi="SimSun" w:eastAsia="SimSun" w:cs="SimSun"/>
          <w:sz w:val="24"/>
          <w:szCs w:val="24"/>
        </w:rPr>
      </w:pPr>
      <w:r>
        <w:rPr>
          <w:rFonts w:ascii="SimSun" w:hAnsi="SimSun" w:eastAsia="SimSun" w:cs="SimSun"/>
          <w:sz w:val="24"/>
          <w:szCs w:val="24"/>
        </w:rPr>
        <w:t>应用：①我国商业银行债券承销业务的管理体系；②我国</w:t>
      </w:r>
      <w:r>
        <w:rPr>
          <w:rFonts w:ascii="SimSun" w:hAnsi="SimSun" w:eastAsia="SimSun" w:cs="SimSun"/>
          <w:sz w:val="24"/>
          <w:szCs w:val="24"/>
          <w:spacing w:val="-1"/>
        </w:rPr>
        <w:t>商业银行并购业务的管理</w:t>
      </w:r>
      <w:r>
        <w:rPr>
          <w:rFonts w:ascii="SimSun" w:hAnsi="SimSun" w:eastAsia="SimSun" w:cs="SimSun"/>
          <w:sz w:val="24"/>
          <w:szCs w:val="24"/>
        </w:rPr>
        <w:t xml:space="preserve"> </w:t>
      </w:r>
      <w:r>
        <w:rPr>
          <w:rFonts w:ascii="SimSun" w:hAnsi="SimSun" w:eastAsia="SimSun" w:cs="SimSun"/>
          <w:sz w:val="24"/>
          <w:szCs w:val="24"/>
          <w:spacing w:val="-4"/>
        </w:rPr>
        <w:t>体系。</w:t>
      </w:r>
    </w:p>
    <w:p>
      <w:pPr>
        <w:ind w:left="491"/>
        <w:spacing w:before="33" w:line="219" w:lineRule="auto"/>
        <w:rPr>
          <w:rFonts w:ascii="SimSun" w:hAnsi="SimSun" w:eastAsia="SimSun" w:cs="SimSun"/>
          <w:sz w:val="24"/>
          <w:szCs w:val="24"/>
        </w:rPr>
      </w:pPr>
      <w:r>
        <w:rPr>
          <w:rFonts w:ascii="SimSun" w:hAnsi="SimSun" w:eastAsia="SimSun" w:cs="SimSun"/>
          <w:sz w:val="24"/>
          <w:szCs w:val="24"/>
          <w:spacing w:val="-2"/>
        </w:rPr>
        <w:t>（四）对证券公司投行业务的监管</w:t>
      </w:r>
    </w:p>
    <w:p>
      <w:pPr>
        <w:ind w:left="480"/>
        <w:spacing w:before="183" w:line="217" w:lineRule="auto"/>
        <w:rPr>
          <w:rFonts w:ascii="SimSun" w:hAnsi="SimSun" w:eastAsia="SimSun" w:cs="SimSun"/>
          <w:sz w:val="24"/>
          <w:szCs w:val="24"/>
        </w:rPr>
      </w:pPr>
      <w:r>
        <w:rPr>
          <w:rFonts w:ascii="SimSun" w:hAnsi="SimSun" w:eastAsia="SimSun" w:cs="SimSun"/>
          <w:sz w:val="24"/>
          <w:szCs w:val="24"/>
          <w:spacing w:val="-1"/>
        </w:rPr>
        <w:t>领会：①监管机构；②监管模式；③监管内容。</w:t>
      </w:r>
    </w:p>
    <w:p>
      <w:pPr>
        <w:ind w:left="491"/>
        <w:spacing w:before="186" w:line="219" w:lineRule="auto"/>
        <w:rPr>
          <w:rFonts w:ascii="SimSun" w:hAnsi="SimSun" w:eastAsia="SimSun" w:cs="SimSun"/>
          <w:sz w:val="24"/>
          <w:szCs w:val="24"/>
        </w:rPr>
      </w:pPr>
      <w:r>
        <w:rPr>
          <w:rFonts w:ascii="SimSun" w:hAnsi="SimSun" w:eastAsia="SimSun" w:cs="SimSun"/>
          <w:sz w:val="24"/>
          <w:szCs w:val="24"/>
          <w:spacing w:val="-2"/>
        </w:rPr>
        <w:t>（五）投资银行监管政策的变化</w:t>
      </w:r>
    </w:p>
    <w:p>
      <w:pPr>
        <w:ind w:left="480"/>
        <w:spacing w:before="183" w:line="217" w:lineRule="auto"/>
        <w:rPr>
          <w:rFonts w:ascii="SimSun" w:hAnsi="SimSun" w:eastAsia="SimSun" w:cs="SimSun"/>
          <w:sz w:val="24"/>
          <w:szCs w:val="24"/>
        </w:rPr>
      </w:pPr>
      <w:r>
        <w:rPr>
          <w:rFonts w:ascii="SimSun" w:hAnsi="SimSun" w:eastAsia="SimSun" w:cs="SimSun"/>
          <w:sz w:val="24"/>
          <w:szCs w:val="24"/>
          <w:spacing w:val="-1"/>
        </w:rPr>
        <w:t>领会：①金融监管架构的变化；②业务创新与监管之间的调适。</w:t>
      </w:r>
    </w:p>
    <w:p>
      <w:pPr>
        <w:spacing w:line="217" w:lineRule="auto"/>
        <w:sectPr>
          <w:footerReference w:type="default" r:id="rId12"/>
          <w:pgSz w:w="11907" w:h="16840"/>
          <w:pgMar w:top="1431" w:right="1348" w:bottom="1379" w:left="1374" w:header="0" w:footer="1165" w:gutter="0"/>
        </w:sectPr>
        <w:rPr>
          <w:rFonts w:ascii="SimSun" w:hAnsi="SimSun" w:eastAsia="SimSun" w:cs="SimSun"/>
          <w:sz w:val="24"/>
          <w:szCs w:val="24"/>
        </w:rPr>
      </w:pPr>
    </w:p>
    <w:p>
      <w:pPr>
        <w:pStyle w:val="BodyText"/>
        <w:spacing w:line="367" w:lineRule="auto"/>
        <w:rPr/>
      </w:pPr>
      <w:r/>
    </w:p>
    <w:p>
      <w:pPr>
        <w:ind w:left="3135"/>
        <w:spacing w:before="91" w:line="222" w:lineRule="auto"/>
        <w:outlineLvl w:val="2"/>
        <w:rPr>
          <w:rFonts w:ascii="SimHei" w:hAnsi="SimHei" w:eastAsia="SimHei" w:cs="SimHei"/>
          <w:sz w:val="28"/>
          <w:szCs w:val="28"/>
        </w:rPr>
      </w:pPr>
      <w:r>
        <w:rPr>
          <w:rFonts w:ascii="SimHei" w:hAnsi="SimHei" w:eastAsia="SimHei" w:cs="SimHei"/>
          <w:sz w:val="28"/>
          <w:szCs w:val="28"/>
          <w:b/>
          <w:bCs/>
          <w:spacing w:val="-7"/>
        </w:rPr>
        <w:t>Ⅲ</w:t>
      </w:r>
      <w:r>
        <w:rPr>
          <w:rFonts w:ascii="SimHei" w:hAnsi="SimHei" w:eastAsia="SimHei" w:cs="SimHei"/>
          <w:sz w:val="28"/>
          <w:szCs w:val="28"/>
          <w:spacing w:val="-7"/>
        </w:rPr>
        <w:t xml:space="preserve">  </w:t>
      </w:r>
      <w:r>
        <w:rPr>
          <w:rFonts w:ascii="SimHei" w:hAnsi="SimHei" w:eastAsia="SimHei" w:cs="SimHei"/>
          <w:sz w:val="28"/>
          <w:szCs w:val="28"/>
          <w:b/>
          <w:bCs/>
          <w:spacing w:val="-7"/>
        </w:rPr>
        <w:t>有关说明与实施要求</w:t>
      </w:r>
    </w:p>
    <w:p>
      <w:pPr>
        <w:ind w:left="29" w:firstLine="455"/>
        <w:spacing w:before="308" w:line="347" w:lineRule="auto"/>
        <w:rPr>
          <w:rFonts w:ascii="SimSun" w:hAnsi="SimSun" w:eastAsia="SimSun" w:cs="SimSun"/>
          <w:sz w:val="24"/>
          <w:szCs w:val="24"/>
        </w:rPr>
      </w:pPr>
      <w:r>
        <w:rPr>
          <w:rFonts w:ascii="SimSun" w:hAnsi="SimSun" w:eastAsia="SimSun" w:cs="SimSun"/>
          <w:sz w:val="24"/>
          <w:szCs w:val="24"/>
        </w:rPr>
        <w:t>为使本大纲的规定在个人自学、社会助学和考试命</w:t>
      </w:r>
      <w:r>
        <w:rPr>
          <w:rFonts w:ascii="SimSun" w:hAnsi="SimSun" w:eastAsia="SimSun" w:cs="SimSun"/>
          <w:sz w:val="24"/>
          <w:szCs w:val="24"/>
          <w:spacing w:val="-1"/>
        </w:rPr>
        <w:t>题中得到贯彻和落实，兹对有关</w:t>
      </w:r>
      <w:r>
        <w:rPr>
          <w:rFonts w:ascii="SimSun" w:hAnsi="SimSun" w:eastAsia="SimSun" w:cs="SimSun"/>
          <w:sz w:val="24"/>
          <w:szCs w:val="24"/>
        </w:rPr>
        <w:t xml:space="preserve"> </w:t>
      </w:r>
      <w:r>
        <w:rPr>
          <w:rFonts w:ascii="SimSun" w:hAnsi="SimSun" w:eastAsia="SimSun" w:cs="SimSun"/>
          <w:sz w:val="24"/>
          <w:szCs w:val="24"/>
          <w:spacing w:val="-3"/>
        </w:rPr>
        <w:t>问题作如下说明，并进而提出具体要求。</w:t>
      </w:r>
    </w:p>
    <w:p>
      <w:pPr>
        <w:ind w:left="476"/>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一、关于考核目标的说明</w:t>
      </w:r>
    </w:p>
    <w:p>
      <w:pPr>
        <w:ind w:firstLine="484"/>
        <w:spacing w:before="180" w:line="355" w:lineRule="auto"/>
        <w:jc w:val="both"/>
        <w:rPr>
          <w:rFonts w:ascii="SimSun" w:hAnsi="SimSun" w:eastAsia="SimSun" w:cs="SimSun"/>
          <w:sz w:val="24"/>
          <w:szCs w:val="24"/>
        </w:rPr>
      </w:pPr>
      <w:r>
        <w:rPr>
          <w:rFonts w:ascii="SimSun" w:hAnsi="SimSun" w:eastAsia="SimSun" w:cs="SimSun"/>
          <w:sz w:val="24"/>
          <w:szCs w:val="24"/>
        </w:rPr>
        <w:t>为使考试内容具体化和考试要求标准化，本大纲在</w:t>
      </w:r>
      <w:r>
        <w:rPr>
          <w:rFonts w:ascii="SimSun" w:hAnsi="SimSun" w:eastAsia="SimSun" w:cs="SimSun"/>
          <w:sz w:val="24"/>
          <w:szCs w:val="24"/>
          <w:spacing w:val="-1"/>
        </w:rPr>
        <w:t>列出课程内容和学习要求的基础</w:t>
      </w:r>
      <w:r>
        <w:rPr>
          <w:rFonts w:ascii="SimSun" w:hAnsi="SimSun" w:eastAsia="SimSun" w:cs="SimSun"/>
          <w:sz w:val="24"/>
          <w:szCs w:val="24"/>
        </w:rPr>
        <w:t xml:space="preserve"> </w:t>
      </w:r>
      <w:r>
        <w:rPr>
          <w:rFonts w:ascii="SimSun" w:hAnsi="SimSun" w:eastAsia="SimSun" w:cs="SimSun"/>
          <w:sz w:val="24"/>
          <w:szCs w:val="24"/>
        </w:rPr>
        <w:t>上，对各章规定了考核目标，包括考核知识点和考核要求。明确考</w:t>
      </w:r>
      <w:r>
        <w:rPr>
          <w:rFonts w:ascii="SimSun" w:hAnsi="SimSun" w:eastAsia="SimSun" w:cs="SimSun"/>
          <w:sz w:val="24"/>
          <w:szCs w:val="24"/>
          <w:spacing w:val="-1"/>
        </w:rPr>
        <w:t>核目标，使考生能够</w:t>
      </w:r>
      <w:r>
        <w:rPr>
          <w:rFonts w:ascii="SimSun" w:hAnsi="SimSun" w:eastAsia="SimSun" w:cs="SimSun"/>
          <w:sz w:val="24"/>
          <w:szCs w:val="24"/>
        </w:rPr>
        <w:t xml:space="preserve"> </w:t>
      </w:r>
      <w:r>
        <w:rPr>
          <w:rFonts w:ascii="SimSun" w:hAnsi="SimSun" w:eastAsia="SimSun" w:cs="SimSun"/>
          <w:sz w:val="24"/>
          <w:szCs w:val="24"/>
        </w:rPr>
        <w:t>进一步明确考试内容和要求，更有目的地系统学习教材；使社会助</w:t>
      </w:r>
      <w:r>
        <w:rPr>
          <w:rFonts w:ascii="SimSun" w:hAnsi="SimSun" w:eastAsia="SimSun" w:cs="SimSun"/>
          <w:sz w:val="24"/>
          <w:szCs w:val="24"/>
          <w:spacing w:val="-1"/>
        </w:rPr>
        <w:t>学者能够更全面地有</w:t>
      </w:r>
      <w:r>
        <w:rPr>
          <w:rFonts w:ascii="SimSun" w:hAnsi="SimSun" w:eastAsia="SimSun" w:cs="SimSun"/>
          <w:sz w:val="24"/>
          <w:szCs w:val="24"/>
        </w:rPr>
        <w:t xml:space="preserve"> </w:t>
      </w:r>
      <w:r>
        <w:rPr>
          <w:rFonts w:ascii="SimSun" w:hAnsi="SimSun" w:eastAsia="SimSun" w:cs="SimSun"/>
          <w:sz w:val="24"/>
          <w:szCs w:val="24"/>
        </w:rPr>
        <w:t>针对性地分层次进行辅导；使考试命题能够更加明确命题范围，更</w:t>
      </w:r>
      <w:r>
        <w:rPr>
          <w:rFonts w:ascii="SimSun" w:hAnsi="SimSun" w:eastAsia="SimSun" w:cs="SimSun"/>
          <w:sz w:val="24"/>
          <w:szCs w:val="24"/>
          <w:spacing w:val="-1"/>
        </w:rPr>
        <w:t>准确地安排试题的知</w:t>
      </w:r>
      <w:r>
        <w:rPr>
          <w:rFonts w:ascii="SimSun" w:hAnsi="SimSun" w:eastAsia="SimSun" w:cs="SimSun"/>
          <w:sz w:val="24"/>
          <w:szCs w:val="24"/>
        </w:rPr>
        <w:t xml:space="preserve"> </w:t>
      </w:r>
      <w:r>
        <w:rPr>
          <w:rFonts w:ascii="SimSun" w:hAnsi="SimSun" w:eastAsia="SimSun" w:cs="SimSun"/>
          <w:sz w:val="24"/>
          <w:szCs w:val="24"/>
          <w:spacing w:val="-1"/>
        </w:rPr>
        <w:t>识能力层次和难易度。</w:t>
      </w:r>
    </w:p>
    <w:p>
      <w:pPr>
        <w:ind w:left="3" w:firstLine="479"/>
        <w:spacing w:before="34" w:line="347" w:lineRule="auto"/>
        <w:rPr>
          <w:rFonts w:ascii="SimSun" w:hAnsi="SimSun" w:eastAsia="SimSun" w:cs="SimSun"/>
          <w:sz w:val="24"/>
          <w:szCs w:val="24"/>
        </w:rPr>
      </w:pPr>
      <w:r>
        <w:rPr>
          <w:rFonts w:ascii="SimSun" w:hAnsi="SimSun" w:eastAsia="SimSun" w:cs="SimSun"/>
          <w:sz w:val="24"/>
          <w:szCs w:val="24"/>
        </w:rPr>
        <w:t>本大纲在考核目标中，按照识记、领会、应用三个层次</w:t>
      </w:r>
      <w:r>
        <w:rPr>
          <w:rFonts w:ascii="SimSun" w:hAnsi="SimSun" w:eastAsia="SimSun" w:cs="SimSun"/>
          <w:sz w:val="24"/>
          <w:szCs w:val="24"/>
          <w:spacing w:val="-1"/>
        </w:rPr>
        <w:t>规定其应达到的能力层次要</w:t>
      </w:r>
      <w:r>
        <w:rPr>
          <w:rFonts w:ascii="SimSun" w:hAnsi="SimSun" w:eastAsia="SimSun" w:cs="SimSun"/>
          <w:sz w:val="24"/>
          <w:szCs w:val="24"/>
        </w:rPr>
        <w:t xml:space="preserve"> </w:t>
      </w:r>
      <w:r>
        <w:rPr>
          <w:rFonts w:ascii="SimSun" w:hAnsi="SimSun" w:eastAsia="SimSun" w:cs="SimSun"/>
          <w:sz w:val="24"/>
          <w:szCs w:val="24"/>
          <w:spacing w:val="-1"/>
        </w:rPr>
        <w:t>求。三个能力层次是递进等级关系。各能力层次的含义是：</w:t>
      </w:r>
    </w:p>
    <w:p>
      <w:pPr>
        <w:ind w:left="1" w:firstLine="481"/>
        <w:spacing w:before="34" w:line="347" w:lineRule="auto"/>
        <w:rPr>
          <w:rFonts w:ascii="SimSun" w:hAnsi="SimSun" w:eastAsia="SimSun" w:cs="SimSun"/>
          <w:sz w:val="24"/>
          <w:szCs w:val="24"/>
        </w:rPr>
      </w:pPr>
      <w:r>
        <w:rPr>
          <w:rFonts w:ascii="SimSun" w:hAnsi="SimSun" w:eastAsia="SimSun" w:cs="SimSun"/>
          <w:sz w:val="24"/>
          <w:szCs w:val="24"/>
        </w:rPr>
        <w:t>识记：能知道有关的名词要点、概念、知识的意义，</w:t>
      </w:r>
      <w:r>
        <w:rPr>
          <w:rFonts w:ascii="SimSun" w:hAnsi="SimSun" w:eastAsia="SimSun" w:cs="SimSun"/>
          <w:sz w:val="24"/>
          <w:szCs w:val="24"/>
          <w:spacing w:val="-1"/>
        </w:rPr>
        <w:t>并能正确认识和表达，是较低</w:t>
      </w:r>
      <w:r>
        <w:rPr>
          <w:rFonts w:ascii="SimSun" w:hAnsi="SimSun" w:eastAsia="SimSun" w:cs="SimSun"/>
          <w:sz w:val="24"/>
          <w:szCs w:val="24"/>
        </w:rPr>
        <w:t xml:space="preserve"> </w:t>
      </w:r>
      <w:r>
        <w:rPr>
          <w:rFonts w:ascii="SimSun" w:hAnsi="SimSun" w:eastAsia="SimSun" w:cs="SimSun"/>
          <w:sz w:val="24"/>
          <w:szCs w:val="24"/>
          <w:spacing w:val="-2"/>
        </w:rPr>
        <w:t>层次的要求。</w:t>
      </w:r>
    </w:p>
    <w:p>
      <w:pPr>
        <w:ind w:left="1" w:firstLine="480"/>
        <w:spacing w:before="34" w:line="347" w:lineRule="auto"/>
        <w:rPr>
          <w:rFonts w:ascii="SimSun" w:hAnsi="SimSun" w:eastAsia="SimSun" w:cs="SimSun"/>
          <w:sz w:val="24"/>
          <w:szCs w:val="24"/>
        </w:rPr>
      </w:pPr>
      <w:r>
        <w:rPr>
          <w:rFonts w:ascii="SimSun" w:hAnsi="SimSun" w:eastAsia="SimSun" w:cs="SimSun"/>
          <w:sz w:val="24"/>
          <w:szCs w:val="24"/>
        </w:rPr>
        <w:t>领会：在识记的基础上，能全面把握基本概念、基本原理</w:t>
      </w:r>
      <w:r>
        <w:rPr>
          <w:rFonts w:ascii="SimSun" w:hAnsi="SimSun" w:eastAsia="SimSun" w:cs="SimSun"/>
          <w:sz w:val="24"/>
          <w:szCs w:val="24"/>
          <w:spacing w:val="-1"/>
        </w:rPr>
        <w:t>、基本方法、能掌握有关</w:t>
      </w:r>
      <w:r>
        <w:rPr>
          <w:rFonts w:ascii="SimSun" w:hAnsi="SimSun" w:eastAsia="SimSun" w:cs="SimSun"/>
          <w:sz w:val="24"/>
          <w:szCs w:val="24"/>
        </w:rPr>
        <w:t xml:space="preserve"> </w:t>
      </w:r>
      <w:r>
        <w:rPr>
          <w:rFonts w:ascii="SimSun" w:hAnsi="SimSun" w:eastAsia="SimSun" w:cs="SimSun"/>
          <w:sz w:val="24"/>
          <w:szCs w:val="24"/>
          <w:spacing w:val="-1"/>
        </w:rPr>
        <w:t>概念、原理、方法的区别与联系，是较高层次的确要求。</w:t>
      </w:r>
    </w:p>
    <w:p>
      <w:pPr>
        <w:ind w:left="4" w:firstLine="477"/>
        <w:spacing w:before="34" w:line="347" w:lineRule="auto"/>
        <w:rPr>
          <w:rFonts w:ascii="SimSun" w:hAnsi="SimSun" w:eastAsia="SimSun" w:cs="SimSun"/>
          <w:sz w:val="24"/>
          <w:szCs w:val="24"/>
        </w:rPr>
      </w:pPr>
      <w:r>
        <w:rPr>
          <w:rFonts w:ascii="SimSun" w:hAnsi="SimSun" w:eastAsia="SimSun" w:cs="SimSun"/>
          <w:sz w:val="24"/>
          <w:szCs w:val="24"/>
        </w:rPr>
        <w:t>应用：在领会的基础上，能运用基本概念、基本原理、基</w:t>
      </w:r>
      <w:r>
        <w:rPr>
          <w:rFonts w:ascii="SimSun" w:hAnsi="SimSun" w:eastAsia="SimSun" w:cs="SimSun"/>
          <w:sz w:val="24"/>
          <w:szCs w:val="24"/>
          <w:spacing w:val="-1"/>
        </w:rPr>
        <w:t>本方法分析和解决有关的</w:t>
      </w:r>
      <w:r>
        <w:rPr>
          <w:rFonts w:ascii="SimSun" w:hAnsi="SimSun" w:eastAsia="SimSun" w:cs="SimSun"/>
          <w:sz w:val="24"/>
          <w:szCs w:val="24"/>
        </w:rPr>
        <w:t xml:space="preserve"> </w:t>
      </w:r>
      <w:r>
        <w:rPr>
          <w:rFonts w:ascii="SimSun" w:hAnsi="SimSun" w:eastAsia="SimSun" w:cs="SimSun"/>
          <w:sz w:val="24"/>
          <w:szCs w:val="24"/>
          <w:spacing w:val="-2"/>
        </w:rPr>
        <w:t>理论问题和实际问题。</w:t>
      </w:r>
    </w:p>
    <w:p>
      <w:pPr>
        <w:ind w:firstLine="480"/>
        <w:spacing w:before="32" w:line="354" w:lineRule="auto"/>
        <w:jc w:val="both"/>
        <w:rPr>
          <w:rFonts w:ascii="SimSun" w:hAnsi="SimSun" w:eastAsia="SimSun" w:cs="SimSun"/>
          <w:sz w:val="24"/>
          <w:szCs w:val="24"/>
        </w:rPr>
      </w:pPr>
      <w:r>
        <w:rPr>
          <w:rFonts w:ascii="SimSun" w:hAnsi="SimSun" w:eastAsia="SimSun" w:cs="SimSun"/>
          <w:sz w:val="24"/>
          <w:szCs w:val="24"/>
          <w:spacing w:val="-1"/>
        </w:rPr>
        <w:t>在考试之日起</w:t>
      </w:r>
      <w:r>
        <w:rPr>
          <w:rFonts w:ascii="SimSun" w:hAnsi="SimSun" w:eastAsia="SimSun" w:cs="SimSun"/>
          <w:sz w:val="24"/>
          <w:szCs w:val="24"/>
          <w:spacing w:val="-33"/>
        </w:rPr>
        <w:t xml:space="preserve"> </w:t>
      </w:r>
      <w:r>
        <w:rPr>
          <w:rFonts w:ascii="Times New Roman" w:hAnsi="Times New Roman" w:eastAsia="Times New Roman" w:cs="Times New Roman"/>
          <w:sz w:val="24"/>
          <w:szCs w:val="24"/>
          <w:spacing w:val="-1"/>
        </w:rPr>
        <w:t>6 </w:t>
      </w:r>
      <w:r>
        <w:rPr>
          <w:rFonts w:ascii="SimSun" w:hAnsi="SimSun" w:eastAsia="SimSun" w:cs="SimSun"/>
          <w:sz w:val="24"/>
          <w:szCs w:val="24"/>
          <w:spacing w:val="-1"/>
        </w:rPr>
        <w:t>个月前，由全国人民代表大会和国务院颁布或修订的法律、法规都</w:t>
      </w:r>
      <w:r>
        <w:rPr>
          <w:rFonts w:ascii="SimSun" w:hAnsi="SimSun" w:eastAsia="SimSun" w:cs="SimSun"/>
          <w:sz w:val="24"/>
          <w:szCs w:val="24"/>
        </w:rPr>
        <w:t xml:space="preserve"> </w:t>
      </w:r>
      <w:r>
        <w:rPr>
          <w:rFonts w:ascii="SimSun" w:hAnsi="SimSun" w:eastAsia="SimSun" w:cs="SimSun"/>
          <w:sz w:val="24"/>
          <w:szCs w:val="24"/>
        </w:rPr>
        <w:t>将列入相应课程的考试范围。凡大纲、教材内容与现行法律、法规</w:t>
      </w:r>
      <w:r>
        <w:rPr>
          <w:rFonts w:ascii="SimSun" w:hAnsi="SimSun" w:eastAsia="SimSun" w:cs="SimSun"/>
          <w:sz w:val="24"/>
          <w:szCs w:val="24"/>
          <w:spacing w:val="-1"/>
        </w:rPr>
        <w:t>不符的，应以现行法</w:t>
      </w:r>
      <w:r>
        <w:rPr>
          <w:rFonts w:ascii="SimSun" w:hAnsi="SimSun" w:eastAsia="SimSun" w:cs="SimSun"/>
          <w:sz w:val="24"/>
          <w:szCs w:val="24"/>
        </w:rPr>
        <w:t xml:space="preserve"> </w:t>
      </w:r>
      <w:r>
        <w:rPr>
          <w:rFonts w:ascii="SimSun" w:hAnsi="SimSun" w:eastAsia="SimSun" w:cs="SimSun"/>
          <w:sz w:val="24"/>
          <w:szCs w:val="24"/>
        </w:rPr>
        <w:t>律法规为准。命题时也会对我国经济建设和科技文化发展的重大方</w:t>
      </w:r>
      <w:r>
        <w:rPr>
          <w:rFonts w:ascii="SimSun" w:hAnsi="SimSun" w:eastAsia="SimSun" w:cs="SimSun"/>
          <w:sz w:val="24"/>
          <w:szCs w:val="24"/>
          <w:spacing w:val="-1"/>
        </w:rPr>
        <w:t>针政策的变化予以体</w:t>
      </w:r>
      <w:r>
        <w:rPr>
          <w:rFonts w:ascii="SimSun" w:hAnsi="SimSun" w:eastAsia="SimSun" w:cs="SimSun"/>
          <w:sz w:val="24"/>
          <w:szCs w:val="24"/>
        </w:rPr>
        <w:t xml:space="preserve"> </w:t>
      </w:r>
      <w:r>
        <w:rPr>
          <w:rFonts w:ascii="SimSun" w:hAnsi="SimSun" w:eastAsia="SimSun" w:cs="SimSun"/>
          <w:sz w:val="24"/>
          <w:szCs w:val="24"/>
          <w:spacing w:val="-4"/>
        </w:rPr>
        <w:t>现。</w:t>
      </w:r>
    </w:p>
    <w:p>
      <w:pPr>
        <w:ind w:left="485"/>
        <w:spacing w:before="33" w:line="219" w:lineRule="auto"/>
        <w:outlineLvl w:val="1"/>
        <w:rPr>
          <w:rFonts w:ascii="SimSun" w:hAnsi="SimSun" w:eastAsia="SimSun" w:cs="SimSun"/>
          <w:sz w:val="24"/>
          <w:szCs w:val="24"/>
        </w:rPr>
      </w:pPr>
      <w:r>
        <w:rPr>
          <w:rFonts w:ascii="SimSun" w:hAnsi="SimSun" w:eastAsia="SimSun" w:cs="SimSun"/>
          <w:sz w:val="24"/>
          <w:szCs w:val="24"/>
          <w:b/>
          <w:bCs/>
          <w:spacing w:val="-4"/>
        </w:rPr>
        <w:t>二、关于自学教材</w:t>
      </w:r>
    </w:p>
    <w:p>
      <w:pPr>
        <w:spacing w:before="184" w:line="220" w:lineRule="auto"/>
        <w:jc w:val="right"/>
        <w:rPr>
          <w:rFonts w:ascii="KaiTi" w:hAnsi="KaiTi" w:eastAsia="KaiTi" w:cs="KaiTi"/>
          <w:sz w:val="24"/>
          <w:szCs w:val="24"/>
        </w:rPr>
      </w:pPr>
      <w:r>
        <w:rPr>
          <w:rFonts w:ascii="KaiTi" w:hAnsi="KaiTi" w:eastAsia="KaiTi" w:cs="KaiTi"/>
          <w:sz w:val="24"/>
          <w:szCs w:val="24"/>
          <w:spacing w:val="2"/>
        </w:rPr>
        <w:t>本课程使用教材为：《投资银行学：理论与案例》（第3</w:t>
      </w:r>
      <w:r>
        <w:rPr>
          <w:rFonts w:ascii="KaiTi" w:hAnsi="KaiTi" w:eastAsia="KaiTi" w:cs="KaiTi"/>
          <w:sz w:val="24"/>
          <w:szCs w:val="24"/>
          <w:spacing w:val="-55"/>
        </w:rPr>
        <w:t xml:space="preserve"> </w:t>
      </w:r>
      <w:r>
        <w:rPr>
          <w:rFonts w:ascii="KaiTi" w:hAnsi="KaiTi" w:eastAsia="KaiTi" w:cs="KaiTi"/>
          <w:sz w:val="24"/>
          <w:szCs w:val="24"/>
          <w:spacing w:val="2"/>
        </w:rPr>
        <w:t>版或第4</w:t>
      </w:r>
      <w:r>
        <w:rPr>
          <w:rFonts w:ascii="KaiTi" w:hAnsi="KaiTi" w:eastAsia="KaiTi" w:cs="KaiTi"/>
          <w:sz w:val="24"/>
          <w:szCs w:val="24"/>
          <w:spacing w:val="-56"/>
        </w:rPr>
        <w:t xml:space="preserve"> </w:t>
      </w:r>
      <w:r>
        <w:rPr>
          <w:rFonts w:ascii="KaiTi" w:hAnsi="KaiTi" w:eastAsia="KaiTi" w:cs="KaiTi"/>
          <w:sz w:val="24"/>
          <w:szCs w:val="24"/>
          <w:spacing w:val="2"/>
        </w:rPr>
        <w:t>版</w:t>
      </w:r>
      <w:r>
        <w:rPr>
          <w:rFonts w:ascii="KaiTi" w:hAnsi="KaiTi" w:eastAsia="KaiTi" w:cs="KaiTi"/>
          <w:sz w:val="24"/>
          <w:szCs w:val="24"/>
          <w:spacing w:val="12"/>
        </w:rPr>
        <w:t>），</w:t>
      </w:r>
      <w:r>
        <w:rPr>
          <w:rFonts w:ascii="KaiTi" w:hAnsi="KaiTi" w:eastAsia="KaiTi" w:cs="KaiTi"/>
          <w:sz w:val="24"/>
          <w:szCs w:val="24"/>
          <w:spacing w:val="2"/>
        </w:rPr>
        <w:t>马晓军编</w:t>
      </w:r>
    </w:p>
    <w:p>
      <w:pPr>
        <w:ind w:left="7"/>
        <w:spacing w:before="182" w:line="220" w:lineRule="auto"/>
        <w:rPr>
          <w:rFonts w:ascii="KaiTi" w:hAnsi="KaiTi" w:eastAsia="KaiTi" w:cs="KaiTi"/>
          <w:sz w:val="24"/>
          <w:szCs w:val="24"/>
        </w:rPr>
      </w:pPr>
      <w:r>
        <w:rPr>
          <w:rFonts w:ascii="KaiTi" w:hAnsi="KaiTi" w:eastAsia="KaiTi" w:cs="KaiTi"/>
          <w:sz w:val="24"/>
          <w:szCs w:val="24"/>
          <w:spacing w:val="-2"/>
        </w:rPr>
        <w:t>著，机械工业出版社，2020</w:t>
      </w:r>
      <w:r>
        <w:rPr>
          <w:rFonts w:ascii="KaiTi" w:hAnsi="KaiTi" w:eastAsia="KaiTi" w:cs="KaiTi"/>
          <w:sz w:val="24"/>
          <w:szCs w:val="24"/>
          <w:spacing w:val="-50"/>
        </w:rPr>
        <w:t xml:space="preserve"> </w:t>
      </w:r>
      <w:r>
        <w:rPr>
          <w:rFonts w:ascii="KaiTi" w:hAnsi="KaiTi" w:eastAsia="KaiTi" w:cs="KaiTi"/>
          <w:sz w:val="24"/>
          <w:szCs w:val="24"/>
          <w:spacing w:val="-2"/>
        </w:rPr>
        <w:t>年或</w:t>
      </w:r>
      <w:r>
        <w:rPr>
          <w:rFonts w:ascii="KaiTi" w:hAnsi="KaiTi" w:eastAsia="KaiTi" w:cs="KaiTi"/>
          <w:sz w:val="24"/>
          <w:szCs w:val="24"/>
          <w:spacing w:val="-53"/>
        </w:rPr>
        <w:t xml:space="preserve"> </w:t>
      </w:r>
      <w:r>
        <w:rPr>
          <w:rFonts w:ascii="KaiTi" w:hAnsi="KaiTi" w:eastAsia="KaiTi" w:cs="KaiTi"/>
          <w:sz w:val="24"/>
          <w:szCs w:val="24"/>
          <w:spacing w:val="-2"/>
        </w:rPr>
        <w:t>2024</w:t>
      </w:r>
      <w:r>
        <w:rPr>
          <w:rFonts w:ascii="KaiTi" w:hAnsi="KaiTi" w:eastAsia="KaiTi" w:cs="KaiTi"/>
          <w:sz w:val="24"/>
          <w:szCs w:val="24"/>
          <w:spacing w:val="-50"/>
        </w:rPr>
        <w:t xml:space="preserve"> </w:t>
      </w:r>
      <w:r>
        <w:rPr>
          <w:rFonts w:ascii="KaiTi" w:hAnsi="KaiTi" w:eastAsia="KaiTi" w:cs="KaiTi"/>
          <w:sz w:val="24"/>
          <w:szCs w:val="24"/>
          <w:spacing w:val="-2"/>
        </w:rPr>
        <w:t>年。</w:t>
      </w:r>
    </w:p>
    <w:p>
      <w:pPr>
        <w:ind w:left="481"/>
        <w:spacing w:before="182" w:line="220" w:lineRule="auto"/>
        <w:outlineLvl w:val="1"/>
        <w:rPr>
          <w:rFonts w:ascii="SimSun" w:hAnsi="SimSun" w:eastAsia="SimSun" w:cs="SimSun"/>
          <w:sz w:val="24"/>
          <w:szCs w:val="24"/>
        </w:rPr>
      </w:pPr>
      <w:r>
        <w:rPr>
          <w:rFonts w:ascii="SimSun" w:hAnsi="SimSun" w:eastAsia="SimSun" w:cs="SimSun"/>
          <w:sz w:val="24"/>
          <w:szCs w:val="24"/>
          <w:b/>
          <w:bCs/>
          <w:spacing w:val="-10"/>
        </w:rPr>
        <w:t>三、</w:t>
      </w:r>
      <w:r>
        <w:rPr>
          <w:rFonts w:ascii="SimSun" w:hAnsi="SimSun" w:eastAsia="SimSun" w:cs="SimSun"/>
          <w:sz w:val="24"/>
          <w:szCs w:val="24"/>
          <w:spacing w:val="-66"/>
        </w:rPr>
        <w:t xml:space="preserve"> </w:t>
      </w:r>
      <w:r>
        <w:rPr>
          <w:rFonts w:ascii="SimSun" w:hAnsi="SimSun" w:eastAsia="SimSun" w:cs="SimSun"/>
          <w:sz w:val="24"/>
          <w:szCs w:val="24"/>
          <w:b/>
          <w:bCs/>
          <w:spacing w:val="-10"/>
        </w:rPr>
        <w:t>自学方法指导</w:t>
      </w:r>
    </w:p>
    <w:p>
      <w:pPr>
        <w:ind w:left="1" w:firstLine="480"/>
        <w:spacing w:before="182" w:line="346" w:lineRule="auto"/>
        <w:rPr>
          <w:rFonts w:ascii="SimSun" w:hAnsi="SimSun" w:eastAsia="SimSun" w:cs="SimSun"/>
          <w:sz w:val="24"/>
          <w:szCs w:val="24"/>
        </w:rPr>
      </w:pPr>
      <w:r>
        <w:rPr>
          <w:rFonts w:ascii="SimSun" w:hAnsi="SimSun" w:eastAsia="SimSun" w:cs="SimSun"/>
          <w:sz w:val="24"/>
          <w:szCs w:val="24"/>
        </w:rPr>
        <w:t>本课程作为一门的专业课程，综合性强、内容多、难度</w:t>
      </w:r>
      <w:r>
        <w:rPr>
          <w:rFonts w:ascii="SimSun" w:hAnsi="SimSun" w:eastAsia="SimSun" w:cs="SimSun"/>
          <w:sz w:val="24"/>
          <w:szCs w:val="24"/>
          <w:spacing w:val="-1"/>
        </w:rPr>
        <w:t>大，考生在自学过程中应该</w:t>
      </w:r>
      <w:r>
        <w:rPr>
          <w:rFonts w:ascii="SimSun" w:hAnsi="SimSun" w:eastAsia="SimSun" w:cs="SimSun"/>
          <w:sz w:val="24"/>
          <w:szCs w:val="24"/>
        </w:rPr>
        <w:t xml:space="preserve"> </w:t>
      </w:r>
      <w:r>
        <w:rPr>
          <w:rFonts w:ascii="SimSun" w:hAnsi="SimSun" w:eastAsia="SimSun" w:cs="SimSun"/>
          <w:sz w:val="24"/>
          <w:szCs w:val="24"/>
          <w:spacing w:val="-2"/>
        </w:rPr>
        <w:t>注意以下几点：</w:t>
      </w:r>
    </w:p>
    <w:p>
      <w:pPr>
        <w:spacing w:line="346" w:lineRule="auto"/>
        <w:sectPr>
          <w:footerReference w:type="default" r:id="rId13"/>
          <w:pgSz w:w="11907" w:h="16840"/>
          <w:pgMar w:top="1431" w:right="1421" w:bottom="1379" w:left="1373" w:header="0" w:footer="1165" w:gutter="0"/>
        </w:sectPr>
        <w:rPr>
          <w:rFonts w:ascii="SimSun" w:hAnsi="SimSun" w:eastAsia="SimSun" w:cs="SimSun"/>
          <w:sz w:val="24"/>
          <w:szCs w:val="24"/>
        </w:rPr>
      </w:pPr>
    </w:p>
    <w:p>
      <w:pPr>
        <w:pStyle w:val="BodyText"/>
        <w:spacing w:line="248" w:lineRule="auto"/>
        <w:rPr/>
      </w:pPr>
      <w:r/>
    </w:p>
    <w:p>
      <w:pPr>
        <w:ind w:firstLine="499"/>
        <w:spacing w:before="78" w:line="346"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SimSun" w:hAnsi="SimSun" w:eastAsia="SimSun" w:cs="SimSun"/>
          <w:sz w:val="24"/>
          <w:szCs w:val="24"/>
          <w:spacing w:val="-1"/>
        </w:rPr>
        <w:t>.学习前，应仔细阅读课程大纲的第一部分，了解课程的性质、地位和任务，熟悉</w:t>
      </w:r>
      <w:r>
        <w:rPr>
          <w:rFonts w:ascii="SimSun" w:hAnsi="SimSun" w:eastAsia="SimSun" w:cs="SimSun"/>
          <w:sz w:val="24"/>
          <w:szCs w:val="24"/>
          <w:spacing w:val="7"/>
        </w:rPr>
        <w:t xml:space="preserve"> </w:t>
      </w:r>
      <w:r>
        <w:rPr>
          <w:rFonts w:ascii="SimSun" w:hAnsi="SimSun" w:eastAsia="SimSun" w:cs="SimSun"/>
          <w:sz w:val="24"/>
          <w:szCs w:val="24"/>
          <w:spacing w:val="-4"/>
        </w:rPr>
        <w:t>课程的基本要求以及本课程与有关课程的联系，使以后的学习紧紧围绕课程的基本要求。</w:t>
      </w:r>
    </w:p>
    <w:p>
      <w:pPr>
        <w:ind w:right="94" w:firstLine="475"/>
        <w:spacing w:before="36" w:line="346"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SimSun" w:hAnsi="SimSun" w:eastAsia="SimSun" w:cs="SimSun"/>
          <w:sz w:val="24"/>
          <w:szCs w:val="24"/>
          <w:spacing w:val="-1"/>
        </w:rPr>
        <w:t>.在阅读某一章教材内容前，应先认真阅</w:t>
      </w:r>
      <w:r>
        <w:rPr>
          <w:rFonts w:ascii="SimSun" w:hAnsi="SimSun" w:eastAsia="SimSun" w:cs="SimSun"/>
          <w:sz w:val="24"/>
          <w:szCs w:val="24"/>
          <w:spacing w:val="-2"/>
        </w:rPr>
        <w:t>读大纲中该章的考核知识点、</w:t>
      </w:r>
      <w:r>
        <w:rPr>
          <w:rFonts w:ascii="SimSun" w:hAnsi="SimSun" w:eastAsia="SimSun" w:cs="SimSun"/>
          <w:sz w:val="24"/>
          <w:szCs w:val="24"/>
          <w:spacing w:val="-72"/>
        </w:rPr>
        <w:t xml:space="preserve"> </w:t>
      </w:r>
      <w:r>
        <w:rPr>
          <w:rFonts w:ascii="SimSun" w:hAnsi="SimSun" w:eastAsia="SimSun" w:cs="SimSun"/>
          <w:sz w:val="24"/>
          <w:szCs w:val="24"/>
          <w:spacing w:val="-2"/>
        </w:rPr>
        <w:t>自学要求和</w:t>
      </w:r>
      <w:r>
        <w:rPr>
          <w:rFonts w:ascii="SimSun" w:hAnsi="SimSun" w:eastAsia="SimSun" w:cs="SimSun"/>
          <w:sz w:val="24"/>
          <w:szCs w:val="24"/>
        </w:rPr>
        <w:t xml:space="preserve"> </w:t>
      </w:r>
      <w:r>
        <w:rPr>
          <w:rFonts w:ascii="SimSun" w:hAnsi="SimSun" w:eastAsia="SimSun" w:cs="SimSun"/>
          <w:sz w:val="24"/>
          <w:szCs w:val="24"/>
        </w:rPr>
        <w:t>考核要求，注意对各知识点的能力层次要求，以便在阅</w:t>
      </w:r>
      <w:r>
        <w:rPr>
          <w:rFonts w:ascii="SimSun" w:hAnsi="SimSun" w:eastAsia="SimSun" w:cs="SimSun"/>
          <w:sz w:val="24"/>
          <w:szCs w:val="24"/>
          <w:spacing w:val="-1"/>
        </w:rPr>
        <w:t>读教材时做到心中有数。</w:t>
      </w:r>
    </w:p>
    <w:p>
      <w:pPr>
        <w:ind w:left="2" w:right="94" w:firstLine="478"/>
        <w:spacing w:before="36" w:line="351" w:lineRule="auto"/>
        <w:rPr>
          <w:rFonts w:ascii="SimSun" w:hAnsi="SimSun" w:eastAsia="SimSun" w:cs="SimSun"/>
          <w:sz w:val="24"/>
          <w:szCs w:val="24"/>
        </w:rPr>
      </w:pPr>
      <w:r>
        <w:rPr>
          <w:rFonts w:ascii="Times New Roman" w:hAnsi="Times New Roman" w:eastAsia="Times New Roman" w:cs="Times New Roman"/>
          <w:sz w:val="24"/>
          <w:szCs w:val="24"/>
        </w:rPr>
        <w:t>3</w:t>
      </w:r>
      <w:r>
        <w:rPr>
          <w:rFonts w:ascii="SimSun" w:hAnsi="SimSun" w:eastAsia="SimSun" w:cs="SimSun"/>
          <w:sz w:val="24"/>
          <w:szCs w:val="24"/>
        </w:rPr>
        <w:t>.阅读教材时，应根据大纲要求，要逐段细读，逐句推敲</w:t>
      </w:r>
      <w:r>
        <w:rPr>
          <w:rFonts w:ascii="SimSun" w:hAnsi="SimSun" w:eastAsia="SimSun" w:cs="SimSun"/>
          <w:sz w:val="24"/>
          <w:szCs w:val="24"/>
          <w:spacing w:val="-1"/>
        </w:rPr>
        <w:t>，集中精力，吃透每个知</w:t>
      </w:r>
      <w:r>
        <w:rPr>
          <w:rFonts w:ascii="SimSun" w:hAnsi="SimSun" w:eastAsia="SimSun" w:cs="SimSun"/>
          <w:sz w:val="24"/>
          <w:szCs w:val="24"/>
        </w:rPr>
        <w:t xml:space="preserve"> </w:t>
      </w:r>
      <w:r>
        <w:rPr>
          <w:rFonts w:ascii="SimSun" w:hAnsi="SimSun" w:eastAsia="SimSun" w:cs="SimSun"/>
          <w:sz w:val="24"/>
          <w:szCs w:val="24"/>
        </w:rPr>
        <w:t>识点。对基本概念必须深刻理解，基本原理必须牢固掌握</w:t>
      </w:r>
      <w:r>
        <w:rPr>
          <w:rFonts w:ascii="SimSun" w:hAnsi="SimSun" w:eastAsia="SimSun" w:cs="SimSun"/>
          <w:sz w:val="24"/>
          <w:szCs w:val="24"/>
          <w:spacing w:val="-1"/>
        </w:rPr>
        <w:t>，在阅读中遇到个别细节问题</w:t>
      </w:r>
      <w:r>
        <w:rPr>
          <w:rFonts w:ascii="SimSun" w:hAnsi="SimSun" w:eastAsia="SimSun" w:cs="SimSun"/>
          <w:sz w:val="24"/>
          <w:szCs w:val="24"/>
        </w:rPr>
        <w:t xml:space="preserve"> </w:t>
      </w:r>
      <w:r>
        <w:rPr>
          <w:rFonts w:ascii="SimSun" w:hAnsi="SimSun" w:eastAsia="SimSun" w:cs="SimSun"/>
          <w:sz w:val="24"/>
          <w:szCs w:val="24"/>
          <w:spacing w:val="-1"/>
        </w:rPr>
        <w:t>不清楚，在不影响继续学习的前提下，可暂时搁置。</w:t>
      </w:r>
    </w:p>
    <w:p>
      <w:pPr>
        <w:ind w:left="6" w:right="94" w:firstLine="468"/>
        <w:spacing w:before="33" w:line="347" w:lineRule="auto"/>
        <w:rPr>
          <w:rFonts w:ascii="SimSun" w:hAnsi="SimSun" w:eastAsia="SimSun" w:cs="SimSun"/>
          <w:sz w:val="24"/>
          <w:szCs w:val="24"/>
        </w:rPr>
      </w:pPr>
      <w:r>
        <w:rPr>
          <w:rFonts w:ascii="Times New Roman" w:hAnsi="Times New Roman" w:eastAsia="Times New Roman" w:cs="Times New Roman"/>
          <w:sz w:val="24"/>
          <w:szCs w:val="24"/>
        </w:rPr>
        <w:t>4</w:t>
      </w:r>
      <w:r>
        <w:rPr>
          <w:rFonts w:ascii="SimSun" w:hAnsi="SimSun" w:eastAsia="SimSun" w:cs="SimSun"/>
          <w:sz w:val="24"/>
          <w:szCs w:val="24"/>
        </w:rPr>
        <w:t>.学完教材的每一章节内容后，应认真完成教材中的习题和思考题，这</w:t>
      </w:r>
      <w:r>
        <w:rPr>
          <w:rFonts w:ascii="SimSun" w:hAnsi="SimSun" w:eastAsia="SimSun" w:cs="SimSun"/>
          <w:sz w:val="24"/>
          <w:szCs w:val="24"/>
          <w:spacing w:val="-1"/>
        </w:rPr>
        <w:t>一过程可有</w:t>
      </w:r>
      <w:r>
        <w:rPr>
          <w:rFonts w:ascii="SimSun" w:hAnsi="SimSun" w:eastAsia="SimSun" w:cs="SimSun"/>
          <w:sz w:val="24"/>
          <w:szCs w:val="24"/>
        </w:rPr>
        <w:t xml:space="preserve"> </w:t>
      </w:r>
      <w:r>
        <w:rPr>
          <w:rFonts w:ascii="SimSun" w:hAnsi="SimSun" w:eastAsia="SimSun" w:cs="SimSun"/>
          <w:sz w:val="24"/>
          <w:szCs w:val="24"/>
          <w:spacing w:val="-1"/>
        </w:rPr>
        <w:t>效地帮助考生理解、消化和巩固所学的知识，增加分析问题、解决问题的能力。</w:t>
      </w:r>
    </w:p>
    <w:p>
      <w:pPr>
        <w:ind w:left="503"/>
        <w:spacing w:before="34" w:line="219" w:lineRule="auto"/>
        <w:outlineLvl w:val="1"/>
        <w:rPr>
          <w:rFonts w:ascii="SimSun" w:hAnsi="SimSun" w:eastAsia="SimSun" w:cs="SimSun"/>
          <w:sz w:val="24"/>
          <w:szCs w:val="24"/>
        </w:rPr>
      </w:pPr>
      <w:r>
        <w:rPr>
          <w:rFonts w:ascii="SimSun" w:hAnsi="SimSun" w:eastAsia="SimSun" w:cs="SimSun"/>
          <w:sz w:val="24"/>
          <w:szCs w:val="24"/>
          <w:b/>
          <w:bCs/>
          <w:spacing w:val="-5"/>
        </w:rPr>
        <w:t>四、对社会助学的要求</w:t>
      </w:r>
    </w:p>
    <w:p>
      <w:pPr>
        <w:ind w:left="499"/>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SimSun" w:hAnsi="SimSun" w:eastAsia="SimSun" w:cs="SimSun"/>
          <w:sz w:val="24"/>
          <w:szCs w:val="24"/>
          <w:spacing w:val="-1"/>
        </w:rPr>
        <w:t>.应熟知考试大纲对课程所提出的总的要求和各章的知识</w:t>
      </w:r>
      <w:r>
        <w:rPr>
          <w:rFonts w:ascii="SimSun" w:hAnsi="SimSun" w:eastAsia="SimSun" w:cs="SimSun"/>
          <w:sz w:val="24"/>
          <w:szCs w:val="24"/>
          <w:spacing w:val="-2"/>
        </w:rPr>
        <w:t>点。</w:t>
      </w:r>
    </w:p>
    <w:p>
      <w:pPr>
        <w:ind w:left="476"/>
        <w:spacing w:before="184" w:line="219" w:lineRule="auto"/>
        <w:rPr>
          <w:rFonts w:ascii="SimSun" w:hAnsi="SimSun" w:eastAsia="SimSun" w:cs="SimSun"/>
          <w:sz w:val="24"/>
          <w:szCs w:val="24"/>
        </w:rPr>
      </w:pPr>
      <w:r>
        <w:rPr>
          <w:rFonts w:ascii="Times New Roman" w:hAnsi="Times New Roman" w:eastAsia="Times New Roman" w:cs="Times New Roman"/>
          <w:sz w:val="24"/>
          <w:szCs w:val="24"/>
        </w:rPr>
        <w:t>2</w:t>
      </w:r>
      <w:r>
        <w:rPr>
          <w:rFonts w:ascii="SimSun" w:hAnsi="SimSun" w:eastAsia="SimSun" w:cs="SimSun"/>
          <w:sz w:val="24"/>
          <w:szCs w:val="24"/>
        </w:rPr>
        <w:t>.应掌握各知识点要求达到的层次，并深刻理解各知识</w:t>
      </w:r>
      <w:r>
        <w:rPr>
          <w:rFonts w:ascii="SimSun" w:hAnsi="SimSun" w:eastAsia="SimSun" w:cs="SimSun"/>
          <w:sz w:val="24"/>
          <w:szCs w:val="24"/>
          <w:spacing w:val="-1"/>
        </w:rPr>
        <w:t>点的考核要求。</w:t>
      </w:r>
    </w:p>
    <w:p>
      <w:pPr>
        <w:ind w:left="30" w:right="94" w:firstLine="451"/>
        <w:spacing w:before="182" w:line="347" w:lineRule="auto"/>
        <w:rPr>
          <w:rFonts w:ascii="SimSun" w:hAnsi="SimSun" w:eastAsia="SimSun" w:cs="SimSun"/>
          <w:sz w:val="24"/>
          <w:szCs w:val="24"/>
        </w:rPr>
      </w:pPr>
      <w:r>
        <w:rPr>
          <w:rFonts w:ascii="Times New Roman" w:hAnsi="Times New Roman" w:eastAsia="Times New Roman" w:cs="Times New Roman"/>
          <w:sz w:val="24"/>
          <w:szCs w:val="24"/>
        </w:rPr>
        <w:t>3</w:t>
      </w:r>
      <w:r>
        <w:rPr>
          <w:rFonts w:ascii="SimSun" w:hAnsi="SimSun" w:eastAsia="SimSun" w:cs="SimSun"/>
          <w:sz w:val="24"/>
          <w:szCs w:val="24"/>
        </w:rPr>
        <w:t>.对考生进行辅导时，应以指定的教材为基础，以考试大</w:t>
      </w:r>
      <w:r>
        <w:rPr>
          <w:rFonts w:ascii="SimSun" w:hAnsi="SimSun" w:eastAsia="SimSun" w:cs="SimSun"/>
          <w:sz w:val="24"/>
          <w:szCs w:val="24"/>
          <w:spacing w:val="-1"/>
        </w:rPr>
        <w:t>纲为依据，不要随意增删</w:t>
      </w:r>
      <w:r>
        <w:rPr>
          <w:rFonts w:ascii="SimSun" w:hAnsi="SimSun" w:eastAsia="SimSun" w:cs="SimSun"/>
          <w:sz w:val="24"/>
          <w:szCs w:val="24"/>
        </w:rPr>
        <w:t xml:space="preserve"> </w:t>
      </w:r>
      <w:r>
        <w:rPr>
          <w:rFonts w:ascii="SimSun" w:hAnsi="SimSun" w:eastAsia="SimSun" w:cs="SimSun"/>
          <w:sz w:val="24"/>
          <w:szCs w:val="24"/>
          <w:spacing w:val="-3"/>
        </w:rPr>
        <w:t>内容，以免与考试大纲脱节。</w:t>
      </w:r>
    </w:p>
    <w:p>
      <w:pPr>
        <w:ind w:left="2" w:right="18" w:firstLine="472"/>
        <w:spacing w:before="35" w:line="346" w:lineRule="auto"/>
        <w:rPr>
          <w:rFonts w:ascii="SimSun" w:hAnsi="SimSun" w:eastAsia="SimSun" w:cs="SimSun"/>
          <w:sz w:val="24"/>
          <w:szCs w:val="24"/>
        </w:rPr>
      </w:pPr>
      <w:r>
        <w:rPr>
          <w:rFonts w:ascii="Times New Roman" w:hAnsi="Times New Roman" w:eastAsia="Times New Roman" w:cs="Times New Roman"/>
          <w:sz w:val="24"/>
          <w:szCs w:val="24"/>
          <w:spacing w:val="-4"/>
        </w:rPr>
        <w:t>4</w:t>
      </w:r>
      <w:r>
        <w:rPr>
          <w:rFonts w:ascii="SimSun" w:hAnsi="SimSun" w:eastAsia="SimSun" w:cs="SimSun"/>
          <w:sz w:val="24"/>
          <w:szCs w:val="24"/>
          <w:spacing w:val="-4"/>
        </w:rPr>
        <w:t>.辅导时应对考生进行学习方法的指导，提倡</w:t>
      </w:r>
      <w:r>
        <w:rPr>
          <w:rFonts w:ascii="SimSun" w:hAnsi="SimSun" w:eastAsia="SimSun" w:cs="SimSun"/>
          <w:sz w:val="24"/>
          <w:szCs w:val="24"/>
          <w:spacing w:val="-5"/>
        </w:rPr>
        <w:t>考生“认真阅读教材，刻苦钻研教材，</w:t>
      </w:r>
      <w:r>
        <w:rPr>
          <w:rFonts w:ascii="SimSun" w:hAnsi="SimSun" w:eastAsia="SimSun" w:cs="SimSun"/>
          <w:sz w:val="24"/>
          <w:szCs w:val="24"/>
        </w:rPr>
        <w:t xml:space="preserve"> </w:t>
      </w:r>
      <w:r>
        <w:rPr>
          <w:rFonts w:ascii="SimSun" w:hAnsi="SimSun" w:eastAsia="SimSun" w:cs="SimSun"/>
          <w:sz w:val="24"/>
          <w:szCs w:val="24"/>
          <w:spacing w:val="-3"/>
        </w:rPr>
        <w:t>主动提出问题，依靠自己学懂</w:t>
      </w:r>
      <w:r>
        <w:rPr>
          <w:rFonts w:ascii="SimSun" w:hAnsi="SimSun" w:eastAsia="SimSun" w:cs="SimSun"/>
          <w:sz w:val="24"/>
          <w:szCs w:val="24"/>
          <w:spacing w:val="-73"/>
        </w:rPr>
        <w:t xml:space="preserve"> </w:t>
      </w:r>
      <w:r>
        <w:rPr>
          <w:rFonts w:ascii="SimSun" w:hAnsi="SimSun" w:eastAsia="SimSun" w:cs="SimSun"/>
          <w:sz w:val="24"/>
          <w:szCs w:val="24"/>
          <w:spacing w:val="-3"/>
        </w:rPr>
        <w:t>”的学习方法。</w:t>
      </w:r>
    </w:p>
    <w:p>
      <w:pPr>
        <w:ind w:right="94" w:firstLine="482"/>
        <w:spacing w:before="35" w:line="347" w:lineRule="auto"/>
        <w:rPr>
          <w:rFonts w:ascii="SimSun" w:hAnsi="SimSun" w:eastAsia="SimSun" w:cs="SimSun"/>
          <w:sz w:val="24"/>
          <w:szCs w:val="24"/>
        </w:rPr>
      </w:pPr>
      <w:r>
        <w:rPr>
          <w:rFonts w:ascii="Times New Roman" w:hAnsi="Times New Roman" w:eastAsia="Times New Roman" w:cs="Times New Roman"/>
          <w:sz w:val="24"/>
          <w:szCs w:val="24"/>
        </w:rPr>
        <w:t>5</w:t>
      </w:r>
      <w:r>
        <w:rPr>
          <w:rFonts w:ascii="SimSun" w:hAnsi="SimSun" w:eastAsia="SimSun" w:cs="SimSun"/>
          <w:sz w:val="24"/>
          <w:szCs w:val="24"/>
        </w:rPr>
        <w:t>.辅导时要注意基础、突出重点，要帮助考生对课程</w:t>
      </w:r>
      <w:r>
        <w:rPr>
          <w:rFonts w:ascii="SimSun" w:hAnsi="SimSun" w:eastAsia="SimSun" w:cs="SimSun"/>
          <w:sz w:val="24"/>
          <w:szCs w:val="24"/>
          <w:spacing w:val="-1"/>
        </w:rPr>
        <w:t>内容建立一个整体的概念，对</w:t>
      </w:r>
      <w:r>
        <w:rPr>
          <w:rFonts w:ascii="SimSun" w:hAnsi="SimSun" w:eastAsia="SimSun" w:cs="SimSun"/>
          <w:sz w:val="24"/>
          <w:szCs w:val="24"/>
        </w:rPr>
        <w:t xml:space="preserve"> </w:t>
      </w:r>
      <w:r>
        <w:rPr>
          <w:rFonts w:ascii="SimSun" w:hAnsi="SimSun" w:eastAsia="SimSun" w:cs="SimSun"/>
          <w:sz w:val="24"/>
          <w:szCs w:val="24"/>
          <w:spacing w:val="-1"/>
        </w:rPr>
        <w:t>考生提出的问题，应以启发引导为主。</w:t>
      </w:r>
    </w:p>
    <w:p>
      <w:pPr>
        <w:ind w:right="18" w:firstLine="481"/>
        <w:spacing w:before="33" w:line="347" w:lineRule="auto"/>
        <w:rPr>
          <w:rFonts w:ascii="SimSun" w:hAnsi="SimSun" w:eastAsia="SimSun" w:cs="SimSun"/>
          <w:sz w:val="24"/>
          <w:szCs w:val="24"/>
        </w:rPr>
      </w:pPr>
      <w:r>
        <w:rPr>
          <w:rFonts w:ascii="Times New Roman" w:hAnsi="Times New Roman" w:eastAsia="Times New Roman" w:cs="Times New Roman"/>
          <w:sz w:val="24"/>
          <w:szCs w:val="24"/>
          <w:spacing w:val="-5"/>
        </w:rPr>
        <w:t>6</w:t>
      </w:r>
      <w:r>
        <w:rPr>
          <w:rFonts w:ascii="SimSun" w:hAnsi="SimSun" w:eastAsia="SimSun" w:cs="SimSun"/>
          <w:sz w:val="24"/>
          <w:szCs w:val="24"/>
          <w:spacing w:val="-5"/>
        </w:rPr>
        <w:t>.注意对考生能力的培养，特别是自学能力的培养，要引导考生逐步学会独立学习，</w:t>
      </w:r>
      <w:r>
        <w:rPr>
          <w:rFonts w:ascii="SimSun" w:hAnsi="SimSun" w:eastAsia="SimSun" w:cs="SimSun"/>
          <w:sz w:val="24"/>
          <w:szCs w:val="24"/>
          <w:spacing w:val="14"/>
        </w:rPr>
        <w:t xml:space="preserve"> </w:t>
      </w:r>
      <w:r>
        <w:rPr>
          <w:rFonts w:ascii="SimSun" w:hAnsi="SimSun" w:eastAsia="SimSun" w:cs="SimSun"/>
          <w:sz w:val="24"/>
          <w:szCs w:val="24"/>
          <w:spacing w:val="-1"/>
        </w:rPr>
        <w:t>在自学过程中善于提出问题、分析问题、做出判断和解决问题。</w:t>
      </w:r>
    </w:p>
    <w:p>
      <w:pPr>
        <w:ind w:left="4" w:right="94" w:firstLine="475"/>
        <w:spacing w:before="34" w:line="347" w:lineRule="auto"/>
        <w:rPr>
          <w:rFonts w:ascii="SimSun" w:hAnsi="SimSun" w:eastAsia="SimSun" w:cs="SimSun"/>
          <w:sz w:val="24"/>
          <w:szCs w:val="24"/>
        </w:rPr>
      </w:pPr>
      <w:r>
        <w:rPr>
          <w:rFonts w:ascii="Times New Roman" w:hAnsi="Times New Roman" w:eastAsia="Times New Roman" w:cs="Times New Roman"/>
          <w:sz w:val="24"/>
          <w:szCs w:val="24"/>
        </w:rPr>
        <w:t>7</w:t>
      </w:r>
      <w:r>
        <w:rPr>
          <w:rFonts w:ascii="SimSun" w:hAnsi="SimSun" w:eastAsia="SimSun" w:cs="SimSun"/>
          <w:sz w:val="24"/>
          <w:szCs w:val="24"/>
        </w:rPr>
        <w:t>.要使考生了解试题难易与能力层次高低两者不完全是一回</w:t>
      </w:r>
      <w:r>
        <w:rPr>
          <w:rFonts w:ascii="SimSun" w:hAnsi="SimSun" w:eastAsia="SimSun" w:cs="SimSun"/>
          <w:sz w:val="24"/>
          <w:szCs w:val="24"/>
          <w:spacing w:val="-1"/>
        </w:rPr>
        <w:t>事，在各个能力层次中</w:t>
      </w:r>
      <w:r>
        <w:rPr>
          <w:rFonts w:ascii="SimSun" w:hAnsi="SimSun" w:eastAsia="SimSun" w:cs="SimSun"/>
          <w:sz w:val="24"/>
          <w:szCs w:val="24"/>
        </w:rPr>
        <w:t xml:space="preserve"> </w:t>
      </w:r>
      <w:r>
        <w:rPr>
          <w:rFonts w:ascii="SimSun" w:hAnsi="SimSun" w:eastAsia="SimSun" w:cs="SimSun"/>
          <w:sz w:val="24"/>
          <w:szCs w:val="24"/>
          <w:spacing w:val="-2"/>
        </w:rPr>
        <w:t>都存在着不同难度的试题。</w:t>
      </w:r>
    </w:p>
    <w:p>
      <w:pPr>
        <w:ind w:left="475"/>
        <w:spacing w:before="34" w:line="219" w:lineRule="auto"/>
        <w:outlineLvl w:val="1"/>
        <w:rPr>
          <w:rFonts w:ascii="SimSun" w:hAnsi="SimSun" w:eastAsia="SimSun" w:cs="SimSun"/>
          <w:sz w:val="24"/>
          <w:szCs w:val="24"/>
        </w:rPr>
      </w:pPr>
      <w:r>
        <w:rPr>
          <w:rFonts w:ascii="SimSun" w:hAnsi="SimSun" w:eastAsia="SimSun" w:cs="SimSun"/>
          <w:sz w:val="24"/>
          <w:szCs w:val="24"/>
          <w:b/>
          <w:bCs/>
          <w:spacing w:val="-3"/>
        </w:rPr>
        <w:t>五、关于命题考试的若干要求</w:t>
      </w:r>
    </w:p>
    <w:p>
      <w:pPr>
        <w:ind w:left="1" w:right="94" w:firstLine="497"/>
        <w:spacing w:before="184" w:line="351" w:lineRule="auto"/>
        <w:jc w:val="both"/>
        <w:rPr>
          <w:rFonts w:ascii="SimSun" w:hAnsi="SimSun" w:eastAsia="SimSun" w:cs="SimSun"/>
          <w:sz w:val="24"/>
          <w:szCs w:val="24"/>
        </w:rPr>
      </w:pPr>
      <w:r>
        <w:rPr>
          <w:rFonts w:ascii="Times New Roman" w:hAnsi="Times New Roman" w:eastAsia="Times New Roman" w:cs="Times New Roman"/>
          <w:sz w:val="24"/>
          <w:szCs w:val="24"/>
          <w:spacing w:val="-1"/>
        </w:rPr>
        <w:t>1</w:t>
      </w:r>
      <w:r>
        <w:rPr>
          <w:rFonts w:ascii="SimSun" w:hAnsi="SimSun" w:eastAsia="SimSun" w:cs="SimSun"/>
          <w:sz w:val="24"/>
          <w:szCs w:val="24"/>
          <w:spacing w:val="-1"/>
        </w:rPr>
        <w:t>.本课程的命题考试，应根据本大纲所规定的考试内容和考试目标来确定考试内容</w:t>
      </w:r>
      <w:r>
        <w:rPr>
          <w:rFonts w:ascii="SimSun" w:hAnsi="SimSun" w:eastAsia="SimSun" w:cs="SimSun"/>
          <w:sz w:val="24"/>
          <w:szCs w:val="24"/>
          <w:spacing w:val="7"/>
        </w:rPr>
        <w:t xml:space="preserve"> </w:t>
      </w:r>
      <w:r>
        <w:rPr>
          <w:rFonts w:ascii="SimSun" w:hAnsi="SimSun" w:eastAsia="SimSun" w:cs="SimSun"/>
          <w:sz w:val="24"/>
          <w:szCs w:val="24"/>
        </w:rPr>
        <w:t>和考核要求，不要任意扩大或缩小考试范围，提高或降低考</w:t>
      </w:r>
      <w:r>
        <w:rPr>
          <w:rFonts w:ascii="SimSun" w:hAnsi="SimSun" w:eastAsia="SimSun" w:cs="SimSun"/>
          <w:sz w:val="24"/>
          <w:szCs w:val="24"/>
          <w:spacing w:val="-1"/>
        </w:rPr>
        <w:t>核要求，考试命题是覆盖到</w:t>
      </w:r>
      <w:r>
        <w:rPr>
          <w:rFonts w:ascii="SimSun" w:hAnsi="SimSun" w:eastAsia="SimSun" w:cs="SimSun"/>
          <w:sz w:val="24"/>
          <w:szCs w:val="24"/>
        </w:rPr>
        <w:t xml:space="preserve"> </w:t>
      </w:r>
      <w:r>
        <w:rPr>
          <w:rFonts w:ascii="SimSun" w:hAnsi="SimSun" w:eastAsia="SimSun" w:cs="SimSun"/>
          <w:sz w:val="24"/>
          <w:szCs w:val="24"/>
          <w:spacing w:val="-1"/>
        </w:rPr>
        <w:t>各章，并适当突出重点章节，加大重点内容的覆盖密度。</w:t>
      </w:r>
    </w:p>
    <w:p>
      <w:pPr>
        <w:ind w:left="40" w:right="80" w:firstLine="436"/>
        <w:spacing w:before="36" w:line="347"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SimSun" w:hAnsi="SimSun" w:eastAsia="SimSun" w:cs="SimSun"/>
          <w:sz w:val="24"/>
          <w:szCs w:val="24"/>
          <w:spacing w:val="-1"/>
        </w:rPr>
        <w:t>.课程在考试试题中对不同能力层次要求的分数比例，一般为：识记</w:t>
      </w:r>
      <w:r>
        <w:rPr>
          <w:rFonts w:ascii="SimSun" w:hAnsi="SimSun" w:eastAsia="SimSun" w:cs="SimSun"/>
          <w:sz w:val="24"/>
          <w:szCs w:val="24"/>
          <w:spacing w:val="-2"/>
        </w:rPr>
        <w:t>占</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2"/>
        </w:rPr>
        <w:t>20%</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2"/>
        </w:rPr>
        <w:t>，领会</w:t>
      </w:r>
      <w:r>
        <w:rPr>
          <w:rFonts w:ascii="SimSun" w:hAnsi="SimSun" w:eastAsia="SimSun" w:cs="SimSun"/>
          <w:sz w:val="24"/>
          <w:szCs w:val="24"/>
        </w:rPr>
        <w:t xml:space="preserve"> </w:t>
      </w:r>
      <w:r>
        <w:rPr>
          <w:rFonts w:ascii="SimSun" w:hAnsi="SimSun" w:eastAsia="SimSun" w:cs="SimSun"/>
          <w:sz w:val="24"/>
          <w:szCs w:val="24"/>
          <w:spacing w:val="-9"/>
        </w:rPr>
        <w:t>占</w:t>
      </w:r>
      <w:r>
        <w:rPr>
          <w:rFonts w:ascii="SimSun" w:hAnsi="SimSun" w:eastAsia="SimSun" w:cs="SimSun"/>
          <w:sz w:val="24"/>
          <w:szCs w:val="24"/>
          <w:spacing w:val="-43"/>
        </w:rPr>
        <w:t xml:space="preserve"> </w:t>
      </w:r>
      <w:r>
        <w:rPr>
          <w:rFonts w:ascii="Times New Roman" w:hAnsi="Times New Roman" w:eastAsia="Times New Roman" w:cs="Times New Roman"/>
          <w:sz w:val="24"/>
          <w:szCs w:val="24"/>
          <w:spacing w:val="-9"/>
        </w:rPr>
        <w:t>30%</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9"/>
        </w:rPr>
        <w:t>，应用占</w:t>
      </w:r>
      <w:r>
        <w:rPr>
          <w:rFonts w:ascii="SimSun" w:hAnsi="SimSun" w:eastAsia="SimSun" w:cs="SimSun"/>
          <w:sz w:val="24"/>
          <w:szCs w:val="24"/>
          <w:spacing w:val="-49"/>
        </w:rPr>
        <w:t xml:space="preserve"> </w:t>
      </w:r>
      <w:r>
        <w:rPr>
          <w:rFonts w:ascii="Times New Roman" w:hAnsi="Times New Roman" w:eastAsia="Times New Roman" w:cs="Times New Roman"/>
          <w:sz w:val="24"/>
          <w:szCs w:val="24"/>
          <w:spacing w:val="-9"/>
        </w:rPr>
        <w:t>50%</w:t>
      </w:r>
      <w:r>
        <w:rPr>
          <w:rFonts w:ascii="SimSun" w:hAnsi="SimSun" w:eastAsia="SimSun" w:cs="SimSun"/>
          <w:sz w:val="24"/>
          <w:szCs w:val="24"/>
          <w:spacing w:val="-9"/>
        </w:rPr>
        <w:t>。</w:t>
      </w:r>
    </w:p>
    <w:p>
      <w:pPr>
        <w:spacing w:line="347" w:lineRule="auto"/>
        <w:sectPr>
          <w:footerReference w:type="default" r:id="rId14"/>
          <w:pgSz w:w="11907" w:h="16840"/>
          <w:pgMar w:top="1431" w:right="1326" w:bottom="1379" w:left="1373" w:header="0" w:footer="1165" w:gutter="0"/>
        </w:sectPr>
        <w:rPr>
          <w:rFonts w:ascii="SimSun" w:hAnsi="SimSun" w:eastAsia="SimSun" w:cs="SimSun"/>
          <w:sz w:val="24"/>
          <w:szCs w:val="24"/>
        </w:rPr>
      </w:pPr>
    </w:p>
    <w:p>
      <w:pPr>
        <w:pStyle w:val="BodyText"/>
        <w:spacing w:line="244" w:lineRule="auto"/>
        <w:rPr/>
      </w:pPr>
      <w:r/>
    </w:p>
    <w:p>
      <w:pPr>
        <w:ind w:right="68" w:firstLine="481"/>
        <w:spacing w:before="78" w:line="354" w:lineRule="auto"/>
        <w:rPr>
          <w:rFonts w:ascii="SimSun" w:hAnsi="SimSun" w:eastAsia="SimSun" w:cs="SimSun"/>
          <w:sz w:val="24"/>
          <w:szCs w:val="24"/>
        </w:rPr>
      </w:pPr>
      <w:r>
        <w:rPr>
          <w:rFonts w:ascii="Times New Roman" w:hAnsi="Times New Roman" w:eastAsia="Times New Roman" w:cs="Times New Roman"/>
          <w:sz w:val="24"/>
          <w:szCs w:val="24"/>
        </w:rPr>
        <w:t>3</w:t>
      </w:r>
      <w:r>
        <w:rPr>
          <w:rFonts w:ascii="SimSun" w:hAnsi="SimSun" w:eastAsia="SimSun" w:cs="SimSun"/>
          <w:sz w:val="24"/>
          <w:szCs w:val="24"/>
        </w:rPr>
        <w:t>.试题要合理安排难度结构。试题难易度可分为易、较易</w:t>
      </w:r>
      <w:r>
        <w:rPr>
          <w:rFonts w:ascii="SimSun" w:hAnsi="SimSun" w:eastAsia="SimSun" w:cs="SimSun"/>
          <w:sz w:val="24"/>
          <w:szCs w:val="24"/>
          <w:spacing w:val="-1"/>
        </w:rPr>
        <w:t>、较难、难四个等级。每</w:t>
      </w:r>
      <w:r>
        <w:rPr>
          <w:rFonts w:ascii="SimSun" w:hAnsi="SimSun" w:eastAsia="SimSun" w:cs="SimSun"/>
          <w:sz w:val="24"/>
          <w:szCs w:val="24"/>
        </w:rPr>
        <w:t xml:space="preserve"> </w:t>
      </w:r>
      <w:r>
        <w:rPr>
          <w:rFonts w:ascii="SimSun" w:hAnsi="SimSun" w:eastAsia="SimSun" w:cs="SimSun"/>
          <w:sz w:val="24"/>
          <w:szCs w:val="24"/>
          <w:spacing w:val="-3"/>
        </w:rPr>
        <w:t>份试卷中，不同难易度试题的分数比例，一般为易占</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3"/>
        </w:rPr>
        <w:t>20%</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3"/>
        </w:rPr>
        <w:t>，</w:t>
      </w:r>
      <w:r>
        <w:rPr>
          <w:rFonts w:ascii="SimSun" w:hAnsi="SimSun" w:eastAsia="SimSun" w:cs="SimSun"/>
          <w:sz w:val="24"/>
          <w:szCs w:val="24"/>
          <w:spacing w:val="-4"/>
        </w:rPr>
        <w:t>较易占</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4"/>
        </w:rPr>
        <w:t>30%</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4"/>
        </w:rPr>
        <w:t>，较难占</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4"/>
        </w:rPr>
        <w:t>30%</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spacing w:val="-1"/>
        </w:rPr>
        <w:t>难占</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1"/>
        </w:rPr>
        <w:t>20%</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1"/>
        </w:rPr>
        <w:t>。必须注意，试题的难易度与能力层次不是一</w:t>
      </w:r>
      <w:r>
        <w:rPr>
          <w:rFonts w:ascii="SimSun" w:hAnsi="SimSun" w:eastAsia="SimSun" w:cs="SimSun"/>
          <w:sz w:val="24"/>
          <w:szCs w:val="24"/>
          <w:spacing w:val="-2"/>
        </w:rPr>
        <w:t>个概念，在各能力层次中都会存</w:t>
      </w:r>
      <w:r>
        <w:rPr>
          <w:rFonts w:ascii="SimSun" w:hAnsi="SimSun" w:eastAsia="SimSun" w:cs="SimSun"/>
          <w:sz w:val="24"/>
          <w:szCs w:val="24"/>
        </w:rPr>
        <w:t xml:space="preserve"> </w:t>
      </w:r>
      <w:r>
        <w:rPr>
          <w:rFonts w:ascii="SimSun" w:hAnsi="SimSun" w:eastAsia="SimSun" w:cs="SimSun"/>
          <w:sz w:val="24"/>
          <w:szCs w:val="24"/>
          <w:spacing w:val="-1"/>
        </w:rPr>
        <w:t>在不同难度的问题，切勿混淆。</w:t>
      </w:r>
    </w:p>
    <w:p>
      <w:pPr>
        <w:ind w:right="82" w:firstLine="474"/>
        <w:spacing w:before="34" w:line="346" w:lineRule="auto"/>
        <w:rPr>
          <w:rFonts w:ascii="SimSun" w:hAnsi="SimSun" w:eastAsia="SimSun" w:cs="SimSun"/>
          <w:sz w:val="24"/>
          <w:szCs w:val="24"/>
        </w:rPr>
      </w:pPr>
      <w:r>
        <w:rPr>
          <w:rFonts w:ascii="Times New Roman" w:hAnsi="Times New Roman" w:eastAsia="Times New Roman" w:cs="Times New Roman"/>
          <w:sz w:val="24"/>
          <w:szCs w:val="24"/>
        </w:rPr>
        <w:t>4</w:t>
      </w:r>
      <w:r>
        <w:rPr>
          <w:rFonts w:ascii="SimSun" w:hAnsi="SimSun" w:eastAsia="SimSun" w:cs="SimSun"/>
          <w:sz w:val="24"/>
          <w:szCs w:val="24"/>
        </w:rPr>
        <w:t>.本课程考试试卷中可能采用的题型有：单项选择题、填空题、名词解</w:t>
      </w:r>
      <w:r>
        <w:rPr>
          <w:rFonts w:ascii="SimSun" w:hAnsi="SimSun" w:eastAsia="SimSun" w:cs="SimSun"/>
          <w:sz w:val="24"/>
          <w:szCs w:val="24"/>
          <w:spacing w:val="-1"/>
        </w:rPr>
        <w:t>释题、简答</w:t>
      </w:r>
      <w:r>
        <w:rPr>
          <w:rFonts w:ascii="SimSun" w:hAnsi="SimSun" w:eastAsia="SimSun" w:cs="SimSun"/>
          <w:sz w:val="24"/>
          <w:szCs w:val="24"/>
        </w:rPr>
        <w:t xml:space="preserve"> </w:t>
      </w:r>
      <w:r>
        <w:rPr>
          <w:rFonts w:ascii="SimSun" w:hAnsi="SimSun" w:eastAsia="SimSun" w:cs="SimSun"/>
          <w:sz w:val="24"/>
          <w:szCs w:val="24"/>
          <w:spacing w:val="-1"/>
        </w:rPr>
        <w:t>题、计算题、论述题等类型（见附录样题）。</w:t>
      </w:r>
    </w:p>
    <w:p>
      <w:pPr>
        <w:ind w:right="62" w:firstLine="482"/>
        <w:spacing w:before="36" w:line="351" w:lineRule="auto"/>
        <w:rPr>
          <w:rFonts w:ascii="SimSun" w:hAnsi="SimSun" w:eastAsia="SimSun" w:cs="SimSun"/>
          <w:sz w:val="24"/>
          <w:szCs w:val="24"/>
        </w:rPr>
      </w:pPr>
      <w:r>
        <w:rPr>
          <w:rFonts w:ascii="Times New Roman" w:hAnsi="Times New Roman" w:eastAsia="Times New Roman" w:cs="Times New Roman"/>
          <w:sz w:val="24"/>
          <w:szCs w:val="24"/>
          <w:spacing w:val="-2"/>
        </w:rPr>
        <w:t>5</w:t>
      </w:r>
      <w:r>
        <w:rPr>
          <w:rFonts w:ascii="SimSun" w:hAnsi="SimSun" w:eastAsia="SimSun" w:cs="SimSun"/>
          <w:sz w:val="24"/>
          <w:szCs w:val="24"/>
          <w:spacing w:val="-2"/>
        </w:rPr>
        <w:t>.考试方式为闭卷、笔试，考试时间为</w:t>
      </w:r>
      <w:r>
        <w:rPr>
          <w:rFonts w:ascii="SimSun" w:hAnsi="SimSun" w:eastAsia="SimSun" w:cs="SimSun"/>
          <w:sz w:val="24"/>
          <w:szCs w:val="24"/>
          <w:spacing w:val="-31"/>
        </w:rPr>
        <w:t xml:space="preserve"> </w:t>
      </w:r>
      <w:r>
        <w:rPr>
          <w:rFonts w:ascii="Times New Roman" w:hAnsi="Times New Roman" w:eastAsia="Times New Roman" w:cs="Times New Roman"/>
          <w:sz w:val="24"/>
          <w:szCs w:val="24"/>
          <w:spacing w:val="-2"/>
        </w:rPr>
        <w:t>150 </w:t>
      </w:r>
      <w:r>
        <w:rPr>
          <w:rFonts w:ascii="SimSun" w:hAnsi="SimSun" w:eastAsia="SimSun" w:cs="SimSun"/>
          <w:sz w:val="24"/>
          <w:szCs w:val="24"/>
          <w:spacing w:val="-2"/>
        </w:rPr>
        <w:t>分钟。评分采用百分制，</w:t>
      </w:r>
      <w:r>
        <w:rPr>
          <w:rFonts w:ascii="Times New Roman" w:hAnsi="Times New Roman" w:eastAsia="Times New Roman" w:cs="Times New Roman"/>
          <w:sz w:val="24"/>
          <w:szCs w:val="24"/>
          <w:spacing w:val="-2"/>
        </w:rPr>
        <w:t>60 </w:t>
      </w:r>
      <w:r>
        <w:rPr>
          <w:rFonts w:ascii="SimSun" w:hAnsi="SimSun" w:eastAsia="SimSun" w:cs="SimSun"/>
          <w:sz w:val="24"/>
          <w:szCs w:val="24"/>
          <w:spacing w:val="-2"/>
        </w:rPr>
        <w:t>分为及格。</w:t>
      </w:r>
      <w:r>
        <w:rPr>
          <w:rFonts w:ascii="SimSun" w:hAnsi="SimSun" w:eastAsia="SimSun" w:cs="SimSun"/>
          <w:sz w:val="24"/>
          <w:szCs w:val="24"/>
        </w:rPr>
        <w:t xml:space="preserve"> </w:t>
      </w:r>
      <w:r>
        <w:rPr>
          <w:rFonts w:ascii="SimSun" w:hAnsi="SimSun" w:eastAsia="SimSun" w:cs="SimSun"/>
          <w:sz w:val="24"/>
          <w:szCs w:val="24"/>
        </w:rPr>
        <w:t>考生只准携带</w:t>
      </w:r>
      <w:r>
        <w:rPr>
          <w:rFonts w:ascii="SimSun" w:hAnsi="SimSun" w:eastAsia="SimSun" w:cs="SimSun"/>
          <w:sz w:val="24"/>
          <w:szCs w:val="24"/>
          <w:spacing w:val="-51"/>
        </w:rPr>
        <w:t xml:space="preserve"> </w:t>
      </w:r>
      <w:r>
        <w:rPr>
          <w:rFonts w:ascii="Times New Roman" w:hAnsi="Times New Roman" w:eastAsia="Times New Roman" w:cs="Times New Roman"/>
          <w:sz w:val="24"/>
          <w:szCs w:val="24"/>
        </w:rPr>
        <w:t>0.5 </w:t>
      </w:r>
      <w:r>
        <w:rPr>
          <w:rFonts w:ascii="SimSun" w:hAnsi="SimSun" w:eastAsia="SimSun" w:cs="SimSun"/>
          <w:sz w:val="24"/>
          <w:szCs w:val="24"/>
        </w:rPr>
        <w:t>毫米黑色墨水的签字笔</w:t>
      </w:r>
      <w:r>
        <w:rPr>
          <w:rFonts w:ascii="SimSun" w:hAnsi="SimSun" w:eastAsia="SimSun" w:cs="SimSun"/>
          <w:sz w:val="24"/>
          <w:szCs w:val="24"/>
          <w:spacing w:val="-1"/>
        </w:rPr>
        <w:t>、铅笔、圆规、直尺、三角板、橡皮等必需的</w:t>
      </w:r>
      <w:r>
        <w:rPr>
          <w:rFonts w:ascii="SimSun" w:hAnsi="SimSun" w:eastAsia="SimSun" w:cs="SimSun"/>
          <w:sz w:val="24"/>
          <w:szCs w:val="24"/>
        </w:rPr>
        <w:t xml:space="preserve"> </w:t>
      </w:r>
      <w:r>
        <w:rPr>
          <w:rFonts w:ascii="SimSun" w:hAnsi="SimSun" w:eastAsia="SimSun" w:cs="SimSun"/>
          <w:sz w:val="24"/>
          <w:szCs w:val="24"/>
          <w:spacing w:val="-1"/>
        </w:rPr>
        <w:t>文具用品和不带存贮功能的普通计算器。</w:t>
      </w:r>
    </w:p>
    <w:p>
      <w:pPr>
        <w:pStyle w:val="BodyText"/>
        <w:spacing w:line="278" w:lineRule="auto"/>
        <w:rPr/>
      </w:pPr>
      <w:r/>
    </w:p>
    <w:p>
      <w:pPr>
        <w:ind w:left="3639"/>
        <w:spacing w:before="91" w:line="222" w:lineRule="auto"/>
        <w:outlineLvl w:val="2"/>
        <w:rPr>
          <w:rFonts w:ascii="SimHei" w:hAnsi="SimHei" w:eastAsia="SimHei" w:cs="SimHei"/>
          <w:sz w:val="28"/>
          <w:szCs w:val="28"/>
        </w:rPr>
      </w:pPr>
      <w:r>
        <w:rPr>
          <w:rFonts w:ascii="SimHei" w:hAnsi="SimHei" w:eastAsia="SimHei" w:cs="SimHei"/>
          <w:sz w:val="28"/>
          <w:szCs w:val="28"/>
          <w:spacing w:val="-6"/>
        </w:rPr>
        <w:t>附录</w:t>
      </w:r>
      <w:r>
        <w:rPr>
          <w:rFonts w:ascii="SimHei" w:hAnsi="SimHei" w:eastAsia="SimHei" w:cs="SimHei"/>
          <w:sz w:val="28"/>
          <w:szCs w:val="28"/>
          <w:spacing w:val="79"/>
        </w:rPr>
        <w:t xml:space="preserve"> </w:t>
      </w:r>
      <w:r>
        <w:rPr>
          <w:rFonts w:ascii="SimHei" w:hAnsi="SimHei" w:eastAsia="SimHei" w:cs="SimHei"/>
          <w:sz w:val="28"/>
          <w:szCs w:val="28"/>
          <w:spacing w:val="-6"/>
        </w:rPr>
        <w:t>题型举例</w:t>
      </w:r>
    </w:p>
    <w:p>
      <w:pPr>
        <w:pStyle w:val="BodyText"/>
        <w:spacing w:line="458" w:lineRule="auto"/>
        <w:rPr/>
      </w:pPr>
      <w:r/>
    </w:p>
    <w:p>
      <w:pPr>
        <w:ind w:left="423"/>
        <w:spacing w:before="66" w:line="228" w:lineRule="auto"/>
        <w:outlineLvl w:val="1"/>
        <w:rPr>
          <w:rFonts w:ascii="SimSun" w:hAnsi="SimSun" w:eastAsia="SimSun" w:cs="SimSun"/>
          <w:sz w:val="20"/>
          <w:szCs w:val="20"/>
        </w:rPr>
      </w:pPr>
      <w:r>
        <w:rPr>
          <w:rFonts w:ascii="SimSun" w:hAnsi="SimSun" w:eastAsia="SimSun" w:cs="SimSun"/>
          <w:sz w:val="20"/>
          <w:szCs w:val="20"/>
          <w:b/>
          <w:bCs/>
          <w:spacing w:val="6"/>
        </w:rPr>
        <w:t>一、单项选择题</w:t>
      </w:r>
    </w:p>
    <w:p>
      <w:pPr>
        <w:ind w:left="436"/>
        <w:spacing w:before="229" w:line="199" w:lineRule="auto"/>
        <w:rPr>
          <w:rFonts w:ascii="SimSun" w:hAnsi="SimSun" w:eastAsia="SimSun" w:cs="SimSun"/>
          <w:sz w:val="20"/>
          <w:szCs w:val="20"/>
        </w:rPr>
      </w:pPr>
      <w:r>
        <w:rPr>
          <w:rFonts w:ascii="Times New Roman" w:hAnsi="Times New Roman" w:eastAsia="Times New Roman" w:cs="Times New Roman"/>
          <w:sz w:val="20"/>
          <w:szCs w:val="20"/>
          <w:spacing w:val="6"/>
        </w:rPr>
        <w:t>1</w:t>
      </w:r>
      <w:r>
        <w:rPr>
          <w:rFonts w:ascii="SimSun" w:hAnsi="SimSun" w:eastAsia="SimSun" w:cs="SimSun"/>
          <w:sz w:val="24"/>
          <w:szCs w:val="24"/>
          <w:spacing w:val="6"/>
        </w:rPr>
        <w:t>.</w:t>
      </w:r>
      <w:r>
        <w:rPr>
          <w:rFonts w:ascii="SimSun" w:hAnsi="SimSun" w:eastAsia="SimSun" w:cs="SimSun"/>
          <w:sz w:val="20"/>
          <w:szCs w:val="20"/>
          <w:spacing w:val="6"/>
        </w:rPr>
        <w:t>根据收购目的不同，并购可以划分为战略并购和 (</w:t>
      </w:r>
      <w:r>
        <w:rPr>
          <w:rFonts w:ascii="SimSun" w:hAnsi="SimSun" w:eastAsia="SimSun" w:cs="SimSun"/>
          <w:sz w:val="20"/>
          <w:szCs w:val="20"/>
          <w:spacing w:val="23"/>
        </w:rPr>
        <w:t xml:space="preserve">    </w:t>
      </w:r>
      <w:r>
        <w:rPr>
          <w:rFonts w:ascii="SimSun" w:hAnsi="SimSun" w:eastAsia="SimSun" w:cs="SimSun"/>
          <w:sz w:val="20"/>
          <w:szCs w:val="20"/>
          <w:spacing w:val="6"/>
        </w:rPr>
        <w:t>)</w:t>
      </w:r>
    </w:p>
    <w:p>
      <w:pPr>
        <w:ind w:left="413"/>
        <w:spacing w:before="200" w:line="228" w:lineRule="auto"/>
        <w:rPr>
          <w:rFonts w:ascii="SimSun" w:hAnsi="SimSun" w:eastAsia="SimSun" w:cs="SimSun"/>
          <w:sz w:val="20"/>
          <w:szCs w:val="20"/>
        </w:rPr>
      </w:pPr>
      <w:r>
        <w:rPr>
          <w:rFonts w:ascii="Times New Roman" w:hAnsi="Times New Roman" w:eastAsia="Times New Roman" w:cs="Times New Roman"/>
          <w:sz w:val="20"/>
          <w:szCs w:val="20"/>
          <w:spacing w:val="6"/>
        </w:rPr>
        <w:t>A.  </w:t>
      </w:r>
      <w:r>
        <w:rPr>
          <w:rFonts w:ascii="SimSun" w:hAnsi="SimSun" w:eastAsia="SimSun" w:cs="SimSun"/>
          <w:sz w:val="20"/>
          <w:szCs w:val="20"/>
          <w:spacing w:val="6"/>
        </w:rPr>
        <w:t>横向并购          </w:t>
      </w:r>
      <w:r>
        <w:rPr>
          <w:rFonts w:ascii="Times New Roman" w:hAnsi="Times New Roman" w:eastAsia="Times New Roman" w:cs="Times New Roman"/>
          <w:sz w:val="20"/>
          <w:szCs w:val="20"/>
          <w:spacing w:val="6"/>
        </w:rPr>
        <w:t>B.  </w:t>
      </w:r>
      <w:r>
        <w:rPr>
          <w:rFonts w:ascii="SimSun" w:hAnsi="SimSun" w:eastAsia="SimSun" w:cs="SimSun"/>
          <w:sz w:val="20"/>
          <w:szCs w:val="20"/>
          <w:spacing w:val="6"/>
        </w:rPr>
        <w:t>混合并购</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C.</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5"/>
        </w:rPr>
        <w:t>财务并购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5"/>
        </w:rPr>
        <w:t>要约并购</w:t>
      </w:r>
    </w:p>
    <w:p>
      <w:pPr>
        <w:ind w:left="421"/>
        <w:spacing w:before="221" w:line="228" w:lineRule="auto"/>
        <w:rPr>
          <w:rFonts w:ascii="Times New Roman" w:hAnsi="Times New Roman" w:eastAsia="Times New Roman" w:cs="Times New Roman"/>
          <w:sz w:val="20"/>
          <w:szCs w:val="20"/>
        </w:rPr>
      </w:pPr>
      <w:r>
        <w:rPr>
          <w:rFonts w:ascii="SimSun" w:hAnsi="SimSun" w:eastAsia="SimSun" w:cs="SimSun"/>
          <w:sz w:val="20"/>
          <w:szCs w:val="20"/>
          <w:spacing w:val="7"/>
        </w:rPr>
        <w:t>参考答案：</w:t>
      </w:r>
      <w:r>
        <w:rPr>
          <w:rFonts w:ascii="Times New Roman" w:hAnsi="Times New Roman" w:eastAsia="Times New Roman" w:cs="Times New Roman"/>
          <w:sz w:val="20"/>
          <w:szCs w:val="20"/>
          <w:spacing w:val="7"/>
        </w:rPr>
        <w:t>C</w:t>
      </w:r>
    </w:p>
    <w:p>
      <w:pPr>
        <w:ind w:left="423"/>
        <w:spacing w:before="222" w:line="228" w:lineRule="auto"/>
        <w:outlineLvl w:val="1"/>
        <w:rPr>
          <w:rFonts w:ascii="SimSun" w:hAnsi="SimSun" w:eastAsia="SimSun" w:cs="SimSun"/>
          <w:sz w:val="20"/>
          <w:szCs w:val="20"/>
        </w:rPr>
      </w:pPr>
      <w:r>
        <w:rPr>
          <w:rFonts w:ascii="SimSun" w:hAnsi="SimSun" w:eastAsia="SimSun" w:cs="SimSun"/>
          <w:sz w:val="20"/>
          <w:szCs w:val="20"/>
          <w:b/>
          <w:bCs/>
          <w:spacing w:val="5"/>
        </w:rPr>
        <w:t>二、填空题</w:t>
      </w:r>
    </w:p>
    <w:p>
      <w:pPr>
        <w:ind w:left="421" w:right="3556" w:firstLine="14"/>
        <w:spacing w:before="231" w:line="371" w:lineRule="auto"/>
        <w:rPr>
          <w:rFonts w:ascii="SimSun" w:hAnsi="SimSun" w:eastAsia="SimSun" w:cs="SimSun"/>
          <w:sz w:val="20"/>
          <w:szCs w:val="20"/>
        </w:rPr>
      </w:pPr>
      <w:r>
        <w:rPr>
          <w:rFonts w:ascii="Times New Roman" w:hAnsi="Times New Roman" w:eastAsia="Times New Roman" w:cs="Times New Roman"/>
          <w:sz w:val="20"/>
          <w:szCs w:val="20"/>
          <w:spacing w:val="6"/>
        </w:rPr>
        <w:t>1</w:t>
      </w:r>
      <w:r>
        <w:rPr>
          <w:rFonts w:ascii="SimSun" w:hAnsi="SimSun" w:eastAsia="SimSun" w:cs="SimSun"/>
          <w:sz w:val="24"/>
          <w:szCs w:val="24"/>
          <w:spacing w:val="6"/>
        </w:rPr>
        <w:t>.</w:t>
      </w:r>
      <w:r>
        <w:rPr>
          <w:rFonts w:ascii="SimSun" w:hAnsi="SimSun" w:eastAsia="SimSun" w:cs="SimSun"/>
          <w:sz w:val="20"/>
          <w:szCs w:val="20"/>
          <w:spacing w:val="6"/>
        </w:rPr>
        <w:t>抵押支持证券就是以</w:t>
      </w:r>
      <w:r>
        <w:rPr>
          <w:rFonts w:ascii="SimSun" w:hAnsi="SimSun" w:eastAsia="SimSun" w:cs="SimSun"/>
          <w:sz w:val="20"/>
          <w:szCs w:val="20"/>
          <w:spacing w:val="-96"/>
        </w:rPr>
        <w:t xml:space="preserve"> </w:t>
      </w:r>
      <w:r>
        <w:rPr>
          <w:rFonts w:ascii="SimSun" w:hAnsi="SimSun" w:eastAsia="SimSun" w:cs="SimSun"/>
          <w:sz w:val="20"/>
          <w:szCs w:val="20"/>
          <w:u w:val="single" w:color="auto"/>
          <w:spacing w:val="4"/>
        </w:rPr>
        <w:t xml:space="preserve">      </w:t>
      </w:r>
      <w:r>
        <w:rPr>
          <w:rFonts w:ascii="SimSun" w:hAnsi="SimSun" w:eastAsia="SimSun" w:cs="SimSun"/>
          <w:sz w:val="20"/>
          <w:szCs w:val="20"/>
          <w:spacing w:val="-86"/>
        </w:rPr>
        <w:t xml:space="preserve"> </w:t>
      </w:r>
      <w:r>
        <w:rPr>
          <w:rFonts w:ascii="SimSun" w:hAnsi="SimSun" w:eastAsia="SimSun" w:cs="SimSun"/>
          <w:sz w:val="20"/>
          <w:szCs w:val="20"/>
          <w:spacing w:val="6"/>
        </w:rPr>
        <w:t>作为资产池而发行的证券。</w:t>
      </w:r>
      <w:r>
        <w:rPr>
          <w:rFonts w:ascii="SimSun" w:hAnsi="SimSun" w:eastAsia="SimSun" w:cs="SimSun"/>
          <w:sz w:val="20"/>
          <w:szCs w:val="20"/>
        </w:rPr>
        <w:t xml:space="preserve"> </w:t>
      </w:r>
      <w:r>
        <w:rPr>
          <w:rFonts w:ascii="SimSun" w:hAnsi="SimSun" w:eastAsia="SimSun" w:cs="SimSun"/>
          <w:sz w:val="20"/>
          <w:szCs w:val="20"/>
          <w:spacing w:val="9"/>
        </w:rPr>
        <w:t>参考答案：住房抵押贷款</w:t>
      </w:r>
    </w:p>
    <w:p>
      <w:pPr>
        <w:ind w:left="419"/>
        <w:spacing w:before="41" w:line="228" w:lineRule="auto"/>
        <w:outlineLvl w:val="1"/>
        <w:rPr>
          <w:rFonts w:ascii="SimSun" w:hAnsi="SimSun" w:eastAsia="SimSun" w:cs="SimSun"/>
          <w:sz w:val="20"/>
          <w:szCs w:val="20"/>
        </w:rPr>
      </w:pPr>
      <w:r>
        <w:rPr>
          <w:rFonts w:ascii="SimSun" w:hAnsi="SimSun" w:eastAsia="SimSun" w:cs="SimSun"/>
          <w:sz w:val="20"/>
          <w:szCs w:val="20"/>
          <w:b/>
          <w:bCs/>
          <w:spacing w:val="6"/>
        </w:rPr>
        <w:t>三、名词解释题</w:t>
      </w:r>
    </w:p>
    <w:p>
      <w:pPr>
        <w:ind w:left="436"/>
        <w:spacing w:before="231" w:line="199" w:lineRule="auto"/>
        <w:rPr>
          <w:rFonts w:ascii="SimSun" w:hAnsi="SimSun" w:eastAsia="SimSun" w:cs="SimSun"/>
          <w:sz w:val="20"/>
          <w:szCs w:val="20"/>
        </w:rPr>
      </w:pPr>
      <w:r>
        <w:rPr>
          <w:rFonts w:ascii="Times New Roman" w:hAnsi="Times New Roman" w:eastAsia="Times New Roman" w:cs="Times New Roman"/>
          <w:sz w:val="20"/>
          <w:szCs w:val="20"/>
          <w:spacing w:val="3"/>
        </w:rPr>
        <w:t>1</w:t>
      </w:r>
      <w:r>
        <w:rPr>
          <w:rFonts w:ascii="SimSun" w:hAnsi="SimSun" w:eastAsia="SimSun" w:cs="SimSun"/>
          <w:sz w:val="24"/>
          <w:szCs w:val="24"/>
          <w:spacing w:val="3"/>
        </w:rPr>
        <w:t>.</w:t>
      </w:r>
      <w:r>
        <w:rPr>
          <w:rFonts w:ascii="SimSun" w:hAnsi="SimSun" w:eastAsia="SimSun" w:cs="SimSun"/>
          <w:sz w:val="20"/>
          <w:szCs w:val="20"/>
          <w:spacing w:val="3"/>
        </w:rPr>
        <w:t>资产证券化</w:t>
      </w:r>
    </w:p>
    <w:p>
      <w:pPr>
        <w:ind w:left="2" w:right="70" w:firstLine="419"/>
        <w:spacing w:before="200" w:line="417" w:lineRule="auto"/>
        <w:rPr>
          <w:rFonts w:ascii="SimSun" w:hAnsi="SimSun" w:eastAsia="SimSun" w:cs="SimSun"/>
          <w:sz w:val="20"/>
          <w:szCs w:val="20"/>
        </w:rPr>
      </w:pPr>
      <w:r>
        <w:rPr>
          <w:rFonts w:ascii="SimSun" w:hAnsi="SimSun" w:eastAsia="SimSun" w:cs="SimSun"/>
          <w:sz w:val="20"/>
          <w:szCs w:val="20"/>
          <w:spacing w:val="7"/>
        </w:rPr>
        <w:t>参考答案：资产证券化是指将缺乏流动性但预期能够产生稳定现金流的资产通过重新组合，转变 </w:t>
      </w:r>
      <w:r>
        <w:rPr>
          <w:rFonts w:ascii="SimSun" w:hAnsi="SimSun" w:eastAsia="SimSun" w:cs="SimSun"/>
          <w:sz w:val="20"/>
          <w:szCs w:val="20"/>
          <w:spacing w:val="9"/>
        </w:rPr>
        <w:t>为可以在资本市场上转让和流通的证券的一种融资手段。</w:t>
      </w:r>
    </w:p>
    <w:p>
      <w:pPr>
        <w:ind w:left="439"/>
        <w:spacing w:before="32" w:line="227" w:lineRule="auto"/>
        <w:outlineLvl w:val="1"/>
        <w:rPr>
          <w:rFonts w:ascii="SimSun" w:hAnsi="SimSun" w:eastAsia="SimSun" w:cs="SimSun"/>
          <w:sz w:val="20"/>
          <w:szCs w:val="20"/>
        </w:rPr>
      </w:pPr>
      <w:r>
        <w:rPr>
          <w:rFonts w:ascii="SimSun" w:hAnsi="SimSun" w:eastAsia="SimSun" w:cs="SimSun"/>
          <w:sz w:val="20"/>
          <w:szCs w:val="20"/>
          <w:b/>
          <w:bCs/>
          <w:spacing w:val="2"/>
        </w:rPr>
        <w:t>四、简答题</w:t>
      </w:r>
    </w:p>
    <w:p>
      <w:pPr>
        <w:ind w:left="436"/>
        <w:spacing w:before="232" w:line="198" w:lineRule="auto"/>
        <w:rPr>
          <w:rFonts w:ascii="SimSun" w:hAnsi="SimSun" w:eastAsia="SimSun" w:cs="SimSun"/>
          <w:sz w:val="20"/>
          <w:szCs w:val="20"/>
        </w:rPr>
      </w:pPr>
      <w:r>
        <w:rPr>
          <w:rFonts w:ascii="Times New Roman" w:hAnsi="Times New Roman" w:eastAsia="Times New Roman" w:cs="Times New Roman"/>
          <w:sz w:val="20"/>
          <w:szCs w:val="20"/>
          <w:spacing w:val="6"/>
        </w:rPr>
        <w:t>1</w:t>
      </w:r>
      <w:r>
        <w:rPr>
          <w:rFonts w:ascii="SimSun" w:hAnsi="SimSun" w:eastAsia="SimSun" w:cs="SimSun"/>
          <w:sz w:val="24"/>
          <w:szCs w:val="24"/>
          <w:spacing w:val="6"/>
        </w:rPr>
        <w:t>.</w:t>
      </w:r>
      <w:r>
        <w:rPr>
          <w:rFonts w:ascii="SimSun" w:hAnsi="SimSun" w:eastAsia="SimSun" w:cs="SimSun"/>
          <w:sz w:val="20"/>
          <w:szCs w:val="20"/>
          <w:spacing w:val="6"/>
        </w:rPr>
        <w:t>简述投资银行对经济的促进作用。</w:t>
      </w:r>
    </w:p>
    <w:p>
      <w:pPr>
        <w:spacing w:before="201" w:line="225" w:lineRule="auto"/>
        <w:jc w:val="right"/>
        <w:rPr>
          <w:rFonts w:ascii="SimSun" w:hAnsi="SimSun" w:eastAsia="SimSun" w:cs="SimSun"/>
          <w:sz w:val="20"/>
          <w:szCs w:val="20"/>
        </w:rPr>
      </w:pPr>
      <w:r>
        <w:rPr>
          <w:rFonts w:ascii="SimSun" w:hAnsi="SimSun" w:eastAsia="SimSun" w:cs="SimSun"/>
          <w:sz w:val="20"/>
          <w:szCs w:val="20"/>
          <w:spacing w:val="4"/>
        </w:rPr>
        <w:t>参考答案：①媒介资金供求；②推动证券市场发展；③提高资源配置效率；④推动产业结构升级。</w:t>
      </w:r>
    </w:p>
    <w:p>
      <w:pPr>
        <w:ind w:left="423"/>
        <w:spacing w:before="224" w:line="228" w:lineRule="auto"/>
        <w:outlineLvl w:val="1"/>
        <w:rPr>
          <w:rFonts w:ascii="SimSun" w:hAnsi="SimSun" w:eastAsia="SimSun" w:cs="SimSun"/>
          <w:sz w:val="20"/>
          <w:szCs w:val="20"/>
        </w:rPr>
      </w:pPr>
      <w:r>
        <w:rPr>
          <w:rFonts w:ascii="SimSun" w:hAnsi="SimSun" w:eastAsia="SimSun" w:cs="SimSun"/>
          <w:sz w:val="20"/>
          <w:szCs w:val="20"/>
          <w:b/>
          <w:bCs/>
          <w:spacing w:val="5"/>
        </w:rPr>
        <w:t>五、计算题</w:t>
      </w:r>
    </w:p>
    <w:p>
      <w:pPr>
        <w:ind w:left="2" w:right="70" w:firstLine="433"/>
        <w:spacing w:before="231" w:line="371" w:lineRule="auto"/>
        <w:rPr>
          <w:rFonts w:ascii="SimSun" w:hAnsi="SimSun" w:eastAsia="SimSun" w:cs="SimSun"/>
          <w:sz w:val="20"/>
          <w:szCs w:val="20"/>
        </w:rPr>
      </w:pPr>
      <w:r>
        <w:rPr>
          <w:rFonts w:ascii="Times New Roman" w:hAnsi="Times New Roman" w:eastAsia="Times New Roman" w:cs="Times New Roman"/>
          <w:sz w:val="20"/>
          <w:szCs w:val="20"/>
          <w:spacing w:val="12"/>
        </w:rPr>
        <w:t>1</w:t>
      </w:r>
      <w:r>
        <w:rPr>
          <w:rFonts w:ascii="SimSun" w:hAnsi="SimSun" w:eastAsia="SimSun" w:cs="SimSun"/>
          <w:sz w:val="24"/>
          <w:szCs w:val="24"/>
          <w:spacing w:val="12"/>
        </w:rPr>
        <w:t>.</w:t>
      </w:r>
      <w:r>
        <w:rPr>
          <w:rFonts w:ascii="SimSun" w:hAnsi="SimSun" w:eastAsia="SimSun" w:cs="SimSun"/>
          <w:sz w:val="20"/>
          <w:szCs w:val="20"/>
          <w:spacing w:val="12"/>
        </w:rPr>
        <w:t>一家首次公开发行的公司，其发行后第一年的现金流量预计为</w:t>
      </w:r>
      <w:r>
        <w:rPr>
          <w:rFonts w:ascii="Times New Roman" w:hAnsi="Times New Roman" w:eastAsia="Times New Roman" w:cs="Times New Roman"/>
          <w:sz w:val="20"/>
          <w:szCs w:val="20"/>
          <w:spacing w:val="12"/>
        </w:rPr>
        <w:t>200</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万元，第二年和第三年分</w:t>
      </w:r>
      <w:r>
        <w:rPr>
          <w:rFonts w:ascii="SimSun" w:hAnsi="SimSun" w:eastAsia="SimSun" w:cs="SimSun"/>
          <w:sz w:val="20"/>
          <w:szCs w:val="20"/>
        </w:rPr>
        <w:t xml:space="preserve"> </w:t>
      </w:r>
      <w:r>
        <w:rPr>
          <w:rFonts w:ascii="SimSun" w:hAnsi="SimSun" w:eastAsia="SimSun" w:cs="SimSun"/>
          <w:sz w:val="20"/>
          <w:szCs w:val="20"/>
          <w:spacing w:val="8"/>
        </w:rPr>
        <w:t>别比上一年递增</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8"/>
        </w:rPr>
        <w:t>20%</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8"/>
        </w:rPr>
        <w:t>，第四年后预计无现金流量</w:t>
      </w:r>
      <w:r>
        <w:rPr>
          <w:rFonts w:ascii="SimSun" w:hAnsi="SimSun" w:eastAsia="SimSun" w:cs="SimSun"/>
          <w:sz w:val="20"/>
          <w:szCs w:val="20"/>
          <w:spacing w:val="7"/>
        </w:rPr>
        <w:t>发生。假定市场贴现率为</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5%</w:t>
      </w:r>
      <w:r>
        <w:rPr>
          <w:rFonts w:ascii="Times New Roman" w:hAnsi="Times New Roman" w:eastAsia="Times New Roman" w:cs="Times New Roman"/>
          <w:sz w:val="20"/>
          <w:szCs w:val="20"/>
          <w:spacing w:val="-24"/>
        </w:rPr>
        <w:t xml:space="preserve"> </w:t>
      </w:r>
      <w:r>
        <w:rPr>
          <w:rFonts w:ascii="SimSun" w:hAnsi="SimSun" w:eastAsia="SimSun" w:cs="SimSun"/>
          <w:sz w:val="20"/>
          <w:szCs w:val="20"/>
          <w:spacing w:val="7"/>
        </w:rPr>
        <w:t>，试回答以下问题：</w:t>
      </w:r>
    </w:p>
    <w:p>
      <w:pPr>
        <w:spacing w:line="371" w:lineRule="auto"/>
        <w:sectPr>
          <w:footerReference w:type="default" r:id="rId15"/>
          <w:pgSz w:w="11907" w:h="16840"/>
          <w:pgMar w:top="1431" w:right="1338" w:bottom="1379" w:left="1373" w:header="0" w:footer="1165" w:gutter="0"/>
        </w:sectPr>
        <w:rPr>
          <w:rFonts w:ascii="SimSun" w:hAnsi="SimSun" w:eastAsia="SimSun" w:cs="SimSun"/>
          <w:sz w:val="20"/>
          <w:szCs w:val="20"/>
        </w:rPr>
      </w:pPr>
    </w:p>
    <w:p>
      <w:pPr>
        <w:pStyle w:val="BodyText"/>
        <w:spacing w:line="274" w:lineRule="auto"/>
        <w:rPr/>
      </w:pPr>
      <w:r/>
    </w:p>
    <w:p>
      <w:pPr>
        <w:ind w:left="429"/>
        <w:spacing w:before="65"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1</w:t>
      </w:r>
      <w:r>
        <w:rPr>
          <w:rFonts w:ascii="SimSun" w:hAnsi="SimSun" w:eastAsia="SimSun" w:cs="SimSun"/>
          <w:sz w:val="20"/>
          <w:szCs w:val="20"/>
          <w:spacing w:val="8"/>
        </w:rPr>
        <w:t>）计算第二年和第三年的现金流量。</w:t>
      </w:r>
    </w:p>
    <w:p>
      <w:pPr>
        <w:ind w:left="429"/>
        <w:spacing w:before="221" w:line="226"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）使用贴现现金流量定价法，该公司合理的定价为多少？</w:t>
      </w:r>
    </w:p>
    <w:p>
      <w:pPr>
        <w:pStyle w:val="BodyText"/>
        <w:ind w:left="420"/>
        <w:spacing w:before="242" w:line="175" w:lineRule="auto"/>
        <w:rPr>
          <w:rFonts w:ascii="Microsoft YaHei" w:hAnsi="Microsoft YaHei" w:eastAsia="Microsoft YaHei" w:cs="Microsoft YaHei"/>
          <w:sz w:val="24"/>
          <w:szCs w:val="24"/>
        </w:rPr>
      </w:pPr>
      <w:r>
        <w:rPr>
          <w:rFonts w:ascii="SimSun" w:hAnsi="SimSun" w:eastAsia="SimSun" w:cs="SimSun"/>
          <w:sz w:val="20"/>
          <w:szCs w:val="20"/>
          <w:spacing w:val="10"/>
          <w:position w:val="1"/>
        </w:rPr>
        <w:t>参考答案</w:t>
      </w:r>
      <w:r>
        <w:rPr>
          <w:rFonts w:ascii="SimSun" w:hAnsi="SimSun" w:eastAsia="SimSun" w:cs="SimSun"/>
          <w:sz w:val="20"/>
          <w:szCs w:val="20"/>
          <w:spacing w:val="-5"/>
          <w:position w:val="1"/>
        </w:rPr>
        <w:t>：（</w:t>
      </w:r>
      <w:r>
        <w:rPr>
          <w:rFonts w:ascii="Calibri" w:hAnsi="Calibri" w:eastAsia="Calibri" w:cs="Calibri"/>
          <w:sz w:val="20"/>
          <w:szCs w:val="20"/>
          <w:spacing w:val="10"/>
          <w:position w:val="1"/>
        </w:rPr>
        <w:t>1</w:t>
      </w:r>
      <w:r>
        <w:rPr>
          <w:rFonts w:ascii="SimSun" w:hAnsi="SimSun" w:eastAsia="SimSun" w:cs="SimSun"/>
          <w:sz w:val="20"/>
          <w:szCs w:val="20"/>
          <w:spacing w:val="10"/>
          <w:position w:val="1"/>
        </w:rPr>
        <w:t>）第二年的现金流量</w:t>
      </w:r>
      <w:r>
        <w:rPr>
          <w:sz w:val="24"/>
          <w:szCs w:val="24"/>
          <w:spacing w:val="10"/>
        </w:rPr>
        <w:t>=</w:t>
      </w:r>
      <w:r>
        <w:rPr>
          <w:sz w:val="24"/>
          <w:szCs w:val="24"/>
          <w:spacing w:val="10"/>
        </w:rPr>
        <w:t xml:space="preserve"> </w:t>
      </w:r>
      <w:r>
        <w:rPr>
          <w:sz w:val="24"/>
          <w:szCs w:val="24"/>
          <w:spacing w:val="10"/>
        </w:rPr>
        <w:t>200x(1+20%)=240</w:t>
      </w:r>
      <w:r>
        <w:rPr>
          <w:sz w:val="24"/>
          <w:szCs w:val="24"/>
          <w:spacing w:val="48"/>
        </w:rPr>
        <w:t xml:space="preserve"> </w:t>
      </w:r>
      <w:r>
        <w:rPr>
          <w:rFonts w:ascii="Microsoft YaHei" w:hAnsi="Microsoft YaHei" w:eastAsia="Microsoft YaHei" w:cs="Microsoft YaHei"/>
          <w:sz w:val="24"/>
          <w:szCs w:val="24"/>
          <w:color w:val="070707"/>
          <w:spacing w:val="9"/>
        </w:rPr>
        <w:t>(万元)</w:t>
      </w:r>
    </w:p>
    <w:p>
      <w:pPr>
        <w:pStyle w:val="BodyText"/>
        <w:ind w:left="2039"/>
        <w:spacing w:before="167" w:line="175" w:lineRule="auto"/>
        <w:rPr>
          <w:rFonts w:ascii="Microsoft YaHei" w:hAnsi="Microsoft YaHei" w:eastAsia="Microsoft YaHei" w:cs="Microsoft YaHei"/>
          <w:sz w:val="24"/>
          <w:szCs w:val="24"/>
        </w:rPr>
      </w:pPr>
      <w:r>
        <w:rPr>
          <w:rFonts w:ascii="SimSun" w:hAnsi="SimSun" w:eastAsia="SimSun" w:cs="SimSun"/>
          <w:sz w:val="20"/>
          <w:szCs w:val="20"/>
          <w:spacing w:val="12"/>
          <w:position w:val="1"/>
        </w:rPr>
        <w:t>第三年的现金流量</w:t>
      </w:r>
      <w:r>
        <w:rPr>
          <w:sz w:val="24"/>
          <w:szCs w:val="24"/>
          <w:spacing w:val="12"/>
        </w:rPr>
        <w:t>=240x(1+20%)=288</w:t>
      </w:r>
      <w:r>
        <w:rPr>
          <w:sz w:val="24"/>
          <w:szCs w:val="24"/>
          <w:spacing w:val="46"/>
        </w:rPr>
        <w:t xml:space="preserve"> </w:t>
      </w:r>
      <w:r>
        <w:rPr>
          <w:rFonts w:ascii="Microsoft YaHei" w:hAnsi="Microsoft YaHei" w:eastAsia="Microsoft YaHei" w:cs="Microsoft YaHei"/>
          <w:sz w:val="24"/>
          <w:szCs w:val="24"/>
          <w:color w:val="040404"/>
          <w:spacing w:val="12"/>
        </w:rPr>
        <w:t>(</w:t>
      </w:r>
      <w:r>
        <w:rPr>
          <w:rFonts w:ascii="Microsoft YaHei" w:hAnsi="Microsoft YaHei" w:eastAsia="Microsoft YaHei" w:cs="Microsoft YaHei"/>
          <w:sz w:val="24"/>
          <w:szCs w:val="24"/>
          <w:color w:val="040404"/>
          <w:spacing w:val="11"/>
        </w:rPr>
        <w:t>万元)</w:t>
      </w:r>
    </w:p>
    <w:p>
      <w:pPr>
        <w:ind w:left="1478"/>
        <w:spacing w:before="168" w:line="174" w:lineRule="auto"/>
        <w:rPr>
          <w:rFonts w:ascii="Arial Unicode MS" w:hAnsi="Arial Unicode MS" w:eastAsia="Arial Unicode MS" w:cs="Arial Unicode MS"/>
          <w:sz w:val="24"/>
          <w:szCs w:val="24"/>
        </w:rPr>
      </w:pPr>
      <w:r>
        <w:rPr>
          <w:rFonts w:ascii="SimSun" w:hAnsi="SimSun" w:eastAsia="SimSun" w:cs="SimSun"/>
          <w:sz w:val="20"/>
          <w:szCs w:val="20"/>
          <w:spacing w:val="8"/>
          <w:position w:val="1"/>
        </w:rPr>
        <w:t>（</w:t>
      </w:r>
      <w:r>
        <w:rPr>
          <w:rFonts w:ascii="Calibri" w:hAnsi="Calibri" w:eastAsia="Calibri" w:cs="Calibri"/>
          <w:sz w:val="20"/>
          <w:szCs w:val="20"/>
          <w:spacing w:val="8"/>
          <w:position w:val="1"/>
        </w:rPr>
        <w:t>2</w:t>
      </w:r>
      <w:r>
        <w:rPr>
          <w:rFonts w:ascii="SimSun" w:hAnsi="SimSun" w:eastAsia="SimSun" w:cs="SimSun"/>
          <w:sz w:val="20"/>
          <w:szCs w:val="20"/>
          <w:spacing w:val="8"/>
          <w:position w:val="1"/>
        </w:rPr>
        <w:t>）</w:t>
      </w:r>
      <w:r>
        <w:rPr>
          <w:rFonts w:ascii="Arial Unicode MS" w:hAnsi="Arial Unicode MS" w:eastAsia="Arial Unicode MS" w:cs="Arial Unicode MS"/>
          <w:sz w:val="24"/>
          <w:szCs w:val="24"/>
        </w:rPr>
        <w:t>PV</w:t>
      </w:r>
      <w:r>
        <w:rPr>
          <w:rFonts w:ascii="Arial Unicode MS" w:hAnsi="Arial Unicode MS" w:eastAsia="Arial Unicode MS" w:cs="Arial Unicode MS"/>
          <w:sz w:val="24"/>
          <w:szCs w:val="24"/>
          <w:spacing w:val="8"/>
        </w:rPr>
        <w:t>=200/(1+5%)+240/(</w:t>
      </w:r>
      <w:r>
        <w:rPr>
          <w:rFonts w:ascii="Arial Unicode MS" w:hAnsi="Arial Unicode MS" w:eastAsia="Arial Unicode MS" w:cs="Arial Unicode MS"/>
          <w:sz w:val="24"/>
          <w:szCs w:val="24"/>
          <w:spacing w:val="7"/>
        </w:rPr>
        <w:t>1+5%)2+288/(1+5%)⃞=657(万元)</w:t>
      </w:r>
    </w:p>
    <w:p>
      <w:pPr>
        <w:ind w:left="420"/>
        <w:spacing w:before="144" w:line="230" w:lineRule="auto"/>
        <w:outlineLvl w:val="1"/>
        <w:rPr>
          <w:rFonts w:ascii="SimSun" w:hAnsi="SimSun" w:eastAsia="SimSun" w:cs="SimSun"/>
          <w:sz w:val="20"/>
          <w:szCs w:val="20"/>
        </w:rPr>
      </w:pPr>
      <w:r>
        <w:rPr>
          <w:rFonts w:ascii="SimSun" w:hAnsi="SimSun" w:eastAsia="SimSun" w:cs="SimSun"/>
          <w:sz w:val="20"/>
          <w:szCs w:val="20"/>
          <w:b/>
          <w:bCs/>
          <w:spacing w:val="6"/>
        </w:rPr>
        <w:t>六、论述题</w:t>
      </w:r>
    </w:p>
    <w:p>
      <w:pPr>
        <w:ind w:left="420" w:right="5427" w:firstLine="14"/>
        <w:spacing w:before="232" w:line="369"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SimSun" w:hAnsi="SimSun" w:eastAsia="SimSun" w:cs="SimSun"/>
          <w:sz w:val="24"/>
          <w:szCs w:val="24"/>
          <w:spacing w:val="5"/>
        </w:rPr>
        <w:t>.</w:t>
      </w:r>
      <w:r>
        <w:rPr>
          <w:rFonts w:ascii="SimSun" w:hAnsi="SimSun" w:eastAsia="SimSun" w:cs="SimSun"/>
          <w:sz w:val="20"/>
          <w:szCs w:val="20"/>
          <w:spacing w:val="5"/>
        </w:rPr>
        <w:t>试论可转换公司债券的一般特征。</w:t>
      </w:r>
      <w:r>
        <w:rPr>
          <w:rFonts w:ascii="SimSun" w:hAnsi="SimSun" w:eastAsia="SimSun" w:cs="SimSun"/>
          <w:sz w:val="20"/>
          <w:szCs w:val="20"/>
          <w:spacing w:val="6"/>
        </w:rPr>
        <w:t xml:space="preserve"> </w:t>
      </w:r>
      <w:r>
        <w:rPr>
          <w:rFonts w:ascii="SimSun" w:hAnsi="SimSun" w:eastAsia="SimSun" w:cs="SimSun"/>
          <w:sz w:val="20"/>
          <w:szCs w:val="20"/>
          <w:spacing w:val="5"/>
        </w:rPr>
        <w:t>参考答案：</w:t>
      </w:r>
    </w:p>
    <w:p>
      <w:pPr>
        <w:ind w:right="52" w:firstLine="418"/>
        <w:spacing w:before="44" w:line="330" w:lineRule="auto"/>
        <w:rPr>
          <w:rFonts w:ascii="SimSun" w:hAnsi="SimSun" w:eastAsia="SimSun" w:cs="SimSun"/>
          <w:sz w:val="20"/>
          <w:szCs w:val="20"/>
        </w:rPr>
      </w:pPr>
      <w:r>
        <w:rPr>
          <w:rFonts w:ascii="SimSun" w:hAnsi="SimSun" w:eastAsia="SimSun" w:cs="SimSun"/>
          <w:sz w:val="20"/>
          <w:szCs w:val="20"/>
          <w:spacing w:val="7"/>
        </w:rPr>
        <w:t>①可转换公司债券是一种混合证券，介于债券与普通股之间，具有债券和股权两种特征，且两者</w:t>
      </w:r>
      <w:r>
        <w:rPr>
          <w:rFonts w:ascii="SimSun" w:hAnsi="SimSun" w:eastAsia="SimSun" w:cs="SimSun"/>
          <w:sz w:val="20"/>
          <w:szCs w:val="20"/>
          <w:spacing w:val="9"/>
        </w:rPr>
        <w:t xml:space="preserve"> </w:t>
      </w:r>
      <w:r>
        <w:rPr>
          <w:rFonts w:ascii="SimSun" w:hAnsi="SimSun" w:eastAsia="SimSun" w:cs="SimSun"/>
          <w:sz w:val="20"/>
          <w:szCs w:val="20"/>
          <w:spacing w:val="5"/>
        </w:rPr>
        <w:t>密不可分；</w:t>
      </w:r>
    </w:p>
    <w:p>
      <w:pPr>
        <w:ind w:left="417"/>
        <w:spacing w:before="222" w:line="225" w:lineRule="auto"/>
        <w:rPr>
          <w:rFonts w:ascii="SimSun" w:hAnsi="SimSun" w:eastAsia="SimSun" w:cs="SimSun"/>
          <w:sz w:val="20"/>
          <w:szCs w:val="20"/>
        </w:rPr>
      </w:pPr>
      <w:r>
        <w:rPr>
          <w:rFonts w:ascii="SimSun" w:hAnsi="SimSun" w:eastAsia="SimSun" w:cs="SimSun"/>
          <w:sz w:val="20"/>
          <w:szCs w:val="20"/>
          <w:spacing w:val="9"/>
        </w:rPr>
        <w:t>②与普通公司债券相比，具有较低的利息；</w:t>
      </w:r>
    </w:p>
    <w:p>
      <w:pPr>
        <w:spacing w:before="224" w:line="225" w:lineRule="auto"/>
        <w:jc w:val="right"/>
        <w:rPr>
          <w:rFonts w:ascii="SimSun" w:hAnsi="SimSun" w:eastAsia="SimSun" w:cs="SimSun"/>
          <w:sz w:val="20"/>
          <w:szCs w:val="20"/>
        </w:rPr>
      </w:pPr>
      <w:r>
        <w:rPr>
          <w:rFonts w:ascii="SimSun" w:hAnsi="SimSun" w:eastAsia="SimSun" w:cs="SimSun"/>
          <w:sz w:val="20"/>
          <w:szCs w:val="20"/>
          <w:spacing w:val="10"/>
        </w:rPr>
        <w:t>③可转换公司债券的转换价格一般高于股票现价（个别情况下，转换</w:t>
      </w:r>
      <w:r>
        <w:rPr>
          <w:rFonts w:ascii="SimSun" w:hAnsi="SimSun" w:eastAsia="SimSun" w:cs="SimSun"/>
          <w:sz w:val="20"/>
          <w:szCs w:val="20"/>
          <w:spacing w:val="9"/>
        </w:rPr>
        <w:t>价格也会低于股票现价</w:t>
      </w:r>
      <w:r>
        <w:rPr>
          <w:rFonts w:ascii="SimSun" w:hAnsi="SimSun" w:eastAsia="SimSun" w:cs="SimSun"/>
          <w:sz w:val="20"/>
          <w:szCs w:val="20"/>
          <w:spacing w:val="-17"/>
        </w:rPr>
        <w:t>）；</w:t>
      </w:r>
    </w:p>
    <w:p>
      <w:pPr>
        <w:ind w:left="417"/>
        <w:spacing w:before="224" w:line="225" w:lineRule="auto"/>
        <w:rPr>
          <w:rFonts w:ascii="SimSun" w:hAnsi="SimSun" w:eastAsia="SimSun" w:cs="SimSun"/>
          <w:sz w:val="20"/>
          <w:szCs w:val="20"/>
        </w:rPr>
      </w:pPr>
      <w:r>
        <w:rPr>
          <w:rFonts w:ascii="SimSun" w:hAnsi="SimSun" w:eastAsia="SimSun" w:cs="SimSun"/>
          <w:sz w:val="20"/>
          <w:szCs w:val="20"/>
          <w:spacing w:val="7"/>
        </w:rPr>
        <w:t>④投资者买入期权；</w:t>
      </w:r>
    </w:p>
    <w:p>
      <w:pPr>
        <w:ind w:left="417"/>
        <w:spacing w:before="224" w:line="225" w:lineRule="auto"/>
        <w:rPr>
          <w:rFonts w:ascii="SimSun" w:hAnsi="SimSun" w:eastAsia="SimSun" w:cs="SimSun"/>
          <w:sz w:val="20"/>
          <w:szCs w:val="20"/>
        </w:rPr>
      </w:pPr>
      <w:r>
        <w:rPr>
          <w:rFonts w:ascii="SimSun" w:hAnsi="SimSun" w:eastAsia="SimSun" w:cs="SimSun"/>
          <w:sz w:val="20"/>
          <w:szCs w:val="20"/>
          <w:spacing w:val="7"/>
        </w:rPr>
        <w:t>⑤投资者卖出期权；</w:t>
      </w:r>
    </w:p>
    <w:p>
      <w:pPr>
        <w:ind w:left="417"/>
        <w:spacing w:before="225" w:line="225" w:lineRule="auto"/>
        <w:rPr>
          <w:rFonts w:ascii="SimSun" w:hAnsi="SimSun" w:eastAsia="SimSun" w:cs="SimSun"/>
          <w:sz w:val="20"/>
          <w:szCs w:val="20"/>
        </w:rPr>
      </w:pPr>
      <w:r>
        <w:rPr>
          <w:rFonts w:ascii="SimSun" w:hAnsi="SimSun" w:eastAsia="SimSun" w:cs="SimSun"/>
          <w:sz w:val="20"/>
          <w:szCs w:val="20"/>
          <w:spacing w:val="7"/>
        </w:rPr>
        <w:t>⑥发行人赎回期权；</w:t>
      </w:r>
    </w:p>
    <w:p>
      <w:pPr>
        <w:ind w:left="417"/>
        <w:spacing w:before="224" w:line="225" w:lineRule="auto"/>
        <w:rPr>
          <w:rFonts w:ascii="SimSun" w:hAnsi="SimSun" w:eastAsia="SimSun" w:cs="SimSun"/>
          <w:sz w:val="20"/>
          <w:szCs w:val="20"/>
        </w:rPr>
      </w:pPr>
      <w:r>
        <w:rPr>
          <w:rFonts w:ascii="SimSun" w:hAnsi="SimSun" w:eastAsia="SimSun" w:cs="SimSun"/>
          <w:sz w:val="20"/>
          <w:szCs w:val="20"/>
          <w:spacing w:val="8"/>
        </w:rPr>
        <w:t>⑦较低的信用等级和有限避税权利。</w:t>
      </w:r>
    </w:p>
    <w:sectPr>
      <w:footerReference w:type="default" r:id="rId16"/>
      <w:pgSz w:w="11907" w:h="16840"/>
      <w:pgMar w:top="1431" w:right="1357" w:bottom="1379" w:left="1374" w:header="0" w:footer="116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3"/>
      <w:spacing w:line="209" w:lineRule="auto"/>
      <w:rPr>
        <w:rFonts w:ascii="SimSun" w:hAnsi="SimSun" w:eastAsia="SimSun" w:cs="SimSun"/>
        <w:sz w:val="18"/>
        <w:szCs w:val="18"/>
      </w:rPr>
    </w:pPr>
    <w:r>
      <w:rPr>
        <w:rFonts w:ascii="SimSun" w:hAnsi="SimSun" w:eastAsia="SimSun" w:cs="SimSun"/>
        <w:sz w:val="18"/>
        <w:szCs w:val="18"/>
        <w:spacing w:val="-10"/>
      </w:rPr>
      <w:t>第</w:t>
    </w:r>
    <w:r>
      <w:rPr>
        <w:rFonts w:ascii="SimSun" w:hAnsi="SimSun" w:eastAsia="SimSun" w:cs="SimSun"/>
        <w:sz w:val="18"/>
        <w:szCs w:val="18"/>
        <w:spacing w:val="23"/>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10"/>
      </w:rPr>
      <w:t>页</w:t>
    </w:r>
    <w:r>
      <w:rPr>
        <w:rFonts w:ascii="SimSun" w:hAnsi="SimSun" w:eastAsia="SimSun" w:cs="SimSun"/>
        <w:sz w:val="18"/>
        <w:szCs w:val="18"/>
        <w:spacing w:val="9"/>
      </w:rPr>
      <w:t xml:space="preserve"> </w:t>
    </w:r>
    <w:r>
      <w:rPr>
        <w:rFonts w:ascii="SimSun" w:hAnsi="SimSun" w:eastAsia="SimSun" w:cs="SimSun"/>
        <w:sz w:val="18"/>
        <w:szCs w:val="18"/>
        <w:spacing w:val="-10"/>
      </w:rPr>
      <w:t>共</w:t>
    </w:r>
    <w:r>
      <w:rPr>
        <w:rFonts w:ascii="SimSun" w:hAnsi="SimSun" w:eastAsia="SimSun" w:cs="SimSun"/>
        <w:sz w:val="18"/>
        <w:szCs w:val="18"/>
        <w:spacing w:val="19"/>
      </w:rPr>
      <w:t xml:space="preserve"> </w:t>
    </w:r>
    <w:r>
      <w:rPr>
        <w:rFonts w:ascii="Times New Roman" w:hAnsi="Times New Roman" w:eastAsia="Times New Roman" w:cs="Times New Roman"/>
        <w:sz w:val="18"/>
        <w:szCs w:val="18"/>
        <w:spacing w:val="-10"/>
      </w:rPr>
      <w:t>16</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10"/>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0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03"/>
      <w:spacing w:line="209" w:lineRule="auto"/>
      <w:rPr>
        <w:rFonts w:ascii="SimSun" w:hAnsi="SimSun" w:eastAsia="SimSun" w:cs="SimSun"/>
        <w:sz w:val="18"/>
        <w:szCs w:val="18"/>
      </w:rPr>
    </w:pPr>
    <w:r>
      <w:rPr>
        <w:rFonts w:ascii="SimSun" w:hAnsi="SimSun" w:eastAsia="SimSun" w:cs="SimSun"/>
        <w:sz w:val="18"/>
        <w:szCs w:val="18"/>
        <w:spacing w:val="-9"/>
      </w:rPr>
      <w:t>第</w:t>
    </w:r>
    <w:r>
      <w:rPr>
        <w:rFonts w:ascii="SimSun" w:hAnsi="SimSun" w:eastAsia="SimSun" w:cs="SimSun"/>
        <w:sz w:val="18"/>
        <w:szCs w:val="18"/>
        <w:spacing w:val="21"/>
      </w:rPr>
      <w:t xml:space="preserve"> </w:t>
    </w:r>
    <w:r>
      <w:rPr>
        <w:rFonts w:ascii="Times New Roman" w:hAnsi="Times New Roman" w:eastAsia="Times New Roman" w:cs="Times New Roman"/>
        <w:sz w:val="18"/>
        <w:szCs w:val="18"/>
        <w:spacing w:val="-9"/>
      </w:rPr>
      <w:t>11</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9"/>
      </w:rPr>
      <w:t>页</w:t>
    </w:r>
    <w:r>
      <w:rPr>
        <w:rFonts w:ascii="SimSun" w:hAnsi="SimSun" w:eastAsia="SimSun" w:cs="SimSun"/>
        <w:sz w:val="18"/>
        <w:szCs w:val="18"/>
        <w:spacing w:val="6"/>
      </w:rPr>
      <w:t xml:space="preserve"> </w:t>
    </w:r>
    <w:r>
      <w:rPr>
        <w:rFonts w:ascii="SimSun" w:hAnsi="SimSun" w:eastAsia="SimSun" w:cs="SimSun"/>
        <w:sz w:val="18"/>
        <w:szCs w:val="18"/>
        <w:spacing w:val="-9"/>
      </w:rPr>
      <w:t>共</w:t>
    </w:r>
    <w:r>
      <w:rPr>
        <w:rFonts w:ascii="SimSun" w:hAnsi="SimSun" w:eastAsia="SimSun" w:cs="SimSun"/>
        <w:sz w:val="18"/>
        <w:szCs w:val="18"/>
        <w:spacing w:val="22"/>
        <w:w w:val="101"/>
      </w:rPr>
      <w:t xml:space="preserve"> </w:t>
    </w:r>
    <w:r>
      <w:rPr>
        <w:rFonts w:ascii="Times New Roman" w:hAnsi="Times New Roman" w:eastAsia="Times New Roman" w:cs="Times New Roman"/>
        <w:sz w:val="18"/>
        <w:szCs w:val="18"/>
        <w:spacing w:val="-9"/>
      </w:rPr>
      <w:t>16</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9"/>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9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0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00"/>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00"/>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9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7"/>
      <w:spacing w:line="209" w:lineRule="auto"/>
      <w:rPr>
        <w:rFonts w:ascii="SimSun" w:hAnsi="SimSun" w:eastAsia="SimSun" w:cs="SimSun"/>
        <w:sz w:val="18"/>
        <w:szCs w:val="18"/>
      </w:rPr>
    </w:pPr>
    <w:r>
      <w:rPr>
        <w:rFonts w:ascii="SimSun" w:hAnsi="SimSun" w:eastAsia="SimSun" w:cs="SimSun"/>
        <w:sz w:val="18"/>
        <w:szCs w:val="18"/>
        <w:spacing w:val="-6"/>
      </w:rPr>
      <w:t>第 </w:t>
    </w:r>
    <w:r>
      <w:rPr>
        <w:rFonts w:ascii="Times New Roman" w:hAnsi="Times New Roman" w:eastAsia="Times New Roman" w:cs="Times New Roman"/>
        <w:sz w:val="18"/>
        <w:szCs w:val="18"/>
        <w:spacing w:val="-6"/>
      </w:rPr>
      <w:t>2</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19"/>
      </w:rPr>
      <w:t xml:space="preserve"> </w:t>
    </w:r>
    <w:r>
      <w:rPr>
        <w:rFonts w:ascii="Times New Roman" w:hAnsi="Times New Roman" w:eastAsia="Times New Roman" w:cs="Times New Roman"/>
        <w:sz w:val="18"/>
        <w:szCs w:val="18"/>
        <w:spacing w:val="-6"/>
      </w:rPr>
      <w:t>16</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6"/>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6"/>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9"/>
      </w:rPr>
      <w:t xml:space="preserve"> </w:t>
    </w:r>
    <w:r>
      <w:rPr>
        <w:rFonts w:ascii="Times New Roman" w:hAnsi="Times New Roman" w:eastAsia="Times New Roman" w:cs="Times New Roman"/>
        <w:sz w:val="18"/>
        <w:szCs w:val="18"/>
        <w:spacing w:val="-8"/>
      </w:rPr>
      <w:t>3</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9"/>
      </w:rPr>
      <w:t xml:space="preserve"> </w:t>
    </w:r>
    <w:r>
      <w:rPr>
        <w:rFonts w:ascii="SimSun" w:hAnsi="SimSun" w:eastAsia="SimSun" w:cs="SimSun"/>
        <w:sz w:val="18"/>
        <w:szCs w:val="18"/>
        <w:spacing w:val="-8"/>
      </w:rPr>
      <w:t>共</w:t>
    </w:r>
    <w:r>
      <w:rPr>
        <w:rFonts w:ascii="SimSun" w:hAnsi="SimSun" w:eastAsia="SimSun" w:cs="SimSun"/>
        <w:sz w:val="18"/>
        <w:szCs w:val="18"/>
        <w:spacing w:val="19"/>
      </w:rPr>
      <w:t xml:space="preserve"> </w:t>
    </w:r>
    <w:r>
      <w:rPr>
        <w:rFonts w:ascii="Times New Roman" w:hAnsi="Times New Roman" w:eastAsia="Times New Roman" w:cs="Times New Roman"/>
        <w:sz w:val="18"/>
        <w:szCs w:val="18"/>
        <w:spacing w:val="-8"/>
      </w:rPr>
      <w:t>16</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8"/>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3"/>
      <w:spacing w:line="209" w:lineRule="auto"/>
      <w:rPr>
        <w:rFonts w:ascii="SimSun" w:hAnsi="SimSun" w:eastAsia="SimSun" w:cs="SimSun"/>
        <w:sz w:val="18"/>
        <w:szCs w:val="18"/>
      </w:rPr>
    </w:pPr>
    <w:r>
      <w:rPr>
        <w:rFonts w:ascii="SimSun" w:hAnsi="SimSun" w:eastAsia="SimSun" w:cs="SimSun"/>
        <w:sz w:val="18"/>
        <w:szCs w:val="18"/>
        <w:spacing w:val="-6"/>
      </w:rPr>
      <w:t>第 </w:t>
    </w:r>
    <w:r>
      <w:rPr>
        <w:rFonts w:ascii="Times New Roman" w:hAnsi="Times New Roman" w:eastAsia="Times New Roman" w:cs="Times New Roman"/>
        <w:sz w:val="18"/>
        <w:szCs w:val="18"/>
        <w:spacing w:val="-6"/>
      </w:rPr>
      <w:t>4</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19"/>
      </w:rPr>
      <w:t xml:space="preserve"> </w:t>
    </w:r>
    <w:r>
      <w:rPr>
        <w:rFonts w:ascii="Times New Roman" w:hAnsi="Times New Roman" w:eastAsia="Times New Roman" w:cs="Times New Roman"/>
        <w:sz w:val="18"/>
        <w:szCs w:val="18"/>
        <w:spacing w:val="-6"/>
      </w:rPr>
      <w:t>16</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6"/>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5"/>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9"/>
      </w:rPr>
      <w:t xml:space="preserve"> </w:t>
    </w:r>
    <w:r>
      <w:rPr>
        <w:rFonts w:ascii="Times New Roman" w:hAnsi="Times New Roman" w:eastAsia="Times New Roman" w:cs="Times New Roman"/>
        <w:sz w:val="18"/>
        <w:szCs w:val="18"/>
        <w:spacing w:val="-8"/>
      </w:rPr>
      <w:t>5</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9"/>
      </w:rPr>
      <w:t xml:space="preserve"> </w:t>
    </w:r>
    <w:r>
      <w:rPr>
        <w:rFonts w:ascii="SimSun" w:hAnsi="SimSun" w:eastAsia="SimSun" w:cs="SimSun"/>
        <w:sz w:val="18"/>
        <w:szCs w:val="18"/>
        <w:spacing w:val="-8"/>
      </w:rPr>
      <w:t>共</w:t>
    </w:r>
    <w:r>
      <w:rPr>
        <w:rFonts w:ascii="SimSun" w:hAnsi="SimSun" w:eastAsia="SimSun" w:cs="SimSun"/>
        <w:sz w:val="18"/>
        <w:szCs w:val="18"/>
        <w:spacing w:val="19"/>
      </w:rPr>
      <w:t xml:space="preserve"> </w:t>
    </w:r>
    <w:r>
      <w:rPr>
        <w:rFonts w:ascii="Times New Roman" w:hAnsi="Times New Roman" w:eastAsia="Times New Roman" w:cs="Times New Roman"/>
        <w:sz w:val="18"/>
        <w:szCs w:val="18"/>
        <w:spacing w:val="-8"/>
      </w:rPr>
      <w:t>16</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8"/>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4"/>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9"/>
      </w:rPr>
      <w:t xml:space="preserve"> </w:t>
    </w:r>
    <w:r>
      <w:rPr>
        <w:rFonts w:ascii="Times New Roman" w:hAnsi="Times New Roman" w:eastAsia="Times New Roman" w:cs="Times New Roman"/>
        <w:sz w:val="18"/>
        <w:szCs w:val="18"/>
        <w:spacing w:val="-8"/>
      </w:rPr>
      <w:t>6</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9"/>
      </w:rPr>
      <w:t xml:space="preserve"> </w:t>
    </w:r>
    <w:r>
      <w:rPr>
        <w:rFonts w:ascii="SimSun" w:hAnsi="SimSun" w:eastAsia="SimSun" w:cs="SimSun"/>
        <w:sz w:val="18"/>
        <w:szCs w:val="18"/>
        <w:spacing w:val="-8"/>
      </w:rPr>
      <w:t>共</w:t>
    </w:r>
    <w:r>
      <w:rPr>
        <w:rFonts w:ascii="SimSun" w:hAnsi="SimSun" w:eastAsia="SimSun" w:cs="SimSun"/>
        <w:sz w:val="18"/>
        <w:szCs w:val="18"/>
        <w:spacing w:val="19"/>
      </w:rPr>
      <w:t xml:space="preserve"> </w:t>
    </w:r>
    <w:r>
      <w:rPr>
        <w:rFonts w:ascii="Times New Roman" w:hAnsi="Times New Roman" w:eastAsia="Times New Roman" w:cs="Times New Roman"/>
        <w:sz w:val="18"/>
        <w:szCs w:val="18"/>
        <w:spacing w:val="-8"/>
      </w:rPr>
      <w:t>16</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8"/>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5"/>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9"/>
      </w:rPr>
      <w:t xml:space="preserve"> </w:t>
    </w:r>
    <w:r>
      <w:rPr>
        <w:rFonts w:ascii="Times New Roman" w:hAnsi="Times New Roman" w:eastAsia="Times New Roman" w:cs="Times New Roman"/>
        <w:sz w:val="18"/>
        <w:szCs w:val="18"/>
        <w:spacing w:val="-8"/>
      </w:rPr>
      <w:t>7</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9"/>
      </w:rPr>
      <w:t xml:space="preserve"> </w:t>
    </w:r>
    <w:r>
      <w:rPr>
        <w:rFonts w:ascii="SimSun" w:hAnsi="SimSun" w:eastAsia="SimSun" w:cs="SimSun"/>
        <w:sz w:val="18"/>
        <w:szCs w:val="18"/>
        <w:spacing w:val="-8"/>
      </w:rPr>
      <w:t>共</w:t>
    </w:r>
    <w:r>
      <w:rPr>
        <w:rFonts w:ascii="SimSun" w:hAnsi="SimSun" w:eastAsia="SimSun" w:cs="SimSun"/>
        <w:sz w:val="18"/>
        <w:szCs w:val="18"/>
        <w:spacing w:val="19"/>
      </w:rPr>
      <w:t xml:space="preserve"> </w:t>
    </w:r>
    <w:r>
      <w:rPr>
        <w:rFonts w:ascii="Times New Roman" w:hAnsi="Times New Roman" w:eastAsia="Times New Roman" w:cs="Times New Roman"/>
        <w:sz w:val="18"/>
        <w:szCs w:val="18"/>
        <w:spacing w:val="-8"/>
      </w:rPr>
      <w:t>16</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8"/>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3"/>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9"/>
      </w:rPr>
      <w:t xml:space="preserve"> </w:t>
    </w:r>
    <w:r>
      <w:rPr>
        <w:rFonts w:ascii="Times New Roman" w:hAnsi="Times New Roman" w:eastAsia="Times New Roman" w:cs="Times New Roman"/>
        <w:sz w:val="18"/>
        <w:szCs w:val="18"/>
        <w:spacing w:val="-8"/>
      </w:rPr>
      <w:t>8</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9"/>
      </w:rPr>
      <w:t xml:space="preserve"> </w:t>
    </w:r>
    <w:r>
      <w:rPr>
        <w:rFonts w:ascii="SimSun" w:hAnsi="SimSun" w:eastAsia="SimSun" w:cs="SimSun"/>
        <w:sz w:val="18"/>
        <w:szCs w:val="18"/>
        <w:spacing w:val="-8"/>
      </w:rPr>
      <w:t>共</w:t>
    </w:r>
    <w:r>
      <w:rPr>
        <w:rFonts w:ascii="SimSun" w:hAnsi="SimSun" w:eastAsia="SimSun" w:cs="SimSun"/>
        <w:sz w:val="18"/>
        <w:szCs w:val="18"/>
        <w:spacing w:val="19"/>
      </w:rPr>
      <w:t xml:space="preserve"> </w:t>
    </w:r>
    <w:r>
      <w:rPr>
        <w:rFonts w:ascii="Times New Roman" w:hAnsi="Times New Roman" w:eastAsia="Times New Roman" w:cs="Times New Roman"/>
        <w:sz w:val="18"/>
        <w:szCs w:val="18"/>
        <w:spacing w:val="-8"/>
      </w:rPr>
      <w:t>16</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8"/>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3"/>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9"/>
      </w:rPr>
      <w:t xml:space="preserve"> </w:t>
    </w:r>
    <w:r>
      <w:rPr>
        <w:rFonts w:ascii="Times New Roman" w:hAnsi="Times New Roman" w:eastAsia="Times New Roman" w:cs="Times New Roman"/>
        <w:sz w:val="18"/>
        <w:szCs w:val="18"/>
        <w:spacing w:val="-8"/>
      </w:rPr>
      <w:t>9</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9"/>
      </w:rPr>
      <w:t xml:space="preserve"> </w:t>
    </w:r>
    <w:r>
      <w:rPr>
        <w:rFonts w:ascii="SimSun" w:hAnsi="SimSun" w:eastAsia="SimSun" w:cs="SimSun"/>
        <w:sz w:val="18"/>
        <w:szCs w:val="18"/>
        <w:spacing w:val="-8"/>
      </w:rPr>
      <w:t>共</w:t>
    </w:r>
    <w:r>
      <w:rPr>
        <w:rFonts w:ascii="SimSun" w:hAnsi="SimSun" w:eastAsia="SimSun" w:cs="SimSun"/>
        <w:sz w:val="18"/>
        <w:szCs w:val="18"/>
        <w:spacing w:val="19"/>
      </w:rPr>
      <w:t xml:space="preserve"> </w:t>
    </w:r>
    <w:r>
      <w:rPr>
        <w:rFonts w:ascii="Times New Roman" w:hAnsi="Times New Roman" w:eastAsia="Times New Roman" w:cs="Times New Roman"/>
        <w:sz w:val="18"/>
        <w:szCs w:val="18"/>
        <w:spacing w:val="-8"/>
      </w:rPr>
      <w:t>16</w:t>
    </w:r>
    <w:r>
      <w:rPr>
        <w:rFonts w:ascii="Times New Roman" w:hAnsi="Times New Roman" w:eastAsia="Times New Roman" w:cs="Times New Roman"/>
        <w:sz w:val="18"/>
        <w:szCs w:val="18"/>
        <w:spacing w:val="6"/>
      </w:rPr>
      <w:t xml:space="preserve">  </w:t>
    </w:r>
    <w:r>
      <w:rPr>
        <w:rFonts w:ascii="SimSun" w:hAnsi="SimSun" w:eastAsia="SimSun" w:cs="SimSun"/>
        <w:sz w:val="18"/>
        <w:szCs w:val="18"/>
        <w:spacing w:val="-8"/>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9" Type="http://schemas.openxmlformats.org/officeDocument/2006/relationships/fontTable" Target="fontTable.xml"/><Relationship Id="rId18" Type="http://schemas.openxmlformats.org/officeDocument/2006/relationships/styles" Target="styles.xml"/><Relationship Id="rId17" Type="http://schemas.openxmlformats.org/officeDocument/2006/relationships/settings" Target="settings.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高纲1032</dc:title>
  <dc:creator>user</dc:creator>
  <dcterms:created xsi:type="dcterms:W3CDTF">2025-04-27T10:33:40Z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2025-05-07T15:15:27</vt:filetime>
  </property>
</Properties>
</file>