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ind w:firstLine="422" w:firstLineChars="200"/>
        <w:jc w:val="center"/>
        <w:rPr>
          <w:rFonts w:hint="default" w:ascii="Times New Roman" w:hAnsi="Times New Roman" w:eastAsia="仿宋_GB2312" w:cs="Times New Roman"/>
          <w:b/>
          <w:bCs/>
          <w:szCs w:val="21"/>
        </w:rPr>
      </w:pPr>
      <w:bookmarkStart w:id="0" w:name="_Hlk132960017"/>
      <w:r>
        <w:rPr>
          <w:rFonts w:hint="default" w:ascii="Times New Roman" w:hAnsi="Times New Roman" w:eastAsia="仿宋_GB2312" w:cs="Times New Roman"/>
          <w:b/>
          <w:bCs/>
          <w:szCs w:val="21"/>
        </w:rPr>
        <w:t>广东省高等教育自学考试《质量管理学》课程考试大纲</w:t>
      </w:r>
    </w:p>
    <w:p>
      <w:pPr>
        <w:keepNext w:val="0"/>
        <w:keepLines w:val="0"/>
        <w:pageBreakBefore w:val="0"/>
        <w:widowControl w:val="0"/>
        <w:kinsoku/>
        <w:wordWrap/>
        <w:overflowPunct/>
        <w:topLinePunct w:val="0"/>
        <w:bidi w:val="0"/>
        <w:snapToGrid w:val="0"/>
        <w:ind w:firstLine="422" w:firstLineChars="20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（课程代码：14932）</w:t>
      </w:r>
    </w:p>
    <w:bookmarkEnd w:id="0"/>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p>
    <w:p>
      <w:pPr>
        <w:keepNext w:val="0"/>
        <w:keepLines w:val="0"/>
        <w:pageBreakBefore w:val="0"/>
        <w:widowControl w:val="0"/>
        <w:kinsoku/>
        <w:wordWrap/>
        <w:overflowPunct/>
        <w:topLinePunct w:val="0"/>
        <w:bidi w:val="0"/>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目录</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Ⅰ  课程性质与课程目标</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Ⅱ  考核目标</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rPr>
        <w:t>Ⅲ  课程内容与考核要求</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Ⅳ  关于大纲的说明与考核实施要求</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附录 题型举例</w:t>
      </w: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bidi w:val="0"/>
        <w:jc w:val="center"/>
        <w:rPr>
          <w:rFonts w:hint="default" w:ascii="Times New Roman" w:hAnsi="Times New Roman" w:eastAsia="仿宋_GB2312" w:cs="Times New Roman"/>
          <w:szCs w:val="21"/>
        </w:rPr>
      </w:pP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Ⅰ  课程性质与课程目标</w:t>
      </w: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一、课程性质和特点</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质量管理学是近二十年来发展迅速的一门新兴的应用学科。《质量管理学》课程是技术科学、社会科学、数学、心理学、经济学等多门学科的交叉学科。为经济管理人员及工程技术人员、质量工程师在作决策时提供科学的决策依据和完整的质量管理体系。它具有内容涉及面广、知识点多、应用性强等特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二、课程目标</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课程的目标和任务是使学生通过本课程的自学考试，通过本课程的学习，应使学生初步掌握质量管理学的基本思想、基本方法，能运用质量管理学的基本方法解决一些实际问题，提高学生的质量管理方面的思想和意识。培养学生运用质量管理学的思想方法解决一些实际问题的能力。</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通过本课程的学习，考生应达到：</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1.认识质量管理在新世纪的重要性，提高质量意识，了解质量管理的最新理念、基本观点、基本概念和基本原理。</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2.能够开展管理供应商质量管理的工作。</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3.理解顾客满意与顾客满意度测评方法，并能开展顾客满意度调查。</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4.能够综合利用几种常用的质量管理工具（如检查表、散布图、直方图、排列图、控制图、因果图等）分析、解决现实质量问题，了解质量管理七种新工具。</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5.熟练掌握统计质量控制的基本原理和方法，掌握几种典型的产品质量变异规律及其度量，会对生产过程作出统计推断，掌握质量控制图的基本原理，会观察和分析控制图。</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6.能够测定和分析工序能力。</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7.可以针对不同类型的产品确定质量检验点，掌握抽样检查的基本原理，包括：计数抽样的OC曲线、抽样检查中的两种风险、抽样方案与OC曲线的关系及百分比方案的不合理性等，能够设计计数和计量抽样方案。</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8.掌握国际标准的来龙去脉，了解ISO 9000：2015系列标准的修订情况，全面掌握ISO 9000：2015系列标准中四个核心标准的定位、目的、结构、主要条文等。</w:t>
      </w:r>
    </w:p>
    <w:p>
      <w:pPr>
        <w:keepNext w:val="0"/>
        <w:keepLines w:val="0"/>
        <w:pageBreakBefore w:val="0"/>
        <w:widowControl w:val="0"/>
        <w:kinsoku/>
        <w:wordWrap/>
        <w:overflowPunct/>
        <w:topLinePunct w:val="0"/>
        <w:bidi w:val="0"/>
        <w:ind w:firstLine="555"/>
        <w:rPr>
          <w:rFonts w:hint="default" w:ascii="Times New Roman" w:hAnsi="Times New Roman" w:eastAsia="仿宋_GB2312" w:cs="Times New Roman"/>
          <w:szCs w:val="21"/>
        </w:rPr>
      </w:pPr>
      <w:r>
        <w:rPr>
          <w:rFonts w:hint="default" w:ascii="Times New Roman" w:hAnsi="Times New Roman" w:eastAsia="仿宋_GB2312" w:cs="Times New Roman"/>
          <w:szCs w:val="21"/>
        </w:rPr>
        <w:t>三、与相关课程的联系与区别</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质量管理学是质量管理专业的专业基础课，也是一门导入性的专业基础课。通过本课程的学习使学生了解和掌握现代质量管理的基本理论和方法，具备质量管理的基本能力，并为后续各门专业课程的学习做好准备。</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Ⅱ  考核目标</w:t>
      </w: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本大纲在考核目标中，按照识记、领会、应用三个能力层次规定其应达到的能力层次要求。各能力层次为递进等级关系，其含义是：</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识记：要求了解质量管理有关的名词、概念、知识的含义，并能正确认识和表述。</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领会：要求考生在识记的基础上，能够领悟各知识点的内涵和外延，熟悉各知识点之间的区别与联系，能够根据相关知识点的特性来解决不同的问题；并能够进行简单的分析。</w:t>
      </w:r>
    </w:p>
    <w:p>
      <w:pPr>
        <w:keepNext w:val="0"/>
        <w:keepLines w:val="0"/>
        <w:pageBreakBefore w:val="0"/>
        <w:widowControl w:val="0"/>
        <w:kinsoku/>
        <w:wordWrap/>
        <w:overflowPunct/>
        <w:topLinePunct w:val="0"/>
        <w:bidi w:val="0"/>
        <w:snapToGrid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应用：要求能够综合运用质量管理的基本概念、基本原理和方法，解决实际质量问题。</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Ⅲ  课程内容与考核要求</w:t>
      </w: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bCs/>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第一章 质量管理概论</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本章的学习目标：通过本章学习，能够理解质量管理相关的基本概念，了解现代质量管理演变历程及各个阶段的特征，为深人理解和掌握质量管理学这一专门知识体系奠定概念基础和建立背景。</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bookmarkStart w:id="1" w:name="_Hlk161869346"/>
      <w:r>
        <w:rPr>
          <w:rFonts w:hint="default" w:ascii="Times New Roman" w:hAnsi="Times New Roman" w:eastAsia="仿宋_GB2312" w:cs="Times New Roman"/>
          <w:szCs w:val="21"/>
        </w:rPr>
        <w:t>本章主要学习要求：</w:t>
      </w:r>
      <w:bookmarkEnd w:id="1"/>
      <w:r>
        <w:rPr>
          <w:rFonts w:hint="default" w:ascii="Times New Roman" w:hAnsi="Times New Roman" w:eastAsia="仿宋_GB2312" w:cs="Times New Roman"/>
          <w:szCs w:val="21"/>
        </w:rPr>
        <w:t>了解质量管理发展历史、质量监督、国际三大质量奖；</w:t>
      </w:r>
      <w:bookmarkStart w:id="2" w:name="_Hlk161869970"/>
      <w:r>
        <w:rPr>
          <w:rFonts w:hint="default" w:ascii="Times New Roman" w:hAnsi="Times New Roman" w:eastAsia="仿宋_GB2312" w:cs="Times New Roman"/>
          <w:szCs w:val="21"/>
        </w:rPr>
        <w:t>理解</w:t>
      </w:r>
      <w:bookmarkEnd w:id="2"/>
      <w:r>
        <w:rPr>
          <w:rFonts w:hint="default" w:ascii="Times New Roman" w:hAnsi="Times New Roman" w:eastAsia="仿宋_GB2312" w:cs="Times New Roman"/>
          <w:szCs w:val="21"/>
        </w:rPr>
        <w:t>质量及特性、质量形成过程、质量管理的基础工作；掌握质量和质量管理相关术语。</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bookmarkStart w:id="3" w:name="_Hlk161842433"/>
      <w:r>
        <w:rPr>
          <w:rFonts w:hint="default" w:ascii="Times New Roman" w:hAnsi="Times New Roman" w:eastAsia="仿宋_GB2312" w:cs="Times New Roman"/>
          <w:szCs w:val="21"/>
        </w:rPr>
        <w:t>第一节 质量及其特性</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第二节 质量形成的过程 </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第三节 </w:t>
      </w:r>
      <w:bookmarkStart w:id="4" w:name="_Hlk161838949"/>
      <w:r>
        <w:rPr>
          <w:rFonts w:hint="default" w:ascii="Times New Roman" w:hAnsi="Times New Roman" w:eastAsia="仿宋_GB2312" w:cs="Times New Roman"/>
          <w:szCs w:val="21"/>
        </w:rPr>
        <w:t>质量管理及相关术语</w:t>
      </w:r>
      <w:bookmarkEnd w:id="4"/>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第四节</w:t>
      </w:r>
      <w:bookmarkStart w:id="5" w:name="_Hlk161839377"/>
      <w:r>
        <w:rPr>
          <w:rFonts w:hint="default" w:ascii="Times New Roman" w:hAnsi="Times New Roman" w:eastAsia="仿宋_GB2312" w:cs="Times New Roman"/>
          <w:szCs w:val="21"/>
        </w:rPr>
        <w:t>质量管理发展史</w:t>
      </w:r>
      <w:bookmarkEnd w:id="5"/>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第五节质量管理的基础工作</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第六节质量管理的基本原则</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第七节国际三大质量奖</w:t>
      </w:r>
      <w:bookmarkEnd w:id="3"/>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（一）质量及特性</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识记：质量及相关术语；质量特性。</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领会：质量的特性分类；质量内涵的外延。</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（二）质量形成的过程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识记：朱兰质量螺旋曲线；朱兰质量管理三部曲。</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领会：质量环</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（三）质量管理及相关术语</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识记：质量管理；质量方针；质量目标；质量改进；质量管理体系。</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领会：质量策划；质量控制；质量保证。</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（四）质量管理发展史</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识记：质量检验阶段；统计质量控制阶段；全面质量管理阶段；</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领会：质量治理阶段。</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（五）质量管理的基础工作</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识记：质量教育工作；标准化工作。</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领会：计量工作；质量信息工作；质量责任制。</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（六）质量管理的基本原则</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识记：质量管理原则的内容。</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领会：质量管理原则产生的背景。</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综合应用：七项原则各项原则的要求。</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（七）国际三大质量奖</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领会：三大质量管理奖的内容。</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本章的重点：质量及其特性；质量形成的过程 ；质量管理及相关术语；质量管理发展史；质量管理的基本原则。</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本章的难点：国际三大质量奖。</w:t>
      </w: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color w:val="FF0000"/>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第二章 供应商质量管理</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本章的学习目标：充分认识到供应商质量管理对于企业整体运营和绩效的关键作用，使学生能够熟悉供应商质量管理的对象、时机和内容等。</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本章主要学习要求：了解供应商质量管理的重要性，与供应商的两种关系。掌握供应商的选择、质量控制、业绩评价和动态管理。</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第一节 企业与供应商的典型形式</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第二节 </w:t>
      </w:r>
      <w:bookmarkStart w:id="6" w:name="_Hlk161870659"/>
      <w:r>
        <w:rPr>
          <w:rFonts w:hint="default" w:ascii="Times New Roman" w:hAnsi="Times New Roman" w:eastAsia="仿宋_GB2312" w:cs="Times New Roman"/>
          <w:szCs w:val="21"/>
        </w:rPr>
        <w:t>供应商的选择</w:t>
      </w:r>
      <w:bookmarkEnd w:id="6"/>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第三节 供应商的质量控制</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第四节</w:t>
      </w:r>
      <w:bookmarkStart w:id="7" w:name="_Hlk161871400"/>
      <w:r>
        <w:rPr>
          <w:rFonts w:hint="default" w:ascii="Times New Roman" w:hAnsi="Times New Roman" w:eastAsia="仿宋_GB2312" w:cs="Times New Roman"/>
          <w:szCs w:val="21"/>
        </w:rPr>
        <w:t>供应商的业绩评定</w:t>
      </w:r>
      <w:bookmarkEnd w:id="7"/>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第五节供应商的动态管理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w:t>
      </w:r>
      <w:bookmarkStart w:id="8" w:name="_Hlk161871562"/>
      <w:r>
        <w:rPr>
          <w:rFonts w:hint="default" w:ascii="Times New Roman" w:hAnsi="Times New Roman" w:eastAsia="仿宋_GB2312" w:cs="Times New Roman"/>
          <w:szCs w:val="21"/>
        </w:rPr>
        <w:t>企业与供应商的典型形式</w:t>
      </w:r>
      <w:bookmarkEnd w:id="8"/>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识记：企业与供应商的传统竞争关系、合作伙伴关系。</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w:t>
      </w:r>
      <w:bookmarkStart w:id="9" w:name="_Hlk161871549"/>
      <w:r>
        <w:rPr>
          <w:rFonts w:hint="default" w:ascii="Times New Roman" w:hAnsi="Times New Roman" w:eastAsia="仿宋_GB2312" w:cs="Times New Roman"/>
          <w:szCs w:val="21"/>
        </w:rPr>
        <w:t>供应商的选择</w:t>
      </w:r>
      <w:bookmarkEnd w:id="9"/>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识记：供应商审核的对象、内容和时机；供应商的评价与选择方法。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领会：供应商战略的确定；供应商的基本情况调查；供应商数量的确定。</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（三）供应商的质量控制</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领会：产品设计和开始阶段对供应商的质量控制；指生产阶段对供应商的质量控制。</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bookmarkStart w:id="10" w:name="_Hlk161871585"/>
      <w:r>
        <w:rPr>
          <w:rFonts w:hint="default" w:ascii="Times New Roman" w:hAnsi="Times New Roman" w:eastAsia="仿宋_GB2312" w:cs="Times New Roman"/>
          <w:szCs w:val="21"/>
        </w:rPr>
        <w:t>供应商的业绩评定</w:t>
      </w:r>
      <w:bookmarkEnd w:id="10"/>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识记：供应商业绩评定的主要指标。</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领会：供应商业绩的评定方法。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（五）供应商的动态管理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识记：供应商动态分级。</w:t>
      </w:r>
    </w:p>
    <w:p>
      <w:pPr>
        <w:keepNext w:val="0"/>
        <w:keepLines w:val="0"/>
        <w:pageBreakBefore w:val="0"/>
        <w:widowControl w:val="0"/>
        <w:kinsoku/>
        <w:wordWrap/>
        <w:overflowPunct/>
        <w:topLinePunct w:val="0"/>
        <w:bidi w:val="0"/>
        <w:ind w:left="239" w:leftChars="114"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szCs w:val="21"/>
        </w:rPr>
        <w:t>领会：供应商的动态管理。</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本章的重点：企业与供应商的典型形式；供应商的选择。</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本章的难点：供应商的业绩评定</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第三章 顾客满意度测评</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学习目标：全面理解顾客满意度的定义、内涵。通过学习顾客满意度测评，更准确地了解顾客的需求和期望，发现产品或服务中的不足和改进空间。培养学员的服务意识和顾客导向思维，有助于学员在日常工作中更加注重顾客的感受和反馈，积极寻求提升顾客满意度的途径和方法。</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本章主要学习要求：理解顾客与顾客满意、顾客满意度等重要概念，掌握顾客满意度测评方法，掌握顾客满意度指数测测评的调查方案。</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第一节 </w:t>
      </w:r>
      <w:bookmarkStart w:id="11" w:name="_Hlk161912453"/>
      <w:r>
        <w:rPr>
          <w:rFonts w:hint="default" w:ascii="Times New Roman" w:hAnsi="Times New Roman" w:eastAsia="仿宋_GB2312" w:cs="Times New Roman"/>
          <w:szCs w:val="21"/>
        </w:rPr>
        <w:t>顾客与顾客满意</w:t>
      </w:r>
      <w:bookmarkEnd w:id="11"/>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第二节 </w:t>
      </w:r>
      <w:bookmarkStart w:id="12" w:name="_Hlk161912463"/>
      <w:r>
        <w:rPr>
          <w:rFonts w:hint="default" w:ascii="Times New Roman" w:hAnsi="Times New Roman" w:eastAsia="仿宋_GB2312" w:cs="Times New Roman"/>
          <w:szCs w:val="21"/>
        </w:rPr>
        <w:t>顾客满意的测评方法</w:t>
      </w:r>
      <w:bookmarkEnd w:id="12"/>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（一）顾客与顾客满意</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识记：企业与供应商的传统竞争关系、合作伙伴关系。</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（二）顾客满意的测评方法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识记：顾客与顾客满意度的内涵；顾客满意的特性；</w:t>
      </w:r>
      <w:bookmarkStart w:id="13" w:name="_Hlk161920104"/>
      <w:r>
        <w:rPr>
          <w:rFonts w:hint="default" w:ascii="Times New Roman" w:hAnsi="Times New Roman" w:eastAsia="仿宋_GB2312" w:cs="Times New Roman"/>
          <w:szCs w:val="21"/>
        </w:rPr>
        <w:t>狩野模型</w:t>
      </w:r>
      <w:bookmarkEnd w:id="13"/>
      <w:r>
        <w:rPr>
          <w:rFonts w:hint="default" w:ascii="Times New Roman" w:hAnsi="Times New Roman" w:eastAsia="仿宋_GB2312" w:cs="Times New Roman"/>
          <w:szCs w:val="21"/>
        </w:rPr>
        <w:t>；顾客满意度。</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w:t>
      </w:r>
      <w:bookmarkStart w:id="14" w:name="_Hlk161920135"/>
      <w:r>
        <w:rPr>
          <w:rFonts w:hint="default" w:ascii="Times New Roman" w:hAnsi="Times New Roman" w:eastAsia="仿宋_GB2312" w:cs="Times New Roman"/>
          <w:szCs w:val="21"/>
        </w:rPr>
        <w:t>国内外顾客满意度指数测量模型的比较分析</w:t>
      </w:r>
      <w:bookmarkEnd w:id="14"/>
      <w:r>
        <w:rPr>
          <w:rFonts w:hint="default" w:ascii="Times New Roman" w:hAnsi="Times New Roman" w:eastAsia="仿宋_GB2312" w:cs="Times New Roman"/>
          <w:szCs w:val="21"/>
        </w:rPr>
        <w:t>；顾客满意度测评层次；</w:t>
      </w:r>
      <w:bookmarkStart w:id="15" w:name="_Hlk161919955"/>
      <w:r>
        <w:rPr>
          <w:rFonts w:hint="default" w:ascii="Times New Roman" w:hAnsi="Times New Roman" w:eastAsia="仿宋_GB2312" w:cs="Times New Roman"/>
          <w:szCs w:val="21"/>
        </w:rPr>
        <w:t>顾客满意度指数测评</w:t>
      </w:r>
      <w:bookmarkEnd w:id="15"/>
      <w:r>
        <w:rPr>
          <w:rFonts w:hint="default" w:ascii="Times New Roman" w:hAnsi="Times New Roman" w:eastAsia="仿宋_GB2312" w:cs="Times New Roman"/>
          <w:szCs w:val="21"/>
        </w:rPr>
        <w:t>的调查方案。</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应用：顾客满意度指数测评问卷的设计；顾客满意度指数测评问卷调查的程序。</w:t>
      </w:r>
    </w:p>
    <w:p>
      <w:pPr>
        <w:keepNext w:val="0"/>
        <w:keepLines w:val="0"/>
        <w:pageBreakBefore w:val="0"/>
        <w:widowControl w:val="0"/>
        <w:kinsoku/>
        <w:wordWrap/>
        <w:overflowPunct/>
        <w:topLinePunct w:val="0"/>
        <w:bidi w:val="0"/>
        <w:ind w:left="420" w:left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本章的重点：顾客满意、顾客满意度的概念；狩野模型；顾客满意度指数测评问卷调查过程。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本章的难点：国内外顾客满意度指数测量模型的比较分析。</w:t>
      </w: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第四章 全面质量管理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本章学习目的：能够深入理解全面质量管理的核心理念，全面质量管理强调全员参与和持续改进，通过学习增强对质量的敏感性和责任感，形成“质量第一”的工作观念。</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要求：掌握PDCA循环四个阶段、八个步骤；质量管理小组活动的方法、程序；掌握5S活动内容和步骤。理解全面质量管理的概念；QC小组的概念与特点。了解全面质量管理的基础工作；QC小组的产生与发展；QC小组组建的原则及主要类型；QC小组活动成果的评审。</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第一节 全面质量管理概述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第二节 推行全面质量管理工作的程序</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第三节 </w:t>
      </w:r>
      <w:bookmarkStart w:id="16" w:name="_Hlk161924054"/>
      <w:r>
        <w:rPr>
          <w:rFonts w:hint="default" w:ascii="Times New Roman" w:hAnsi="Times New Roman" w:eastAsia="仿宋_GB2312" w:cs="Times New Roman"/>
          <w:szCs w:val="21"/>
        </w:rPr>
        <w:t>QC小组活动</w:t>
      </w:r>
      <w:bookmarkEnd w:id="16"/>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第四节5S活动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 全面质量管理概述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识记：全面质量管理含义、特点。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领会：全面质量管理的背景。</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（二）推行全面质量管理工作的程序</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识记：PDCA循环；PDCA循环的步骤；PDCA循环的特点。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（三）QC小组活动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识记：QC小组的概念与特点；QC小组的建立；QC小组的活动。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领会：QC小组的评价与奖励。</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（四）5S活动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识记：5S的定义；5S的实施；</w:t>
      </w:r>
      <w:bookmarkStart w:id="17" w:name="_Hlk161926763"/>
      <w:r>
        <w:rPr>
          <w:rFonts w:hint="default" w:ascii="Times New Roman" w:hAnsi="Times New Roman" w:eastAsia="仿宋_GB2312" w:cs="Times New Roman"/>
          <w:szCs w:val="21"/>
        </w:rPr>
        <w:t>5S的实施技巧</w:t>
      </w:r>
      <w:bookmarkEnd w:id="17"/>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领会：5S活动案例。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本章的重点：全面质量管理的含义与特点，PDCA的四个阶段、八个步骤和三个特点，QC小组活动的特点，QC小组活动的程序，5S活动的含义与实施要求，5S活动检查的目标</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本章的难点：5S活动的实施要求，5S活动检查的目标。</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color w:val="FF0000"/>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第五章 质量经济性分析</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通过本章的学习，建立质量成本观念，强化质量成本优化及管理。掌握质量经济分析的基本理论和方法，提高在实际工作中的应用能力和解决问题的能力。了解质量成本的涵义、构成及各项费用与不合格品率的关系，掌握损失函数，了解提高质量经济性的重要途径。</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本章不作为考核目标。</w:t>
      </w: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第六章 卓越绩效管理模式</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本章学习目的：深入理解质量经济性分析的理论知识，包括质量经济分析的基本概念、原则、内容和方法等。培养学员的绩效管理意识和技能，提升企业或组织的绩效水平，推动持续改进和创新发展。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本章学习要求：掌握卓越绩效管理模式的目的、意义和适用范围；掌握卓越绩效评价准则的内容、评分系统；理解卓越绩效模式的基本理念。。</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第一节 卓越绩效管理模式的由来和发展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第二节 卓越绩效评价准则概述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第三节 卓越绩效评价准则的评分系统与评分指南</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 卓越绩效管理模式的由来和发展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领会：卓越绩效管理模式的由来和发展。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（二）卓越绩效评价准则</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识记：标准制定的目的、意义和适用范围；卓越绩效模式的基本理念。</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领会：标准的结构及其相互关系；标准内容概要。</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（三）卓越绩效评价准则的评分系统与评分指南</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领会：评分系统；评分说明；评分指南。</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本章的重点：卓越绩效评价准则的内容、评分系统，标准制定的目的、意义和适用范围；卓越绩效模式的基本理念。</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本章的难点：标准的结构及其相互关系。</w:t>
      </w: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第七章 常用质量管理工具</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目的：本章介绍质量管理中常用的工具和方法。要求学员掌握各种质量管理工具和方法的基本功能、具体用途，了解各种质量管理工具和方法的应用程序，以及各种质量管理工具和方法在解决问题过程中的综合运用。</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要求：掌握质量管理中常见的概率分布，包括：正态分布、二项分布、泊松分布；排列图、因果图、调查表、分层法、直方图和散布图概念、作用以及分析。理解影响质量波动的因素；过程质量的统计推断与抽样分布；排列图、因果图、调查表、分层法、直方图和散布图的作图过程了解质量数据的分类。</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第一节 </w:t>
      </w:r>
      <w:bookmarkStart w:id="18" w:name="_Hlk161953518"/>
      <w:r>
        <w:rPr>
          <w:rFonts w:hint="default" w:ascii="Times New Roman" w:hAnsi="Times New Roman" w:eastAsia="仿宋_GB2312" w:cs="Times New Roman"/>
          <w:szCs w:val="21"/>
        </w:rPr>
        <w:t>质量控制中常用的统计学基础知识</w:t>
      </w:r>
      <w:bookmarkEnd w:id="18"/>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第二节 质量管理常用的工具</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 质量控制中常用的统计学基础知识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识记：产品质量的统计观点；质量因素的分类；数据的收集与分类。</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领会：卓越绩效管理模式的由来和发展。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（二）质量管理常用的工具</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识记：排列图、因果图、调查表、分层法、直方图和散布图的作图过程。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领会：标准的结构及其相互关系；标准内容概要。</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应用：各种质量管理工具和方法的应用；直方图的观察与分析。</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本章的重点：各种质量管理工具和方法的含义、用途、种类；因果图应用及注意的问题；直方图的观察与分析；解决问题的模式。</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本章的难点：质量管理中常用概率分布、因果图应用及注意的问题；直方图的观察与分析；各种质量管理工具和方法的综合应用。</w:t>
      </w: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color w:val="FF0000"/>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第八章 设计质量管理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设计阶段的质量管理是进行全面质量管理的重要组成部分。通过本章的学习，能理解掌握正交实验设计，理解掌握质量功能展开在质量设计阶段以顾客为中心的基本原理，能够设计简单的质量屋，并能够给出六个矩阵的分析判断。能够设计出质量设计前端的项目要求和质量要求的调查表，并能进一步掌握以产品流程的质量屋瀑布图的转换。</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二、考核知识点与考核要求</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本章不作为考核目标。</w:t>
      </w: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color w:val="FF0000"/>
          <w:szCs w:val="21"/>
        </w:rPr>
      </w:pP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第九章</w:t>
      </w:r>
      <w:r>
        <w:rPr>
          <w:rFonts w:hint="eastAsia" w:eastAsia="仿宋_GB2312" w:cs="Times New Roman"/>
          <w:szCs w:val="21"/>
          <w:lang w:val="en-US" w:eastAsia="zh-CN"/>
        </w:rPr>
        <w:t xml:space="preserve"> </w:t>
      </w:r>
      <w:r>
        <w:rPr>
          <w:rFonts w:hint="default" w:ascii="Times New Roman" w:hAnsi="Times New Roman" w:eastAsia="仿宋_GB2312" w:cs="Times New Roman"/>
          <w:szCs w:val="21"/>
        </w:rPr>
        <w:t>统计过程控制</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目的：说明统计过程控制的理论基础、工具和方法，力、过程可控性与控制图。要求理解变异理论及理解质量检验、抽样方法和抽样检验的概念和知识，掌握过程能力、过程能力指数的计算以及控制图的概念和应用。</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要求：掌握过程能力指数、过程不合格品率的计算方法；常规控制图的制图原理和方法；控制图的判异准则；理解过程能力、过程能力指数的基本概念；统计过程控制、控制图的3西格玛原理；了解过程能力调查；过程性能指数；控制图的作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第一节 </w:t>
      </w:r>
      <w:bookmarkStart w:id="19" w:name="_Hlk161956882"/>
      <w:r>
        <w:rPr>
          <w:rFonts w:hint="default" w:ascii="Times New Roman" w:hAnsi="Times New Roman" w:eastAsia="仿宋_GB2312" w:cs="Times New Roman"/>
          <w:szCs w:val="21"/>
        </w:rPr>
        <w:t>统计过程控制概述</w:t>
      </w:r>
      <w:bookmarkEnd w:id="19"/>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第二节 </w:t>
      </w:r>
      <w:bookmarkStart w:id="20" w:name="_Hlk161956889"/>
      <w:r>
        <w:rPr>
          <w:rFonts w:hint="default" w:ascii="Times New Roman" w:hAnsi="Times New Roman" w:eastAsia="仿宋_GB2312" w:cs="Times New Roman"/>
          <w:szCs w:val="21"/>
        </w:rPr>
        <w:t>过程能力分析</w:t>
      </w:r>
      <w:bookmarkEnd w:id="20"/>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第三节 控制图原理</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第四节 计量值控制图及其做法</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第五节 计数控制图</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第六节 </w:t>
      </w:r>
      <w:bookmarkStart w:id="21" w:name="_Hlk161957733"/>
      <w:r>
        <w:rPr>
          <w:rFonts w:hint="default" w:ascii="Times New Roman" w:hAnsi="Times New Roman" w:eastAsia="仿宋_GB2312" w:cs="Times New Roman"/>
          <w:szCs w:val="21"/>
        </w:rPr>
        <w:t>分析用控制图和控制用控制图</w:t>
      </w:r>
      <w:bookmarkEnd w:id="21"/>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 统计过程控制概述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识记：统计过程控制的主要内容；统计过程控制的主要作用。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领会：统计过程控制的产生。</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（二）过程能力分析</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识记：过程能力的概念；影响过程能力的因素；过程能力指数的概念；过程不合格的计算；过程能力的判定。</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领会：进行过程能力分析的意义；过程能力调查；过程性能指数。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（三）控制图原理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识记：控制图的3西格玛原理；控制图的两类错误及控制限的确定；控制图的分类。</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领会：控制图概述；控制图的作用；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应用：控制图的观测和分析。</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（四）计量值控制图及其做法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识记：计量值控制图控制界限及参数、均值控制图与极差控制图。</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领会：计量值控制图的做法。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应用：控制图的作图步骤。</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（五）计数控制图</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领会：计数值控制图控制界限；计数值控制图的做法。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（六）分析用控制图和控制用控制图</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识记：分析用控制图、控制用控制图。</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领会：分析用控制图和控制用控制图的步骤。</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本章的重点：过程能力的概念，过程能力的表示方式，过程能力指数的计算公式，均值偏移情况下的过程能力指数计算方法，</w:t>
      </w:r>
      <w:bookmarkStart w:id="22" w:name="_Hlk161958220"/>
      <w:r>
        <w:rPr>
          <w:rFonts w:hint="default" w:ascii="Times New Roman" w:hAnsi="Times New Roman" w:eastAsia="仿宋_GB2312" w:cs="Times New Roman"/>
          <w:szCs w:val="21"/>
        </w:rPr>
        <w:t>不合格品率的估计方法</w:t>
      </w:r>
      <w:bookmarkEnd w:id="22"/>
      <w:r>
        <w:rPr>
          <w:rFonts w:hint="default" w:ascii="Times New Roman" w:hAnsi="Times New Roman" w:eastAsia="仿宋_GB2312" w:cs="Times New Roman"/>
          <w:szCs w:val="21"/>
        </w:rPr>
        <w:t>，控制图的原理及两类错误，控制图的八大类型，</w:t>
      </w:r>
      <w:bookmarkStart w:id="23" w:name="_Hlk161958232"/>
      <w:r>
        <w:rPr>
          <w:rFonts w:hint="default" w:ascii="Times New Roman" w:hAnsi="Times New Roman" w:eastAsia="仿宋_GB2312" w:cs="Times New Roman"/>
          <w:szCs w:val="21"/>
        </w:rPr>
        <w:t>控制图控制界限的确定方法</w:t>
      </w:r>
      <w:bookmarkEnd w:id="23"/>
      <w:r>
        <w:rPr>
          <w:rFonts w:hint="default" w:ascii="Times New Roman" w:hAnsi="Times New Roman" w:eastAsia="仿宋_GB2312" w:cs="Times New Roman"/>
          <w:szCs w:val="21"/>
        </w:rPr>
        <w:t>，平均值和极差控制图的作图方法。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本章的难点：不合格品率的估计方法、控制图控制界限的确定方法。</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color w:val="FF0000"/>
          <w:szCs w:val="21"/>
        </w:rPr>
      </w:pP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第十章</w:t>
      </w:r>
      <w:r>
        <w:rPr>
          <w:rFonts w:hint="eastAsia" w:eastAsia="仿宋_GB2312" w:cs="Times New Roman"/>
          <w:szCs w:val="21"/>
          <w:lang w:val="en-US" w:eastAsia="zh-CN"/>
        </w:rPr>
        <w:t xml:space="preserve"> </w:t>
      </w:r>
      <w:r>
        <w:rPr>
          <w:rFonts w:hint="default" w:ascii="Times New Roman" w:hAnsi="Times New Roman" w:eastAsia="仿宋_GB2312" w:cs="Times New Roman"/>
          <w:szCs w:val="21"/>
        </w:rPr>
        <w:t>质量检验及抽样技术</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本章学习目的：通过学习质量检验的基本概念和原理，了解质量检验在生产和质量控制中的重要性。同时，掌握常用的质量检验方法，如全数检验和抽样检验，以及它们在不同场景下的应用。</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本章学习要求：掌握抽样检验的原理；计数标准型抽样检验和计数调整型抽样检验的理论方法。理解质量检验、抽样检验的概念；抽样方案的接收概率和抽检特性曲线。了解质量检验的职能；其他抽样检验。</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第一节 </w:t>
      </w:r>
      <w:bookmarkStart w:id="24" w:name="_Hlk162037568"/>
      <w:r>
        <w:rPr>
          <w:rFonts w:hint="default" w:ascii="Times New Roman" w:hAnsi="Times New Roman" w:eastAsia="仿宋_GB2312" w:cs="Times New Roman"/>
          <w:szCs w:val="21"/>
        </w:rPr>
        <w:t>质量检验概述</w:t>
      </w:r>
      <w:bookmarkEnd w:id="24"/>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第二节 </w:t>
      </w:r>
      <w:bookmarkStart w:id="25" w:name="_Hlk162037577"/>
      <w:r>
        <w:rPr>
          <w:rFonts w:hint="default" w:ascii="Times New Roman" w:hAnsi="Times New Roman" w:eastAsia="仿宋_GB2312" w:cs="Times New Roman"/>
          <w:szCs w:val="21"/>
        </w:rPr>
        <w:t>抽样检验概述</w:t>
      </w:r>
      <w:bookmarkEnd w:id="25"/>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第三节 </w:t>
      </w:r>
      <w:bookmarkStart w:id="26" w:name="_Hlk162037584"/>
      <w:r>
        <w:rPr>
          <w:rFonts w:hint="default" w:ascii="Times New Roman" w:hAnsi="Times New Roman" w:eastAsia="仿宋_GB2312" w:cs="Times New Roman"/>
          <w:szCs w:val="21"/>
        </w:rPr>
        <w:t>抽样检验特性曲线</w:t>
      </w:r>
      <w:bookmarkEnd w:id="26"/>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第四节 </w:t>
      </w:r>
      <w:bookmarkStart w:id="27" w:name="_Hlk162037618"/>
      <w:r>
        <w:rPr>
          <w:rFonts w:hint="default" w:ascii="Times New Roman" w:hAnsi="Times New Roman" w:eastAsia="仿宋_GB2312" w:cs="Times New Roman"/>
          <w:szCs w:val="21"/>
        </w:rPr>
        <w:t>计数标准型抽样方案</w:t>
      </w:r>
      <w:bookmarkEnd w:id="27"/>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第五节 </w:t>
      </w:r>
      <w:bookmarkStart w:id="28" w:name="_Hlk162037595"/>
      <w:r>
        <w:rPr>
          <w:rFonts w:hint="default" w:ascii="Times New Roman" w:hAnsi="Times New Roman" w:eastAsia="仿宋_GB2312" w:cs="Times New Roman"/>
          <w:szCs w:val="21"/>
        </w:rPr>
        <w:t>计数调整型抽样方案</w:t>
      </w:r>
      <w:bookmarkEnd w:id="28"/>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第六节 </w:t>
      </w:r>
      <w:bookmarkStart w:id="29" w:name="_Hlk162037643"/>
      <w:r>
        <w:rPr>
          <w:rFonts w:hint="default" w:ascii="Times New Roman" w:hAnsi="Times New Roman" w:eastAsia="仿宋_GB2312" w:cs="Times New Roman"/>
          <w:szCs w:val="21"/>
        </w:rPr>
        <w:t>计量抽样检验</w:t>
      </w:r>
      <w:bookmarkEnd w:id="29"/>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 质量检验概述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识记：质量检验的定义；质量检验的主要职能；质量检验的分类。</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（二）抽样检验概述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识记：抽样检验的内涵、特点、分类；抽样检验常用术语；批质量的表示方法。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领会：常用抽样检验标准。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（三）抽样检验特性曲线</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识记：批产品质量的判断过程；抽样方案的接收概率的定义；OC曲线的概念与分析。</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领会：接收概率的计算；百分比抽样的不合理性。</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（四）计数标准型抽样方案</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识记：计数标准型抽样检验概述；标准型抽检步骤。</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领会：计数标准型抽样方案的构成。</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（五）计数调整型抽样方案</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识记：计数调整型抽样方案的概念和特点；AQL的含义；接收质量的确定；检验水平的含义与选择；抽样类型的含义与选择；检验的严格度与转移规则；计数调整型抽样方案的使用步骤。</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领会：复合OC曲线；ASN曲线。</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（六）计量抽样检验</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 计量抽样检验的概念和特点；不合格率计量抽样检验的数量统计原理；计量调整型抽样检验标准的使用。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质量检验的概念、职能和类型，抽样检验的概念、分类和原理，抽样检验的两类风险，抽样检验的OC特性，计数标准型抽样特点和抽样方案表的设计原理，抽样检验中确定AQL应考虑的因素，抽样检验中检验水平确定方法，计数调整性抽样检验表中转移规划的应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本章的难点：不合格品率的估计方法、控制图控制界限的确定方法。</w:t>
      </w: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p>
    <w:p>
      <w:pPr>
        <w:keepNext w:val="0"/>
        <w:keepLines w:val="0"/>
        <w:pageBreakBefore w:val="0"/>
        <w:widowControl w:val="0"/>
        <w:tabs>
          <w:tab w:val="left" w:pos="0"/>
        </w:tabs>
        <w:kinsoku/>
        <w:wordWrap/>
        <w:overflowPunct/>
        <w:topLinePunct w:val="0"/>
        <w:bidi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第十一章 六西格玛管理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通过本章的学习，能够全面理解六西格玛的核心概念、原理、方法和工具。包括了解六西格玛的起源、发展及其在提升组织绩效和质量方面的应用。六西格玛强调以数据为基础，通过统计分析来优化流程、减少缺陷并提升客户满意度。学习六西格玛管理，有助于培养运用数据驱动的思维方式，提高决策的有效性和准确性。在本章的学习中，需要掌握六西格玛水平的测算与度量，了解六西格玛的关键角色，掌握DMAIC实施模式，能够利用六西格玛的DMAIC程序解决简单的实际案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二、考核知识点与考核要求</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本章不作为考核目标。</w:t>
      </w: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第十二章 质量认证概述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目的：了解认证认可制度的起源、演变和发展趋势，有助于理解当前质量认证的国际环境和背景，从而更好地适应和应对市场变化。质量认证有多种类型，包括体系认证和产品认证等。了解各种认证类型的定义、特点和适用范围，以便在实际应用中能够准确选择和应用。</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本章学习要求：了解认证制度的产生与发展，了解认证的类型和认证制度的分类熟悉管理体系认证及国际互认、产品质量认证。</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第一节 认证的产生与发展</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第二节 管理体系认证及其制度</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第三节 管理体系谁的国际互认</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第四节 产品质量认证</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 认证的产生与发展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w:t>
      </w:r>
      <w:bookmarkStart w:id="30" w:name="_Hlk162047679"/>
      <w:r>
        <w:rPr>
          <w:rFonts w:hint="default" w:ascii="Times New Roman" w:hAnsi="Times New Roman" w:eastAsia="仿宋_GB2312" w:cs="Times New Roman"/>
          <w:szCs w:val="21"/>
        </w:rPr>
        <w:t>合格评定的概念；质量认证的概念；质量认证的理解要点；质量认证的主要类型。</w:t>
      </w:r>
      <w:bookmarkEnd w:id="30"/>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领会：质量认证产生的背景；质量认证的作用。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（二）管理体系认证及其制度</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识记：我国质量认证的主要原则。</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领会：国家认可制度；质量认证体系。</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（三）管理体系谁的国际互认</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领会：ISO/CASCO;IAF;ILAC;PAC;APLAC;国际认证联盟。</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（四）产品质量认证</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w:t>
      </w:r>
      <w:bookmarkStart w:id="31" w:name="_Hlk162047717"/>
      <w:r>
        <w:rPr>
          <w:rFonts w:hint="default" w:ascii="Times New Roman" w:hAnsi="Times New Roman" w:eastAsia="仿宋_GB2312" w:cs="Times New Roman"/>
          <w:szCs w:val="21"/>
        </w:rPr>
        <w:t>产品质量认证的依据、条件</w:t>
      </w:r>
      <w:bookmarkEnd w:id="31"/>
      <w:r>
        <w:rPr>
          <w:rFonts w:hint="default" w:ascii="Times New Roman" w:hAnsi="Times New Roman" w:eastAsia="仿宋_GB2312" w:cs="Times New Roman"/>
          <w:szCs w:val="21"/>
        </w:rPr>
        <w:t>；典型的产品认证制度；产品质量认证程序。</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本章的重点：合格评定的概念；质量认证的概念；质量认证的理解要点；质量认证的主要类型。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本章的难点：产品质量认证的依据、条件。</w:t>
      </w: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color w:val="FF0000"/>
          <w:szCs w:val="21"/>
        </w:rPr>
      </w:pPr>
    </w:p>
    <w:p>
      <w:pPr>
        <w:keepNext w:val="0"/>
        <w:keepLines w:val="0"/>
        <w:pageBreakBefore w:val="0"/>
        <w:widowControl w:val="0"/>
        <w:kinsoku/>
        <w:wordWrap/>
        <w:overflowPunct/>
        <w:topLinePunct w:val="0"/>
        <w:bidi w:val="0"/>
        <w:ind w:firstLine="420" w:firstLineChars="20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第十三章  质量管理体系   </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一、学习目的与要求</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目的：通过学习质量管理体系认证章节，能够深入理解质量管理体系的基本框架、具体要求，掌握质量管理体系认证的核心要素和流程，了解认证过程中的关键环节和注意事项，为实际进行质量管理体系认证工作提供指导和支持。。</w:t>
      </w:r>
    </w:p>
    <w:p>
      <w:pPr>
        <w:pStyle w:val="11"/>
        <w:keepNext w:val="0"/>
        <w:keepLines w:val="0"/>
        <w:pageBreakBefore w:val="0"/>
        <w:widowControl w:val="0"/>
        <w:kinsoku/>
        <w:wordWrap/>
        <w:overflowPunct/>
        <w:topLinePunct w:val="0"/>
        <w:bidi w:val="0"/>
        <w:ind w:left="42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本章学习要求：了解 ISO9000 质量体系标准的产生及发展，掌握 ISO9000 族质量体系标准的内容，掌握 ISO9000 族质量体系的建立、实施和运行，掌握质量管理体系审核的概念、目的和原则。</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二、课程内容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第一节 </w:t>
      </w:r>
      <w:bookmarkStart w:id="32" w:name="_Hlk162048417"/>
      <w:r>
        <w:rPr>
          <w:rFonts w:hint="default" w:ascii="Times New Roman" w:hAnsi="Times New Roman" w:eastAsia="仿宋_GB2312" w:cs="Times New Roman"/>
          <w:szCs w:val="21"/>
        </w:rPr>
        <w:t>ISO 9000 族标准概述</w:t>
      </w:r>
      <w:bookmarkEnd w:id="32"/>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第二节 质量管理体系要求</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第三节 质量管理体系的建立与实施</w:t>
      </w:r>
    </w:p>
    <w:p>
      <w:pPr>
        <w:pStyle w:val="11"/>
        <w:keepNext w:val="0"/>
        <w:keepLines w:val="0"/>
        <w:pageBreakBefore w:val="0"/>
        <w:widowControl w:val="0"/>
        <w:kinsoku/>
        <w:wordWrap/>
        <w:overflowPunct/>
        <w:topLinePunct w:val="0"/>
        <w:bidi w:val="0"/>
        <w:ind w:left="420"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第四节 </w:t>
      </w:r>
      <w:bookmarkStart w:id="33" w:name="_Hlk162048439"/>
      <w:r>
        <w:rPr>
          <w:rFonts w:hint="default" w:ascii="Times New Roman" w:hAnsi="Times New Roman" w:eastAsia="仿宋_GB2312" w:cs="Times New Roman"/>
          <w:szCs w:val="21"/>
        </w:rPr>
        <w:t>管理体系审核</w:t>
      </w:r>
      <w:bookmarkEnd w:id="33"/>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三、考核知识点与考核要求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 ISO 9000 族标准概述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识记：ISO 9000 族标准的产生背景。</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领会：ISO 9000 族标准的制定和修订过程。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（二）质量管理体系要求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识记：组织环境；领导作用；策划；支持；运行；绩效评价；改进。</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（三）质量管理体系的建立与实施</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领会：组织准备；总体规划；文件编写；质量管理体系运行；质量管理体系的评价。</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（四）管理体系审核</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识记：与审核有关的术语；审核原则；质量审核的分类。</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领会：</w:t>
      </w:r>
      <w:bookmarkStart w:id="34" w:name="_Hlk162048915"/>
      <w:r>
        <w:rPr>
          <w:rFonts w:hint="default" w:ascii="Times New Roman" w:hAnsi="Times New Roman" w:eastAsia="仿宋_GB2312" w:cs="Times New Roman"/>
          <w:szCs w:val="21"/>
        </w:rPr>
        <w:t>审核活动的策划和准备；现场审核的实施；获证组织证后监管</w:t>
      </w:r>
      <w:bookmarkEnd w:id="34"/>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四、本章重点、难点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本章的重点：ISO9000族标准的产生与发展，ISO9001质量管理体系要求，质量审核相关术语。</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rPr>
        <w:t>本章的难点：审核活动的策划和准备；现场审核的实施；获证组织证后监管。</w:t>
      </w: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bidi w:val="0"/>
        <w:ind w:firstLine="422" w:firstLineChars="200"/>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Ⅳ  关于大纲的说明与考核实施要求</w:t>
      </w:r>
    </w:p>
    <w:p>
      <w:pPr>
        <w:keepNext w:val="0"/>
        <w:keepLines w:val="0"/>
        <w:pageBreakBefore w:val="0"/>
        <w:widowControl w:val="0"/>
        <w:kinsoku/>
        <w:wordWrap/>
        <w:overflowPunct/>
        <w:topLinePunct w:val="0"/>
        <w:bidi w:val="0"/>
        <w:adjustRightInd w:val="0"/>
        <w:textAlignment w:val="baseline"/>
        <w:rPr>
          <w:rFonts w:hint="default" w:ascii="Times New Roman" w:hAnsi="Times New Roman" w:eastAsia="仿宋_GB2312" w:cs="Times New Roman"/>
          <w:b/>
          <w:bCs/>
          <w:szCs w:val="21"/>
        </w:rPr>
      </w:pPr>
    </w:p>
    <w:p>
      <w:pPr>
        <w:keepNext w:val="0"/>
        <w:keepLines w:val="0"/>
        <w:pageBreakBefore w:val="0"/>
        <w:widowControl w:val="0"/>
        <w:kinsoku/>
        <w:wordWrap/>
        <w:overflowPunct/>
        <w:topLinePunct w:val="0"/>
        <w:bidi w:val="0"/>
        <w:adjustRightInd w:val="0"/>
        <w:ind w:firstLine="420" w:firstLineChars="200"/>
        <w:textAlignment w:val="baseline"/>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一、自学考试大纲的目的和作用</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课程自学考试大纲是根据专业自学考试计划的要求，结合自学考试的特点而确定。其目的是对个人自学、社会助学和课程考试命题进行指导和规定。</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二、课程自学考试大纲与教材的关系</w:t>
      </w:r>
    </w:p>
    <w:p>
      <w:pPr>
        <w:pStyle w:val="2"/>
        <w:keepNext w:val="0"/>
        <w:keepLines w:val="0"/>
        <w:pageBreakBefore w:val="0"/>
        <w:widowControl w:val="0"/>
        <w:kinsoku/>
        <w:wordWrap/>
        <w:overflowPunct/>
        <w:topLinePunct w:val="0"/>
        <w:bidi w:val="0"/>
        <w:spacing w:after="0"/>
        <w:ind w:left="0" w:leftChars="0"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课程自学考试大纲是进行学习和考核的依据，教材给出了学习掌握课程知识的基本内容与范围，教材的内容还包括大纲所规定的课程知识的扩展与发挥。课程内容在教材中可以体现一定的深度或难度，但在大纲中对考核的要求一定要适当。</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大纲与教材所体现的课程内容基本一致；大纲里面的课程内容和考核知识点，教材里一般也要有。反过来教材里有的内容，大纲里就不一定体现。</w:t>
      </w:r>
    </w:p>
    <w:p>
      <w:pPr>
        <w:keepNext w:val="0"/>
        <w:keepLines w:val="0"/>
        <w:pageBreakBefore w:val="0"/>
        <w:widowControl w:val="0"/>
        <w:numPr>
          <w:ilvl w:val="0"/>
          <w:numId w:val="1"/>
        </w:numPr>
        <w:kinsoku/>
        <w:wordWrap/>
        <w:overflowPunct/>
        <w:topLinePunct w:val="0"/>
        <w:bidi w:val="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关于自学教材</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《质量管理学》，宋明顺编，科学出版社，2017年版</w:t>
      </w:r>
      <w:r>
        <w:rPr>
          <w:rFonts w:hint="eastAsia" w:eastAsia="仿宋_GB2312" w:cs="Times New Roman"/>
          <w:bCs/>
          <w:szCs w:val="21"/>
          <w:lang w:eastAsia="zh-CN"/>
        </w:rPr>
        <w:t>（</w:t>
      </w:r>
      <w:r>
        <w:rPr>
          <w:rFonts w:hint="eastAsia" w:eastAsia="仿宋_GB2312" w:cs="Times New Roman"/>
          <w:bCs/>
          <w:szCs w:val="21"/>
          <w:lang w:val="en-US" w:eastAsia="zh-CN"/>
        </w:rPr>
        <w:t>第3版</w:t>
      </w:r>
      <w:bookmarkStart w:id="35" w:name="_GoBack"/>
      <w:bookmarkEnd w:id="35"/>
      <w:r>
        <w:rPr>
          <w:rFonts w:hint="eastAsia" w:eastAsia="仿宋_GB2312" w:cs="Times New Roman"/>
          <w:bCs/>
          <w:szCs w:val="21"/>
          <w:lang w:eastAsia="zh-CN"/>
        </w:rPr>
        <w:t>）</w:t>
      </w:r>
      <w:r>
        <w:rPr>
          <w:rFonts w:hint="default" w:ascii="Times New Roman" w:hAnsi="Times New Roman" w:eastAsia="仿宋_GB2312" w:cs="Times New Roman"/>
          <w:bCs/>
          <w:szCs w:val="21"/>
        </w:rPr>
        <w:t>。</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教材第五、八、十一章内容，考生可根据个人能力学习，不纳入考核范围。</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四、关于自学要求和自学方法的指导</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为有效地指导个人自学和社会助学，本大纲已指明了课程的重点和难点，在章节的基本要求中一般也指明了章节内容的重点和难点。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由于成人学习的个性化特点，建议业余自学时间不低于64个学时。</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建议学习本课程时注意以下几点：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1.在学习本课程教材之前，应先仔细阅读本大纲，了解本课程的性质和特点，熟知本课程的基本要求，在学习本课程时，能紧紧围绕本课程的基本要求。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2.在自学每一章的教材之前，先阅读本大纲中对应章节的学习目的与要求、考核知识点与考核要求，以使在自学时做到心中有数。</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3.自学者首先应系统地学习各章内容，掌握要求识记的概念，深入理解和掌握基本理论和基本方法，在此基础上深入知识点，掌握重点，包括重要的原理和测试方法，以便更好地把握本课程的全部内容。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4.自学者对教材中的例题应深入理解。例如，常用质量管理工具中的应用举例、控制图的作图过程举例。</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建议学时如下：</w:t>
      </w:r>
    </w:p>
    <w:tbl>
      <w:tblPr>
        <w:tblStyle w:val="7"/>
        <w:tblW w:w="7952"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4310"/>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章次</w:t>
            </w:r>
          </w:p>
        </w:tc>
        <w:tc>
          <w:tcPr>
            <w:tcW w:w="4310"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学习内容</w:t>
            </w:r>
          </w:p>
        </w:tc>
        <w:tc>
          <w:tcPr>
            <w:tcW w:w="2048"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第一章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质量管理概论</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第二章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供应商质量管理</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第三章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顾客满意度测评</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第四章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全面质量管理</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第六章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卓越绩效管理模式</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第七章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常用质量管理工具</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第九章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统计过程控制</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第十章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质量检验及抽样技术</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第十二章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质量认证概述</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第十三章</w:t>
            </w:r>
          </w:p>
        </w:tc>
        <w:tc>
          <w:tcPr>
            <w:tcW w:w="4310" w:type="dxa"/>
          </w:tcPr>
          <w:p>
            <w:pPr>
              <w:keepNext w:val="0"/>
              <w:keepLines w:val="0"/>
              <w:pageBreakBefore w:val="0"/>
              <w:widowControl w:val="0"/>
              <w:kinsoku/>
              <w:wordWrap/>
              <w:overflowPunct/>
              <w:topLinePunct w:val="0"/>
              <w:bidi w:val="0"/>
              <w:ind w:left="-318" w:right="-528" w:firstLine="318"/>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质量管理体系</w:t>
            </w:r>
          </w:p>
        </w:tc>
        <w:tc>
          <w:tcPr>
            <w:tcW w:w="2048" w:type="dxa"/>
            <w:vAlign w:val="center"/>
          </w:tcPr>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w:t>
            </w:r>
          </w:p>
        </w:tc>
      </w:tr>
    </w:tbl>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五、对社会助学的要求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对担任本课程自学助学的任课教师和自学助学单位提出以下几条基本要求。</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1.熟知本课程考试大纲的各项要求，熟悉各章节的考核知识点。</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2.辅导教学以大纲为依据，不要随意删减内容，以免偏离大纲。</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3.辅导还要注意突出重点，要帮助学生对课程内容建立一个整体的概念。</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4.辅导要为考生提供足够多的上机实践机会，注意培养学生的上机操作能力，让学生能够通过上机实践进一步掌握相关知识。</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5.在实践教学过程中，建议通过一个完整的需求贯穿整个课程学习。</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6.在教学过程中，对于软件测试设计技术应重点讲解。</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六、对考核内容的说明</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1.本课程考试采用闭卷笔试方式考核，考试时间150分钟，满分100分,60分及格。考试时只允许携带笔、橡皮和尺，答卷必须使用蓝色或黑色钢笔或签字笔书写。</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2.本大纲各章所规定的基本要求、知识点及知识点下的知识细目，都属于考核的内容。考试命题既要覆盖到章，又要避免面面俱到。要注意突出课程的重点、章节重点，加大重点内容的覆盖度。</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3.不应命制超出大纲中考核知识点范围的题目，考核目标不得高于大纲中所规定的相应的最高能力层次要求。命题应着重考核自学者对基本概念、基本知识和基本理论是否了解或掌握，对基本方法是否会用或熟练。不应命制与基本要求不符的偏题或怪题。</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4.本课程在试卷中对不同能力层次要求的分数比例大致为：识记占30%，领会占50%，综合应用占20%。</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5.试题的难易程度分为4个等级：易、较易、较难和难四个等级。每份试卷中不同难度试题的分数比例一般为：易占20%，较易占30%，较难占30%，难占20%。</w:t>
      </w:r>
    </w:p>
    <w:p>
      <w:pPr>
        <w:keepNext w:val="0"/>
        <w:keepLines w:val="0"/>
        <w:pageBreakBefore w:val="0"/>
        <w:widowControl w:val="0"/>
        <w:kinsoku/>
        <w:wordWrap/>
        <w:overflowPunct/>
        <w:topLinePunct w:val="0"/>
        <w:bidi w:val="0"/>
        <w:ind w:firstLine="420" w:firstLineChars="200"/>
        <w:jc w:val="lef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必须注意试题的难易程度与能力层次有一定的联系，但两者不是等同的概念，在各个能力层次都有不同难度的试题。</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6.各种题型的具体样式参见本大纲附录。</w:t>
      </w:r>
    </w:p>
    <w:p>
      <w:pPr>
        <w:keepNext w:val="0"/>
        <w:keepLines w:val="0"/>
        <w:pageBreakBefore w:val="0"/>
        <w:widowControl w:val="0"/>
        <w:kinsoku/>
        <w:wordWrap/>
        <w:overflowPunct/>
        <w:topLinePunct w:val="0"/>
        <w:bidi w:val="0"/>
        <w:ind w:firstLine="420" w:firstLineChars="200"/>
        <w:rPr>
          <w:rFonts w:hint="default" w:ascii="Times New Roman" w:hAnsi="Times New Roman" w:eastAsia="仿宋_GB2312" w:cs="Times New Roman"/>
          <w:szCs w:val="21"/>
        </w:rPr>
      </w:pPr>
    </w:p>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附录 题型举例</w:t>
      </w:r>
    </w:p>
    <w:p>
      <w:pPr>
        <w:keepNext w:val="0"/>
        <w:keepLines w:val="0"/>
        <w:pageBreakBefore w:val="0"/>
        <w:widowControl w:val="0"/>
        <w:kinsoku/>
        <w:wordWrap/>
        <w:overflowPunct/>
        <w:topLinePunct w:val="0"/>
        <w:bidi w:val="0"/>
        <w:jc w:val="center"/>
        <w:rPr>
          <w:rFonts w:hint="default" w:ascii="Times New Roman" w:hAnsi="Times New Roman" w:eastAsia="仿宋_GB2312" w:cs="Times New Roman"/>
          <w:b/>
          <w:bCs/>
          <w:szCs w:val="21"/>
        </w:rPr>
      </w:pPr>
    </w:p>
    <w:p>
      <w:pPr>
        <w:keepNext w:val="0"/>
        <w:keepLines w:val="0"/>
        <w:pageBreakBefore w:val="0"/>
        <w:widowControl w:val="0"/>
        <w:tabs>
          <w:tab w:val="left" w:pos="3118"/>
          <w:tab w:val="left" w:pos="8859"/>
        </w:tabs>
        <w:kinsoku/>
        <w:wordWrap/>
        <w:overflowPunct/>
        <w:topLinePunct w:val="0"/>
        <w:autoSpaceDE w:val="0"/>
        <w:autoSpaceDN w:val="0"/>
        <w:bidi w:val="0"/>
        <w:adjustRightInd w:val="0"/>
        <w:jc w:val="left"/>
        <w:outlineLvl w:val="1"/>
        <w:rPr>
          <w:rFonts w:hint="default" w:ascii="Times New Roman" w:hAnsi="Times New Roman" w:eastAsia="仿宋_GB2312" w:cs="Times New Roman"/>
          <w:bCs/>
          <w:kern w:val="0"/>
          <w:szCs w:val="21"/>
          <w:lang w:val="zh-CN"/>
        </w:rPr>
      </w:pPr>
      <w:r>
        <w:rPr>
          <w:rFonts w:hint="default" w:ascii="Times New Roman" w:hAnsi="Times New Roman" w:eastAsia="仿宋_GB2312" w:cs="Times New Roman"/>
          <w:bCs/>
          <w:kern w:val="0"/>
          <w:szCs w:val="21"/>
          <w:lang w:val="zh-CN"/>
        </w:rPr>
        <w:t>一、单项选择题</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lang w:val="zh-CN"/>
        </w:rPr>
        <w:t>1、</w:t>
      </w:r>
      <w:r>
        <w:rPr>
          <w:rFonts w:hint="default" w:ascii="Times New Roman" w:hAnsi="Times New Roman" w:eastAsia="仿宋_GB2312" w:cs="Times New Roman"/>
          <w:bCs/>
          <w:kern w:val="0"/>
          <w:szCs w:val="21"/>
        </w:rPr>
        <w:t>下列质量数据中属于计点数据的是（ ）。</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A.电视机台数       B.质量检测项目数</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C.不合格品数       D.铸件砂眼数</w:t>
      </w:r>
    </w:p>
    <w:p>
      <w:pPr>
        <w:keepNext w:val="0"/>
        <w:keepLines w:val="0"/>
        <w:pageBreakBefore w:val="0"/>
        <w:widowControl w:val="0"/>
        <w:tabs>
          <w:tab w:val="left" w:pos="3118"/>
          <w:tab w:val="left" w:pos="8859"/>
        </w:tabs>
        <w:kinsoku/>
        <w:wordWrap/>
        <w:overflowPunct/>
        <w:topLinePunct w:val="0"/>
        <w:autoSpaceDE w:val="0"/>
        <w:autoSpaceDN w:val="0"/>
        <w:bidi w:val="0"/>
        <w:adjustRightInd w:val="0"/>
        <w:jc w:val="left"/>
        <w:outlineLvl w:val="1"/>
        <w:rPr>
          <w:rFonts w:hint="default" w:ascii="Times New Roman" w:hAnsi="Times New Roman" w:eastAsia="仿宋_GB2312" w:cs="Times New Roman"/>
          <w:bCs/>
          <w:kern w:val="0"/>
          <w:szCs w:val="21"/>
          <w:lang w:val="zh-CN"/>
        </w:rPr>
      </w:pPr>
      <w:r>
        <w:rPr>
          <w:rFonts w:hint="default" w:ascii="Times New Roman" w:hAnsi="Times New Roman" w:eastAsia="仿宋_GB2312" w:cs="Times New Roman"/>
          <w:bCs/>
          <w:kern w:val="0"/>
          <w:szCs w:val="21"/>
          <w:lang w:val="zh-CN"/>
        </w:rPr>
        <w:t>二、多项选择题</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1、根据“全过程的质量管理”的基本要求，全面质量管理必须体现的思想包括(  )。</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A.预防为主，不断改进       B.事后检验，严格把关</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C.为顾客服务               D.用数据说活</w:t>
      </w:r>
    </w:p>
    <w:p>
      <w:pPr>
        <w:keepNext w:val="0"/>
        <w:keepLines w:val="0"/>
        <w:pageBreakBefore w:val="0"/>
        <w:widowControl w:val="0"/>
        <w:tabs>
          <w:tab w:val="left" w:pos="3118"/>
          <w:tab w:val="left" w:pos="8859"/>
        </w:tabs>
        <w:kinsoku/>
        <w:wordWrap/>
        <w:overflowPunct/>
        <w:topLinePunct w:val="0"/>
        <w:autoSpaceDE w:val="0"/>
        <w:autoSpaceDN w:val="0"/>
        <w:bidi w:val="0"/>
        <w:adjustRightInd w:val="0"/>
        <w:jc w:val="left"/>
        <w:outlineLvl w:val="1"/>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三</w:t>
      </w:r>
      <w:r>
        <w:rPr>
          <w:rFonts w:hint="default" w:ascii="Times New Roman" w:hAnsi="Times New Roman" w:eastAsia="仿宋_GB2312" w:cs="Times New Roman"/>
          <w:bCs/>
          <w:kern w:val="0"/>
          <w:szCs w:val="21"/>
          <w:lang w:val="zh-CN"/>
        </w:rPr>
        <w:t>、</w:t>
      </w:r>
      <w:r>
        <w:rPr>
          <w:rFonts w:hint="default" w:ascii="Times New Roman" w:hAnsi="Times New Roman" w:eastAsia="仿宋_GB2312" w:cs="Times New Roman"/>
          <w:bCs/>
          <w:kern w:val="0"/>
          <w:szCs w:val="21"/>
        </w:rPr>
        <w:t>名词解释</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lang w:val="zh-CN"/>
        </w:rPr>
        <w:t>1、</w:t>
      </w:r>
      <w:r>
        <w:rPr>
          <w:rFonts w:hint="default" w:ascii="Times New Roman" w:hAnsi="Times New Roman" w:eastAsia="仿宋_GB2312" w:cs="Times New Roman"/>
          <w:bCs/>
          <w:kern w:val="0"/>
          <w:szCs w:val="21"/>
        </w:rPr>
        <w:t>质量方针</w:t>
      </w:r>
    </w:p>
    <w:p>
      <w:pPr>
        <w:keepNext w:val="0"/>
        <w:keepLines w:val="0"/>
        <w:pageBreakBefore w:val="0"/>
        <w:widowControl w:val="0"/>
        <w:tabs>
          <w:tab w:val="left" w:pos="3118"/>
          <w:tab w:val="left" w:pos="8859"/>
        </w:tabs>
        <w:kinsoku/>
        <w:wordWrap/>
        <w:overflowPunct/>
        <w:topLinePunct w:val="0"/>
        <w:autoSpaceDE w:val="0"/>
        <w:autoSpaceDN w:val="0"/>
        <w:bidi w:val="0"/>
        <w:adjustRightInd w:val="0"/>
        <w:jc w:val="left"/>
        <w:outlineLvl w:val="1"/>
        <w:rPr>
          <w:rFonts w:hint="default" w:ascii="Times New Roman" w:hAnsi="Times New Roman" w:eastAsia="仿宋_GB2312" w:cs="Times New Roman"/>
          <w:bCs/>
          <w:kern w:val="0"/>
          <w:szCs w:val="21"/>
          <w:lang w:val="zh-CN"/>
        </w:rPr>
      </w:pPr>
      <w:r>
        <w:rPr>
          <w:rFonts w:hint="default" w:ascii="Times New Roman" w:hAnsi="Times New Roman" w:eastAsia="仿宋_GB2312" w:cs="Times New Roman"/>
          <w:bCs/>
          <w:kern w:val="0"/>
          <w:szCs w:val="21"/>
        </w:rPr>
        <w:t>四</w:t>
      </w:r>
      <w:r>
        <w:rPr>
          <w:rFonts w:hint="default" w:ascii="Times New Roman" w:hAnsi="Times New Roman" w:eastAsia="仿宋_GB2312" w:cs="Times New Roman"/>
          <w:bCs/>
          <w:kern w:val="0"/>
          <w:szCs w:val="21"/>
          <w:lang w:val="zh-CN"/>
        </w:rPr>
        <w:t>、</w:t>
      </w:r>
      <w:r>
        <w:rPr>
          <w:rFonts w:hint="default" w:ascii="Times New Roman" w:hAnsi="Times New Roman" w:eastAsia="仿宋_GB2312" w:cs="Times New Roman"/>
          <w:bCs/>
          <w:kern w:val="0"/>
          <w:szCs w:val="21"/>
        </w:rPr>
        <w:t>简答</w:t>
      </w:r>
      <w:r>
        <w:rPr>
          <w:rFonts w:hint="default" w:ascii="Times New Roman" w:hAnsi="Times New Roman" w:eastAsia="仿宋_GB2312" w:cs="Times New Roman"/>
          <w:bCs/>
          <w:kern w:val="0"/>
          <w:szCs w:val="21"/>
          <w:lang w:val="zh-CN"/>
        </w:rPr>
        <w:t>题</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lang w:val="zh-CN"/>
        </w:rPr>
      </w:pPr>
      <w:r>
        <w:rPr>
          <w:rFonts w:hint="default" w:ascii="Times New Roman" w:hAnsi="Times New Roman" w:eastAsia="仿宋_GB2312" w:cs="Times New Roman"/>
          <w:bCs/>
          <w:kern w:val="0"/>
          <w:szCs w:val="21"/>
          <w:lang w:val="zh-CN"/>
        </w:rPr>
        <w:t>1、质量管理的发展一般分为哪些阶段？</w:t>
      </w:r>
    </w:p>
    <w:p>
      <w:pPr>
        <w:keepNext w:val="0"/>
        <w:keepLines w:val="0"/>
        <w:pageBreakBefore w:val="0"/>
        <w:widowControl w:val="0"/>
        <w:tabs>
          <w:tab w:val="left" w:pos="3118"/>
          <w:tab w:val="left" w:pos="8859"/>
        </w:tabs>
        <w:kinsoku/>
        <w:wordWrap/>
        <w:overflowPunct/>
        <w:topLinePunct w:val="0"/>
        <w:autoSpaceDE w:val="0"/>
        <w:autoSpaceDN w:val="0"/>
        <w:bidi w:val="0"/>
        <w:adjustRightInd w:val="0"/>
        <w:jc w:val="left"/>
        <w:outlineLvl w:val="1"/>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五、论述题</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bCs/>
          <w:kern w:val="0"/>
          <w:szCs w:val="21"/>
          <w:lang w:val="zh-CN"/>
        </w:rPr>
      </w:pPr>
      <w:r>
        <w:rPr>
          <w:rFonts w:hint="default" w:ascii="Times New Roman" w:hAnsi="Times New Roman" w:eastAsia="仿宋_GB2312" w:cs="Times New Roman"/>
          <w:bCs/>
          <w:kern w:val="0"/>
          <w:szCs w:val="21"/>
          <w:lang w:val="zh-CN"/>
        </w:rPr>
        <w:t>1、论述卓越绩效模式和全面质量管理的关系。</w:t>
      </w:r>
    </w:p>
    <w:p>
      <w:pPr>
        <w:keepNext w:val="0"/>
        <w:keepLines w:val="0"/>
        <w:pageBreakBefore w:val="0"/>
        <w:widowControl w:val="0"/>
        <w:tabs>
          <w:tab w:val="left" w:pos="3118"/>
          <w:tab w:val="left" w:pos="8859"/>
        </w:tabs>
        <w:kinsoku/>
        <w:wordWrap/>
        <w:overflowPunct/>
        <w:topLinePunct w:val="0"/>
        <w:autoSpaceDE w:val="0"/>
        <w:autoSpaceDN w:val="0"/>
        <w:bidi w:val="0"/>
        <w:adjustRightInd w:val="0"/>
        <w:jc w:val="left"/>
        <w:outlineLvl w:val="1"/>
        <w:rPr>
          <w:rFonts w:hint="default" w:ascii="Times New Roman" w:hAnsi="Times New Roman" w:eastAsia="仿宋_GB2312" w:cs="Times New Roman"/>
          <w:bCs/>
          <w:kern w:val="0"/>
          <w:szCs w:val="21"/>
          <w:lang w:val="zh-CN"/>
        </w:rPr>
      </w:pPr>
      <w:r>
        <w:rPr>
          <w:rFonts w:hint="default" w:ascii="Times New Roman" w:hAnsi="Times New Roman" w:eastAsia="仿宋_GB2312" w:cs="Times New Roman"/>
          <w:bCs/>
          <w:kern w:val="0"/>
          <w:szCs w:val="21"/>
        </w:rPr>
        <w:t>六</w:t>
      </w:r>
      <w:r>
        <w:rPr>
          <w:rFonts w:hint="default" w:ascii="Times New Roman" w:hAnsi="Times New Roman" w:eastAsia="仿宋_GB2312" w:cs="Times New Roman"/>
          <w:bCs/>
          <w:kern w:val="0"/>
          <w:szCs w:val="21"/>
          <w:lang w:val="zh-CN"/>
        </w:rPr>
        <w:t>、计算题</w:t>
      </w:r>
    </w:p>
    <w:p>
      <w:pPr>
        <w:keepNext w:val="0"/>
        <w:keepLines w:val="0"/>
        <w:pageBreakBefore w:val="0"/>
        <w:widowControl w:val="0"/>
        <w:tabs>
          <w:tab w:val="left" w:pos="3118"/>
          <w:tab w:val="left" w:pos="8859"/>
        </w:tabs>
        <w:kinsoku/>
        <w:wordWrap/>
        <w:overflowPunct/>
        <w:topLinePunct w:val="0"/>
        <w:autoSpaceDE w:val="0"/>
        <w:autoSpaceDN w:val="0"/>
        <w:bidi w:val="0"/>
        <w:adjustRightInd w:val="0"/>
        <w:ind w:left="899" w:leftChars="228" w:hanging="420" w:hangingChars="200"/>
        <w:jc w:val="left"/>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1、某QC小组对某注塑车间近两周的注塑制品的外观质量问题进行调查。经过统计，得到注塑制品外观质量问题的相关数据如下:变形38件，成形22件，疵点26件，气孔98件，其他10件。请用排列图方法找出该车间注塑制品外观质量存在的主要问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D3F2"/>
    <w:multiLevelType w:val="singleLevel"/>
    <w:tmpl w:val="88F4D3F2"/>
    <w:lvl w:ilvl="0" w:tentative="0">
      <w:start w:val="3"/>
      <w:numFmt w:val="chineseCounting"/>
      <w:suff w:val="nothing"/>
      <w:lvlText w:val="%1、"/>
      <w:lvlJc w:val="left"/>
      <w:pPr>
        <w:ind w:left="4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yYWQ0ZjY5YjQ1MjAzMDFhY2UyN2NlZDYyY2Y4ZDkifQ=="/>
  </w:docVars>
  <w:rsids>
    <w:rsidRoot w:val="001855BD"/>
    <w:rsid w:val="00000717"/>
    <w:rsid w:val="000016FB"/>
    <w:rsid w:val="00032651"/>
    <w:rsid w:val="00040975"/>
    <w:rsid w:val="00084286"/>
    <w:rsid w:val="000A26F9"/>
    <w:rsid w:val="000A30DC"/>
    <w:rsid w:val="000A5247"/>
    <w:rsid w:val="000B0E1A"/>
    <w:rsid w:val="000D26E1"/>
    <w:rsid w:val="001855BD"/>
    <w:rsid w:val="00214C63"/>
    <w:rsid w:val="0021526F"/>
    <w:rsid w:val="0023603D"/>
    <w:rsid w:val="002547B6"/>
    <w:rsid w:val="0027585E"/>
    <w:rsid w:val="002850C2"/>
    <w:rsid w:val="00296D14"/>
    <w:rsid w:val="002A6D7D"/>
    <w:rsid w:val="002B398C"/>
    <w:rsid w:val="00366894"/>
    <w:rsid w:val="00383A20"/>
    <w:rsid w:val="00392C3A"/>
    <w:rsid w:val="003A52BB"/>
    <w:rsid w:val="003E6515"/>
    <w:rsid w:val="003F5971"/>
    <w:rsid w:val="00433BC8"/>
    <w:rsid w:val="00465839"/>
    <w:rsid w:val="004744F8"/>
    <w:rsid w:val="004819EF"/>
    <w:rsid w:val="00494A01"/>
    <w:rsid w:val="004B66EC"/>
    <w:rsid w:val="004F4657"/>
    <w:rsid w:val="00514AC1"/>
    <w:rsid w:val="005446DD"/>
    <w:rsid w:val="00573061"/>
    <w:rsid w:val="00574245"/>
    <w:rsid w:val="005956EA"/>
    <w:rsid w:val="005C6706"/>
    <w:rsid w:val="005D59D5"/>
    <w:rsid w:val="00644C84"/>
    <w:rsid w:val="00665EEE"/>
    <w:rsid w:val="006A6858"/>
    <w:rsid w:val="006B4409"/>
    <w:rsid w:val="006E58A8"/>
    <w:rsid w:val="00710AAC"/>
    <w:rsid w:val="00732B8D"/>
    <w:rsid w:val="00742FE6"/>
    <w:rsid w:val="00761035"/>
    <w:rsid w:val="00773E4C"/>
    <w:rsid w:val="00774A74"/>
    <w:rsid w:val="00777C2A"/>
    <w:rsid w:val="007956E3"/>
    <w:rsid w:val="007A0461"/>
    <w:rsid w:val="007C502F"/>
    <w:rsid w:val="008566AD"/>
    <w:rsid w:val="008922E8"/>
    <w:rsid w:val="008F0636"/>
    <w:rsid w:val="009628CE"/>
    <w:rsid w:val="00975BB6"/>
    <w:rsid w:val="00985726"/>
    <w:rsid w:val="009D0FFB"/>
    <w:rsid w:val="009D4801"/>
    <w:rsid w:val="009F437C"/>
    <w:rsid w:val="00A23818"/>
    <w:rsid w:val="00A342D4"/>
    <w:rsid w:val="00A50388"/>
    <w:rsid w:val="00A67C4B"/>
    <w:rsid w:val="00AD28EF"/>
    <w:rsid w:val="00B15162"/>
    <w:rsid w:val="00B21B30"/>
    <w:rsid w:val="00B3573F"/>
    <w:rsid w:val="00B43FBD"/>
    <w:rsid w:val="00B54DE7"/>
    <w:rsid w:val="00B62F05"/>
    <w:rsid w:val="00B67F90"/>
    <w:rsid w:val="00B7272A"/>
    <w:rsid w:val="00B72B20"/>
    <w:rsid w:val="00B73A31"/>
    <w:rsid w:val="00B82817"/>
    <w:rsid w:val="00B850DB"/>
    <w:rsid w:val="00B95F68"/>
    <w:rsid w:val="00BC073F"/>
    <w:rsid w:val="00BF7E16"/>
    <w:rsid w:val="00C108BF"/>
    <w:rsid w:val="00C2486C"/>
    <w:rsid w:val="00C34967"/>
    <w:rsid w:val="00C35B6A"/>
    <w:rsid w:val="00C45319"/>
    <w:rsid w:val="00C52B4B"/>
    <w:rsid w:val="00C54B3E"/>
    <w:rsid w:val="00C82223"/>
    <w:rsid w:val="00C8641C"/>
    <w:rsid w:val="00CB3BC2"/>
    <w:rsid w:val="00D1394C"/>
    <w:rsid w:val="00DB2741"/>
    <w:rsid w:val="00DC35EC"/>
    <w:rsid w:val="00DD1B59"/>
    <w:rsid w:val="00E02E28"/>
    <w:rsid w:val="00E17877"/>
    <w:rsid w:val="00E404B0"/>
    <w:rsid w:val="00E4613E"/>
    <w:rsid w:val="00E473E3"/>
    <w:rsid w:val="00E57D01"/>
    <w:rsid w:val="00EA7CEC"/>
    <w:rsid w:val="00ED20AE"/>
    <w:rsid w:val="00ED56F7"/>
    <w:rsid w:val="00EE1715"/>
    <w:rsid w:val="00EE5D46"/>
    <w:rsid w:val="00EF5692"/>
    <w:rsid w:val="00EF5E82"/>
    <w:rsid w:val="00F758AA"/>
    <w:rsid w:val="00F832C6"/>
    <w:rsid w:val="00F93AF2"/>
    <w:rsid w:val="00FC25E6"/>
    <w:rsid w:val="00FD010C"/>
    <w:rsid w:val="00FF1A2C"/>
    <w:rsid w:val="00FF6C1C"/>
    <w:rsid w:val="0109302F"/>
    <w:rsid w:val="029A7D90"/>
    <w:rsid w:val="03577DA5"/>
    <w:rsid w:val="03E312C3"/>
    <w:rsid w:val="04253179"/>
    <w:rsid w:val="04545E79"/>
    <w:rsid w:val="047E586A"/>
    <w:rsid w:val="05DB4947"/>
    <w:rsid w:val="063956BE"/>
    <w:rsid w:val="06712BB6"/>
    <w:rsid w:val="07830DF3"/>
    <w:rsid w:val="0884385E"/>
    <w:rsid w:val="0AF87123"/>
    <w:rsid w:val="0B204BAA"/>
    <w:rsid w:val="0C4D23DA"/>
    <w:rsid w:val="0C6009F4"/>
    <w:rsid w:val="0C8A7B4E"/>
    <w:rsid w:val="0CEC743A"/>
    <w:rsid w:val="0DDD7FE6"/>
    <w:rsid w:val="0F957915"/>
    <w:rsid w:val="0FCD5301"/>
    <w:rsid w:val="0FE22574"/>
    <w:rsid w:val="104355C3"/>
    <w:rsid w:val="10BF78A7"/>
    <w:rsid w:val="116B7ED3"/>
    <w:rsid w:val="1170719A"/>
    <w:rsid w:val="129D6310"/>
    <w:rsid w:val="157C55EE"/>
    <w:rsid w:val="15BB5BFB"/>
    <w:rsid w:val="15D469C1"/>
    <w:rsid w:val="1625599C"/>
    <w:rsid w:val="18695DE3"/>
    <w:rsid w:val="19876DE5"/>
    <w:rsid w:val="1B2E6E70"/>
    <w:rsid w:val="1C744D56"/>
    <w:rsid w:val="1D7E5E8C"/>
    <w:rsid w:val="1D8A6B6F"/>
    <w:rsid w:val="1DF27B5F"/>
    <w:rsid w:val="1E4B06F4"/>
    <w:rsid w:val="1E7B6870"/>
    <w:rsid w:val="20B979E2"/>
    <w:rsid w:val="216E7FC6"/>
    <w:rsid w:val="23994713"/>
    <w:rsid w:val="2419690F"/>
    <w:rsid w:val="2538560F"/>
    <w:rsid w:val="25F413E1"/>
    <w:rsid w:val="26B40B71"/>
    <w:rsid w:val="26FF2E1E"/>
    <w:rsid w:val="275A1718"/>
    <w:rsid w:val="283A32F8"/>
    <w:rsid w:val="28BC3D0D"/>
    <w:rsid w:val="290C6955"/>
    <w:rsid w:val="2B6F5509"/>
    <w:rsid w:val="2DBD655D"/>
    <w:rsid w:val="2DFB52D7"/>
    <w:rsid w:val="2EA72D69"/>
    <w:rsid w:val="2F827A5E"/>
    <w:rsid w:val="30F76DF2"/>
    <w:rsid w:val="31232B7B"/>
    <w:rsid w:val="3159738D"/>
    <w:rsid w:val="31D200FD"/>
    <w:rsid w:val="328F013E"/>
    <w:rsid w:val="32F26CA9"/>
    <w:rsid w:val="354A647F"/>
    <w:rsid w:val="35555B77"/>
    <w:rsid w:val="37AC319E"/>
    <w:rsid w:val="3A4B615A"/>
    <w:rsid w:val="3A801A51"/>
    <w:rsid w:val="3BCA39CF"/>
    <w:rsid w:val="3D1617E6"/>
    <w:rsid w:val="3DB06872"/>
    <w:rsid w:val="3E077380"/>
    <w:rsid w:val="3EEB0A50"/>
    <w:rsid w:val="41113C84"/>
    <w:rsid w:val="419654ED"/>
    <w:rsid w:val="41C9151C"/>
    <w:rsid w:val="42402E33"/>
    <w:rsid w:val="43B53622"/>
    <w:rsid w:val="44347DAA"/>
    <w:rsid w:val="450646CE"/>
    <w:rsid w:val="45C33AD2"/>
    <w:rsid w:val="45CE4D82"/>
    <w:rsid w:val="475C698F"/>
    <w:rsid w:val="482215D6"/>
    <w:rsid w:val="48D16F09"/>
    <w:rsid w:val="49261002"/>
    <w:rsid w:val="496E7F48"/>
    <w:rsid w:val="4AC62A9D"/>
    <w:rsid w:val="4FD95020"/>
    <w:rsid w:val="4FF9623B"/>
    <w:rsid w:val="500D1C17"/>
    <w:rsid w:val="508605D9"/>
    <w:rsid w:val="50AB003F"/>
    <w:rsid w:val="5119769F"/>
    <w:rsid w:val="515F06B2"/>
    <w:rsid w:val="521A350A"/>
    <w:rsid w:val="52CD24EF"/>
    <w:rsid w:val="535D7F7D"/>
    <w:rsid w:val="54AA6F8B"/>
    <w:rsid w:val="566E28D7"/>
    <w:rsid w:val="56B60AE8"/>
    <w:rsid w:val="579B14B0"/>
    <w:rsid w:val="581A550C"/>
    <w:rsid w:val="58BD6B62"/>
    <w:rsid w:val="597F517B"/>
    <w:rsid w:val="59B8005E"/>
    <w:rsid w:val="5A7A42AA"/>
    <w:rsid w:val="5B1B6BE0"/>
    <w:rsid w:val="5C9347A9"/>
    <w:rsid w:val="5D292A17"/>
    <w:rsid w:val="5D543F99"/>
    <w:rsid w:val="5DA33924"/>
    <w:rsid w:val="5F9C5723"/>
    <w:rsid w:val="609A0D7B"/>
    <w:rsid w:val="616B7AA3"/>
    <w:rsid w:val="61A76F88"/>
    <w:rsid w:val="61B02A53"/>
    <w:rsid w:val="629D1622"/>
    <w:rsid w:val="643B19AE"/>
    <w:rsid w:val="67A06CBE"/>
    <w:rsid w:val="69807E63"/>
    <w:rsid w:val="69C064B2"/>
    <w:rsid w:val="6A2C2020"/>
    <w:rsid w:val="6AE12B83"/>
    <w:rsid w:val="6B3468A0"/>
    <w:rsid w:val="6B673089"/>
    <w:rsid w:val="6B6C0145"/>
    <w:rsid w:val="6BEE7F69"/>
    <w:rsid w:val="6C2B0778"/>
    <w:rsid w:val="6C5D0A89"/>
    <w:rsid w:val="6E056B89"/>
    <w:rsid w:val="6EE322F6"/>
    <w:rsid w:val="70FE2F6C"/>
    <w:rsid w:val="730E55D1"/>
    <w:rsid w:val="73F456D6"/>
    <w:rsid w:val="77336515"/>
    <w:rsid w:val="774F3472"/>
    <w:rsid w:val="775B040A"/>
    <w:rsid w:val="798500F7"/>
    <w:rsid w:val="7A815E36"/>
    <w:rsid w:val="7A827405"/>
    <w:rsid w:val="7D257E1F"/>
    <w:rsid w:val="7D774E84"/>
    <w:rsid w:val="7E417769"/>
    <w:rsid w:val="7F78540D"/>
    <w:rsid w:val="7FD85EAB"/>
    <w:rsid w:val="7FEB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0"/>
    <w:rPr>
      <w:kern w:val="2"/>
      <w:sz w:val="18"/>
      <w:szCs w:val="18"/>
    </w:rPr>
  </w:style>
  <w:style w:type="character" w:customStyle="1" w:styleId="10">
    <w:name w:val="页脚 字符"/>
    <w:basedOn w:val="8"/>
    <w:link w:val="3"/>
    <w:autoRedefine/>
    <w:qFormat/>
    <w:uiPriority w:val="0"/>
    <w:rPr>
      <w:kern w:val="2"/>
      <w:sz w:val="18"/>
      <w:szCs w:val="18"/>
    </w:rPr>
  </w:style>
  <w:style w:type="paragraph" w:customStyle="1" w:styleId="11">
    <w:name w:val="列表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1568</Words>
  <Characters>8939</Characters>
  <Lines>74</Lines>
  <Paragraphs>20</Paragraphs>
  <TotalTime>3546</TotalTime>
  <ScaleCrop>false</ScaleCrop>
  <LinksUpToDate>false</LinksUpToDate>
  <CharactersWithSpaces>10487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2024-03-19T14:23:00Z</dcterms:created>
  <dc:creator>Administrator</dc:creator>
  <cp:lastModifiedBy>梁磊</cp:lastModifiedBy>
  <dcterms:modified xsi:type="dcterms:W3CDTF">2024-04-25T03:28:37Z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676A7BFE76D64C518890110B05E882F4_13</vt:lpwstr>
  </property>
</Properties>
</file>