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left="33"/>
        <w:spacing w:before="172" w:line="223" w:lineRule="auto"/>
        <w:rPr>
          <w:rFonts w:ascii="SimHei" w:hAnsi="SimHei" w:eastAsia="SimHei" w:cs="SimHei"/>
          <w:sz w:val="30"/>
          <w:szCs w:val="30"/>
        </w:rPr>
      </w:pPr>
      <w:r>
        <w:rPr>
          <w:rFonts w:ascii="SimHei" w:hAnsi="SimHei" w:eastAsia="SimHei" w:cs="SimHei"/>
          <w:sz w:val="30"/>
          <w:szCs w:val="30"/>
          <w:spacing w:val="-4"/>
        </w:rPr>
        <w:t>高纲</w:t>
      </w:r>
      <w:r>
        <w:rPr>
          <w:rFonts w:ascii="SimHei" w:hAnsi="SimHei" w:eastAsia="SimHei" w:cs="SimHei"/>
          <w:sz w:val="30"/>
          <w:szCs w:val="30"/>
          <w:spacing w:val="-72"/>
        </w:rPr>
        <w:t xml:space="preserve"> </w:t>
      </w:r>
      <w:r>
        <w:rPr>
          <w:rFonts w:ascii="SimHei" w:hAnsi="SimHei" w:eastAsia="SimHei" w:cs="SimHei"/>
          <w:sz w:val="30"/>
          <w:szCs w:val="30"/>
          <w:spacing w:val="-4"/>
        </w:rPr>
        <w:t>4348</w:t>
      </w:r>
    </w:p>
    <w:p>
      <w:pPr>
        <w:pStyle w:val="BodyText"/>
        <w:spacing w:line="461" w:lineRule="auto"/>
        <w:rPr/>
      </w:pPr>
      <w:r/>
    </w:p>
    <w:p>
      <w:pPr>
        <w:ind w:left="24"/>
        <w:spacing w:before="97" w:line="221" w:lineRule="auto"/>
        <w:rPr>
          <w:rFonts w:ascii="SimHei" w:hAnsi="SimHei" w:eastAsia="SimHei" w:cs="SimHei"/>
          <w:sz w:val="30"/>
          <w:szCs w:val="30"/>
        </w:rPr>
      </w:pPr>
      <w:r>
        <w:rPr>
          <w:rFonts w:ascii="SimHei" w:hAnsi="SimHei" w:eastAsia="SimHei" w:cs="SimHei"/>
          <w:sz w:val="30"/>
          <w:szCs w:val="30"/>
          <w:spacing w:val="-1"/>
        </w:rPr>
        <w:t>江苏省高等教育自学考试大纲</w:t>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7"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pStyle w:val="BodyText"/>
        <w:spacing w:line="248" w:lineRule="auto"/>
        <w:rPr/>
      </w:pPr>
      <w:r/>
    </w:p>
    <w:p>
      <w:pPr>
        <w:ind w:left="1830"/>
        <w:spacing w:before="169" w:line="221" w:lineRule="auto"/>
        <w:outlineLvl w:val="0"/>
        <w:rPr>
          <w:rFonts w:ascii="SimHei" w:hAnsi="SimHei" w:eastAsia="SimHei" w:cs="SimHei"/>
          <w:sz w:val="52"/>
          <w:szCs w:val="52"/>
        </w:rPr>
      </w:pPr>
      <w:r>
        <w:rPr>
          <w:rFonts w:ascii="SimHei" w:hAnsi="SimHei" w:eastAsia="SimHei" w:cs="SimHei"/>
          <w:sz w:val="52"/>
          <w:szCs w:val="52"/>
          <w:b/>
          <w:bCs/>
          <w:spacing w:val="-4"/>
        </w:rPr>
        <w:t>06041</w:t>
      </w:r>
      <w:r>
        <w:rPr>
          <w:rFonts w:ascii="SimHei" w:hAnsi="SimHei" w:eastAsia="SimHei" w:cs="SimHei"/>
          <w:sz w:val="52"/>
          <w:szCs w:val="52"/>
          <w:spacing w:val="-4"/>
        </w:rPr>
        <w:t xml:space="preserve">   </w:t>
      </w:r>
      <w:r>
        <w:rPr>
          <w:rFonts w:ascii="SimHei" w:hAnsi="SimHei" w:eastAsia="SimHei" w:cs="SimHei"/>
          <w:sz w:val="52"/>
          <w:szCs w:val="52"/>
          <w:b/>
          <w:bCs/>
          <w:spacing w:val="-4"/>
        </w:rPr>
        <w:t>化工工艺学</w:t>
      </w:r>
    </w:p>
    <w:p>
      <w:pPr>
        <w:pStyle w:val="BodyText"/>
        <w:spacing w:line="469" w:lineRule="auto"/>
        <w:rPr/>
      </w:pPr>
      <w:r/>
    </w:p>
    <w:p>
      <w:pPr>
        <w:spacing w:before="97" w:line="221" w:lineRule="auto"/>
        <w:jc w:val="right"/>
        <w:rPr>
          <w:rFonts w:ascii="SimHei" w:hAnsi="SimHei" w:eastAsia="SimHei" w:cs="SimHei"/>
          <w:sz w:val="30"/>
          <w:szCs w:val="30"/>
        </w:rPr>
      </w:pPr>
      <w:r>
        <w:rPr>
          <w:rFonts w:ascii="SimHei" w:hAnsi="SimHei" w:eastAsia="SimHei" w:cs="SimHei"/>
          <w:sz w:val="30"/>
          <w:szCs w:val="30"/>
          <w:spacing w:val="-7"/>
        </w:rPr>
        <w:t>南京工业大学编（</w:t>
      </w:r>
      <w:r>
        <w:rPr>
          <w:rFonts w:ascii="Calibri" w:hAnsi="Calibri" w:eastAsia="Calibri" w:cs="Calibri"/>
          <w:sz w:val="30"/>
          <w:szCs w:val="30"/>
          <w:spacing w:val="-7"/>
        </w:rPr>
        <w:t>2024</w:t>
      </w:r>
      <w:r>
        <w:rPr>
          <w:rFonts w:ascii="Calibri" w:hAnsi="Calibri" w:eastAsia="Calibri" w:cs="Calibri"/>
          <w:sz w:val="30"/>
          <w:szCs w:val="30"/>
          <w:spacing w:val="21"/>
        </w:rPr>
        <w:t xml:space="preserve"> </w:t>
      </w:r>
      <w:r>
        <w:rPr>
          <w:rFonts w:ascii="SimHei" w:hAnsi="SimHei" w:eastAsia="SimHei" w:cs="SimHei"/>
          <w:sz w:val="30"/>
          <w:szCs w:val="30"/>
          <w:spacing w:val="-7"/>
        </w:rPr>
        <w:t>年）</w:t>
      </w:r>
    </w:p>
    <w:p>
      <w:pPr>
        <w:spacing w:line="221" w:lineRule="auto"/>
        <w:sectPr>
          <w:footerReference w:type="default" r:id="rId1"/>
          <w:pgSz w:w="11906" w:h="16839"/>
          <w:pgMar w:top="1431" w:right="1686" w:bottom="1185" w:left="1785" w:header="0" w:footer="971" w:gutter="0"/>
        </w:sectPr>
        <w:rPr>
          <w:rFonts w:ascii="SimHei" w:hAnsi="SimHei" w:eastAsia="SimHei" w:cs="SimHei"/>
          <w:sz w:val="30"/>
          <w:szCs w:val="30"/>
        </w:rPr>
      </w:pPr>
    </w:p>
    <w:p>
      <w:pPr>
        <w:ind w:left="2991"/>
        <w:spacing w:before="257" w:line="222" w:lineRule="auto"/>
        <w:outlineLvl w:val="0"/>
        <w:rPr>
          <w:rFonts w:ascii="SimHei" w:hAnsi="SimHei" w:eastAsia="SimHei" w:cs="SimHei"/>
          <w:sz w:val="28"/>
          <w:szCs w:val="28"/>
        </w:rPr>
      </w:pPr>
      <w:r>
        <w:rPr>
          <w:rFonts w:ascii="SimHei" w:hAnsi="SimHei" w:eastAsia="SimHei" w:cs="SimHei"/>
          <w:sz w:val="28"/>
          <w:szCs w:val="28"/>
          <w:b/>
          <w:bCs/>
          <w:spacing w:val="-13"/>
        </w:rPr>
        <w:t>Ⅰ</w:t>
      </w:r>
      <w:r>
        <w:rPr>
          <w:rFonts w:ascii="SimHei" w:hAnsi="SimHei" w:eastAsia="SimHei" w:cs="SimHei"/>
          <w:sz w:val="28"/>
          <w:szCs w:val="28"/>
          <w:spacing w:val="-13"/>
        </w:rPr>
        <w:t xml:space="preserve">  </w:t>
      </w:r>
      <w:r>
        <w:rPr>
          <w:rFonts w:ascii="SimHei" w:hAnsi="SimHei" w:eastAsia="SimHei" w:cs="SimHei"/>
          <w:sz w:val="28"/>
          <w:szCs w:val="28"/>
          <w:b/>
          <w:bCs/>
          <w:spacing w:val="-13"/>
        </w:rPr>
        <w:t>课程性质与课程目标</w:t>
      </w:r>
    </w:p>
    <w:p>
      <w:pPr>
        <w:ind w:left="507"/>
        <w:spacing w:before="309" w:line="219" w:lineRule="auto"/>
        <w:outlineLvl w:val="1"/>
        <w:rPr>
          <w:rFonts w:ascii="SimSun" w:hAnsi="SimSun" w:eastAsia="SimSun" w:cs="SimSun"/>
          <w:sz w:val="24"/>
          <w:szCs w:val="24"/>
        </w:rPr>
      </w:pPr>
      <w:r>
        <w:rPr>
          <w:rFonts w:ascii="SimSun" w:hAnsi="SimSun" w:eastAsia="SimSun" w:cs="SimSun"/>
          <w:sz w:val="24"/>
          <w:szCs w:val="24"/>
          <w:b/>
          <w:bCs/>
          <w:spacing w:val="-4"/>
        </w:rPr>
        <w:t>一、课程性质和特点</w:t>
      </w:r>
    </w:p>
    <w:p>
      <w:pPr>
        <w:ind w:left="23" w:firstLine="594"/>
        <w:spacing w:before="184" w:line="355" w:lineRule="auto"/>
        <w:jc w:val="both"/>
        <w:rPr>
          <w:rFonts w:ascii="KaiTi" w:hAnsi="KaiTi" w:eastAsia="KaiTi" w:cs="KaiTi"/>
          <w:sz w:val="24"/>
          <w:szCs w:val="24"/>
        </w:rPr>
      </w:pPr>
      <w:r>
        <w:rPr>
          <w:rFonts w:ascii="KaiTi" w:hAnsi="KaiTi" w:eastAsia="KaiTi" w:cs="KaiTi"/>
          <w:sz w:val="24"/>
          <w:szCs w:val="24"/>
          <w:spacing w:val="-4"/>
        </w:rPr>
        <w:t>《化工工艺学》是江苏省高等教育自学考试化学工程与工艺专业（专升本）</w:t>
      </w:r>
      <w:r>
        <w:rPr>
          <w:rFonts w:ascii="KaiTi" w:hAnsi="KaiTi" w:eastAsia="KaiTi" w:cs="KaiTi"/>
          <w:sz w:val="24"/>
          <w:szCs w:val="24"/>
          <w:spacing w:val="3"/>
        </w:rPr>
        <w:t xml:space="preserve"> </w:t>
      </w:r>
      <w:r>
        <w:rPr>
          <w:rFonts w:ascii="KaiTi" w:hAnsi="KaiTi" w:eastAsia="KaiTi" w:cs="KaiTi"/>
          <w:sz w:val="24"/>
          <w:szCs w:val="24"/>
          <w:spacing w:val="-3"/>
        </w:rPr>
        <w:t>的一门课程。课程从化工生产工艺角度出发，运用化工过程的基本原理，介绍典</w:t>
      </w:r>
      <w:r>
        <w:rPr>
          <w:rFonts w:ascii="KaiTi" w:hAnsi="KaiTi" w:eastAsia="KaiTi" w:cs="KaiTi"/>
          <w:sz w:val="24"/>
          <w:szCs w:val="24"/>
          <w:spacing w:val="1"/>
        </w:rPr>
        <w:t xml:space="preserve"> </w:t>
      </w:r>
      <w:r>
        <w:rPr>
          <w:rFonts w:ascii="KaiTi" w:hAnsi="KaiTi" w:eastAsia="KaiTi" w:cs="KaiTi"/>
          <w:sz w:val="24"/>
          <w:szCs w:val="24"/>
          <w:spacing w:val="-3"/>
        </w:rPr>
        <w:t>型化工产品的生产方法与原理、流程组织、关键设备、操作条件，介绍生产中的</w:t>
      </w:r>
      <w:r>
        <w:rPr>
          <w:rFonts w:ascii="KaiTi" w:hAnsi="KaiTi" w:eastAsia="KaiTi" w:cs="KaiTi"/>
          <w:sz w:val="24"/>
          <w:szCs w:val="24"/>
          <w:spacing w:val="1"/>
        </w:rPr>
        <w:t xml:space="preserve"> </w:t>
      </w:r>
      <w:r>
        <w:rPr>
          <w:rFonts w:ascii="KaiTi" w:hAnsi="KaiTi" w:eastAsia="KaiTi" w:cs="KaiTi"/>
          <w:sz w:val="24"/>
          <w:szCs w:val="24"/>
          <w:spacing w:val="-3"/>
        </w:rPr>
        <w:t>设备材质、安全技术、三废治理、节能降耗等问题。通过本门课程学习，使考生</w:t>
      </w:r>
      <w:r>
        <w:rPr>
          <w:rFonts w:ascii="KaiTi" w:hAnsi="KaiTi" w:eastAsia="KaiTi" w:cs="KaiTi"/>
          <w:sz w:val="24"/>
          <w:szCs w:val="24"/>
          <w:spacing w:val="1"/>
        </w:rPr>
        <w:t xml:space="preserve"> </w:t>
      </w:r>
      <w:r>
        <w:rPr>
          <w:rFonts w:ascii="KaiTi" w:hAnsi="KaiTi" w:eastAsia="KaiTi" w:cs="KaiTi"/>
          <w:sz w:val="24"/>
          <w:szCs w:val="24"/>
          <w:spacing w:val="-3"/>
        </w:rPr>
        <w:t>了解当今化学工业概貌及其发展方向，获得较多的化工工艺知识，培养应用已学</w:t>
      </w:r>
      <w:r>
        <w:rPr>
          <w:rFonts w:ascii="KaiTi" w:hAnsi="KaiTi" w:eastAsia="KaiTi" w:cs="KaiTi"/>
          <w:sz w:val="24"/>
          <w:szCs w:val="24"/>
          <w:spacing w:val="1"/>
        </w:rPr>
        <w:t xml:space="preserve"> </w:t>
      </w:r>
      <w:r>
        <w:rPr>
          <w:rFonts w:ascii="KaiTi" w:hAnsi="KaiTi" w:eastAsia="KaiTi" w:cs="KaiTi"/>
          <w:sz w:val="24"/>
          <w:szCs w:val="24"/>
          <w:spacing w:val="-3"/>
        </w:rPr>
        <w:t>过的基础理论解决工程实际问题的能力，开拓思路，触类旁通，为从事化工过程</w:t>
      </w:r>
      <w:r>
        <w:rPr>
          <w:rFonts w:ascii="KaiTi" w:hAnsi="KaiTi" w:eastAsia="KaiTi" w:cs="KaiTi"/>
          <w:sz w:val="24"/>
          <w:szCs w:val="24"/>
          <w:spacing w:val="1"/>
        </w:rPr>
        <w:t xml:space="preserve"> </w:t>
      </w:r>
      <w:r>
        <w:rPr>
          <w:rFonts w:ascii="KaiTi" w:hAnsi="KaiTi" w:eastAsia="KaiTi" w:cs="KaiTi"/>
          <w:sz w:val="24"/>
          <w:szCs w:val="24"/>
          <w:spacing w:val="-1"/>
        </w:rPr>
        <w:t>的生产、开发、设计、和管理打下牢固的化学工艺基础。</w:t>
      </w:r>
    </w:p>
    <w:p>
      <w:pPr>
        <w:ind w:left="19" w:right="90" w:firstLine="478"/>
        <w:spacing w:before="43" w:line="342" w:lineRule="auto"/>
        <w:rPr>
          <w:rFonts w:ascii="KaiTi" w:hAnsi="KaiTi" w:eastAsia="KaiTi" w:cs="KaiTi"/>
          <w:sz w:val="24"/>
          <w:szCs w:val="24"/>
        </w:rPr>
      </w:pPr>
      <w:r>
        <w:rPr>
          <w:rFonts w:ascii="KaiTi" w:hAnsi="KaiTi" w:eastAsia="KaiTi" w:cs="KaiTi"/>
          <w:sz w:val="24"/>
          <w:szCs w:val="24"/>
          <w:spacing w:val="-3"/>
        </w:rPr>
        <w:t>根据上述特点，《化工工艺学》课程既考核化工工艺学的基本概念与基本理</w:t>
      </w:r>
      <w:r>
        <w:rPr>
          <w:rFonts w:ascii="KaiTi" w:hAnsi="KaiTi" w:eastAsia="KaiTi" w:cs="KaiTi"/>
          <w:sz w:val="24"/>
          <w:szCs w:val="24"/>
        </w:rPr>
        <w:t xml:space="preserve"> </w:t>
      </w:r>
      <w:r>
        <w:rPr>
          <w:rFonts w:ascii="KaiTi" w:hAnsi="KaiTi" w:eastAsia="KaiTi" w:cs="KaiTi"/>
          <w:sz w:val="24"/>
          <w:szCs w:val="24"/>
        </w:rPr>
        <w:t>论，也考核分析与解决化工实际问题的能力，并且对</w:t>
      </w:r>
      <w:r>
        <w:rPr>
          <w:rFonts w:ascii="KaiTi" w:hAnsi="KaiTi" w:eastAsia="KaiTi" w:cs="KaiTi"/>
          <w:sz w:val="24"/>
          <w:szCs w:val="24"/>
          <w:spacing w:val="-1"/>
        </w:rPr>
        <w:t>后者有所侧重。</w:t>
      </w:r>
    </w:p>
    <w:p>
      <w:pPr>
        <w:ind w:left="507"/>
        <w:spacing w:before="47" w:line="220" w:lineRule="auto"/>
        <w:outlineLvl w:val="1"/>
        <w:rPr>
          <w:rFonts w:ascii="SimSun" w:hAnsi="SimSun" w:eastAsia="SimSun" w:cs="SimSun"/>
          <w:sz w:val="24"/>
          <w:szCs w:val="24"/>
        </w:rPr>
      </w:pPr>
      <w:r>
        <w:rPr>
          <w:rFonts w:ascii="SimSun" w:hAnsi="SimSun" w:eastAsia="SimSun" w:cs="SimSun"/>
          <w:sz w:val="24"/>
          <w:szCs w:val="24"/>
          <w:b/>
          <w:bCs/>
          <w:spacing w:val="-4"/>
        </w:rPr>
        <w:t>二、课程目标</w:t>
      </w:r>
    </w:p>
    <w:p>
      <w:pPr>
        <w:ind w:left="17" w:right="89" w:firstLine="480"/>
        <w:spacing w:before="179" w:line="352" w:lineRule="auto"/>
        <w:jc w:val="both"/>
        <w:rPr>
          <w:rFonts w:ascii="KaiTi" w:hAnsi="KaiTi" w:eastAsia="KaiTi" w:cs="KaiTi"/>
          <w:sz w:val="24"/>
          <w:szCs w:val="24"/>
        </w:rPr>
      </w:pPr>
      <w:r>
        <w:rPr>
          <w:rFonts w:ascii="KaiTi" w:hAnsi="KaiTi" w:eastAsia="KaiTi" w:cs="KaiTi"/>
          <w:sz w:val="24"/>
          <w:szCs w:val="24"/>
          <w:spacing w:val="-3"/>
        </w:rPr>
        <w:t>《化工工艺学》课程的教学与学习的重点放在分析和讨论典型化工产品生产</w:t>
      </w:r>
      <w:r>
        <w:rPr>
          <w:rFonts w:ascii="KaiTi" w:hAnsi="KaiTi" w:eastAsia="KaiTi" w:cs="KaiTi"/>
          <w:sz w:val="24"/>
          <w:szCs w:val="24"/>
        </w:rPr>
        <w:t xml:space="preserve"> </w:t>
      </w:r>
      <w:r>
        <w:rPr>
          <w:rFonts w:ascii="KaiTi" w:hAnsi="KaiTi" w:eastAsia="KaiTi" w:cs="KaiTi"/>
          <w:sz w:val="24"/>
          <w:szCs w:val="24"/>
          <w:spacing w:val="-3"/>
        </w:rPr>
        <w:t>过程中反应、分离等工序的工艺原理、影响因素、确定工艺条件的依据、关键设</w:t>
      </w:r>
      <w:r>
        <w:rPr>
          <w:rFonts w:ascii="KaiTi" w:hAnsi="KaiTi" w:eastAsia="KaiTi" w:cs="KaiTi"/>
          <w:sz w:val="24"/>
          <w:szCs w:val="24"/>
          <w:spacing w:val="7"/>
        </w:rPr>
        <w:t xml:space="preserve"> </w:t>
      </w:r>
      <w:r>
        <w:rPr>
          <w:rFonts w:ascii="KaiTi" w:hAnsi="KaiTi" w:eastAsia="KaiTi" w:cs="KaiTi"/>
          <w:sz w:val="24"/>
          <w:szCs w:val="24"/>
          <w:spacing w:val="-3"/>
        </w:rPr>
        <w:t>备的结构特点和流程组织与比较等。同时，对不同工艺路线和流程的经济技术指</w:t>
      </w:r>
      <w:r>
        <w:rPr>
          <w:rFonts w:ascii="KaiTi" w:hAnsi="KaiTi" w:eastAsia="KaiTi" w:cs="KaiTi"/>
          <w:sz w:val="24"/>
          <w:szCs w:val="24"/>
          <w:spacing w:val="6"/>
        </w:rPr>
        <w:t xml:space="preserve"> </w:t>
      </w:r>
      <w:r>
        <w:rPr>
          <w:rFonts w:ascii="KaiTi" w:hAnsi="KaiTi" w:eastAsia="KaiTi" w:cs="KaiTi"/>
          <w:sz w:val="24"/>
          <w:szCs w:val="24"/>
        </w:rPr>
        <w:t>标、节能减排、副产物的综合利用及废物处理作一</w:t>
      </w:r>
      <w:r>
        <w:rPr>
          <w:rFonts w:ascii="KaiTi" w:hAnsi="KaiTi" w:eastAsia="KaiTi" w:cs="KaiTi"/>
          <w:sz w:val="24"/>
          <w:szCs w:val="24"/>
          <w:spacing w:val="-1"/>
        </w:rPr>
        <w:t>定的学习。</w:t>
      </w:r>
    </w:p>
    <w:p>
      <w:pPr>
        <w:ind w:left="503"/>
        <w:spacing w:before="44" w:line="220" w:lineRule="auto"/>
        <w:outlineLvl w:val="1"/>
        <w:rPr>
          <w:rFonts w:ascii="SimSun" w:hAnsi="SimSun" w:eastAsia="SimSun" w:cs="SimSun"/>
          <w:sz w:val="24"/>
          <w:szCs w:val="24"/>
        </w:rPr>
      </w:pPr>
      <w:r>
        <w:rPr>
          <w:rFonts w:ascii="SimSun" w:hAnsi="SimSun" w:eastAsia="SimSun" w:cs="SimSun"/>
          <w:sz w:val="24"/>
          <w:szCs w:val="24"/>
          <w:b/>
          <w:bCs/>
          <w:spacing w:val="-3"/>
        </w:rPr>
        <w:t>三、与相关课程的联系与区别</w:t>
      </w:r>
    </w:p>
    <w:p>
      <w:pPr>
        <w:ind w:left="20" w:right="2" w:firstLine="597"/>
        <w:spacing w:before="181" w:line="352" w:lineRule="auto"/>
        <w:jc w:val="both"/>
        <w:rPr>
          <w:rFonts w:ascii="KaiTi" w:hAnsi="KaiTi" w:eastAsia="KaiTi" w:cs="KaiTi"/>
          <w:sz w:val="24"/>
          <w:szCs w:val="24"/>
        </w:rPr>
      </w:pPr>
      <w:r>
        <w:rPr>
          <w:rFonts w:ascii="KaiTi" w:hAnsi="KaiTi" w:eastAsia="KaiTi" w:cs="KaiTi"/>
          <w:sz w:val="24"/>
          <w:szCs w:val="24"/>
          <w:spacing w:val="1"/>
        </w:rPr>
        <w:t>《化工工艺学》在化学工程与工艺专业课程体系中是一门重要的专业课，</w:t>
      </w:r>
      <w:r>
        <w:rPr>
          <w:rFonts w:ascii="KaiTi" w:hAnsi="KaiTi" w:eastAsia="KaiTi" w:cs="KaiTi"/>
          <w:sz w:val="24"/>
          <w:szCs w:val="24"/>
          <w:spacing w:val="15"/>
        </w:rPr>
        <w:t xml:space="preserve"> </w:t>
      </w:r>
      <w:r>
        <w:rPr>
          <w:rFonts w:ascii="KaiTi" w:hAnsi="KaiTi" w:eastAsia="KaiTi" w:cs="KaiTi"/>
          <w:sz w:val="24"/>
          <w:szCs w:val="24"/>
        </w:rPr>
        <w:t>覆盖的专业课程内容较多，它的先修专业基础课</w:t>
      </w:r>
      <w:r>
        <w:rPr>
          <w:rFonts w:ascii="KaiTi" w:hAnsi="KaiTi" w:eastAsia="KaiTi" w:cs="KaiTi"/>
          <w:sz w:val="24"/>
          <w:szCs w:val="24"/>
          <w:spacing w:val="-1"/>
        </w:rPr>
        <w:t>为《化工原理》《化工热力学》</w:t>
      </w:r>
      <w:r>
        <w:rPr>
          <w:rFonts w:ascii="KaiTi" w:hAnsi="KaiTi" w:eastAsia="KaiTi" w:cs="KaiTi"/>
          <w:sz w:val="24"/>
          <w:szCs w:val="24"/>
        </w:rPr>
        <w:t xml:space="preserve"> </w:t>
      </w:r>
      <w:r>
        <w:rPr>
          <w:rFonts w:ascii="KaiTi" w:hAnsi="KaiTi" w:eastAsia="KaiTi" w:cs="KaiTi"/>
          <w:sz w:val="24"/>
          <w:szCs w:val="24"/>
          <w:spacing w:val="-3"/>
        </w:rPr>
        <w:t>等，与其平行学习的专业课为《传递与分离》《化学反应工程》等。上述课程可</w:t>
      </w:r>
      <w:r>
        <w:rPr>
          <w:rFonts w:ascii="KaiTi" w:hAnsi="KaiTi" w:eastAsia="KaiTi" w:cs="KaiTi"/>
          <w:sz w:val="24"/>
          <w:szCs w:val="24"/>
          <w:spacing w:val="3"/>
        </w:rPr>
        <w:t xml:space="preserve"> </w:t>
      </w:r>
      <w:r>
        <w:rPr>
          <w:rFonts w:ascii="KaiTi" w:hAnsi="KaiTi" w:eastAsia="KaiTi" w:cs="KaiTi"/>
          <w:sz w:val="24"/>
          <w:szCs w:val="24"/>
          <w:spacing w:val="-1"/>
        </w:rPr>
        <w:t>以帮助考生更好地掌握化工工艺学的原理、方法和应用。</w:t>
      </w:r>
    </w:p>
    <w:p>
      <w:pPr>
        <w:ind w:left="526"/>
        <w:spacing w:before="42" w:line="220" w:lineRule="auto"/>
        <w:outlineLvl w:val="1"/>
        <w:rPr>
          <w:rFonts w:ascii="SimSun" w:hAnsi="SimSun" w:eastAsia="SimSun" w:cs="SimSun"/>
          <w:sz w:val="24"/>
          <w:szCs w:val="24"/>
        </w:rPr>
      </w:pPr>
      <w:r>
        <w:rPr>
          <w:rFonts w:ascii="SimSun" w:hAnsi="SimSun" w:eastAsia="SimSun" w:cs="SimSun"/>
          <w:sz w:val="24"/>
          <w:szCs w:val="24"/>
          <w:b/>
          <w:bCs/>
          <w:spacing w:val="-5"/>
        </w:rPr>
        <w:t>四、课程的重点和难点</w:t>
      </w:r>
    </w:p>
    <w:p>
      <w:pPr>
        <w:ind w:left="18" w:right="90" w:firstLine="492"/>
        <w:spacing w:before="182" w:line="353" w:lineRule="auto"/>
        <w:jc w:val="both"/>
        <w:rPr>
          <w:rFonts w:ascii="KaiTi" w:hAnsi="KaiTi" w:eastAsia="KaiTi" w:cs="KaiTi"/>
          <w:sz w:val="24"/>
          <w:szCs w:val="24"/>
        </w:rPr>
      </w:pPr>
      <w:r>
        <w:rPr>
          <w:rFonts w:ascii="KaiTi" w:hAnsi="KaiTi" w:eastAsia="KaiTi" w:cs="KaiTi"/>
          <w:sz w:val="24"/>
          <w:szCs w:val="24"/>
          <w:spacing w:val="-3"/>
        </w:rPr>
        <w:t>本课程的重点为：分析和讨论典型化工产品</w:t>
      </w:r>
      <w:r>
        <w:rPr>
          <w:rFonts w:ascii="KaiTi" w:hAnsi="KaiTi" w:eastAsia="KaiTi" w:cs="KaiTi"/>
          <w:sz w:val="24"/>
          <w:szCs w:val="24"/>
          <w:spacing w:val="-4"/>
        </w:rPr>
        <w:t>生产过程中反应、分离等工序的</w:t>
      </w:r>
      <w:r>
        <w:rPr>
          <w:rFonts w:ascii="KaiTi" w:hAnsi="KaiTi" w:eastAsia="KaiTi" w:cs="KaiTi"/>
          <w:sz w:val="24"/>
          <w:szCs w:val="24"/>
        </w:rPr>
        <w:t xml:space="preserve"> </w:t>
      </w:r>
      <w:r>
        <w:rPr>
          <w:rFonts w:ascii="KaiTi" w:hAnsi="KaiTi" w:eastAsia="KaiTi" w:cs="KaiTi"/>
          <w:sz w:val="24"/>
          <w:szCs w:val="24"/>
          <w:spacing w:val="-3"/>
        </w:rPr>
        <w:t>工艺原理、影响因素；确定工艺条件的依据；关键设备的结构特点和流程组织与</w:t>
      </w:r>
      <w:r>
        <w:rPr>
          <w:rFonts w:ascii="KaiTi" w:hAnsi="KaiTi" w:eastAsia="KaiTi" w:cs="KaiTi"/>
          <w:sz w:val="24"/>
          <w:szCs w:val="24"/>
          <w:spacing w:val="5"/>
        </w:rPr>
        <w:t xml:space="preserve"> </w:t>
      </w:r>
      <w:r>
        <w:rPr>
          <w:rFonts w:ascii="KaiTi" w:hAnsi="KaiTi" w:eastAsia="KaiTi" w:cs="KaiTi"/>
          <w:sz w:val="24"/>
          <w:szCs w:val="24"/>
          <w:spacing w:val="-3"/>
        </w:rPr>
        <w:t>比较；分析和讨论不同工艺路线和流程的经济技术指标、能量回收、副产物的综</w:t>
      </w:r>
      <w:r>
        <w:rPr>
          <w:rFonts w:ascii="KaiTi" w:hAnsi="KaiTi" w:eastAsia="KaiTi" w:cs="KaiTi"/>
          <w:sz w:val="24"/>
          <w:szCs w:val="24"/>
          <w:spacing w:val="5"/>
        </w:rPr>
        <w:t xml:space="preserve"> </w:t>
      </w:r>
      <w:r>
        <w:rPr>
          <w:rFonts w:ascii="KaiTi" w:hAnsi="KaiTi" w:eastAsia="KaiTi" w:cs="KaiTi"/>
          <w:sz w:val="24"/>
          <w:szCs w:val="24"/>
          <w:spacing w:val="-1"/>
        </w:rPr>
        <w:t>合利用及废物处理。</w:t>
      </w:r>
    </w:p>
    <w:p>
      <w:pPr>
        <w:ind w:left="17" w:right="90" w:firstLine="493"/>
        <w:spacing w:before="36" w:line="350" w:lineRule="auto"/>
        <w:jc w:val="both"/>
        <w:rPr>
          <w:rFonts w:ascii="KaiTi" w:hAnsi="KaiTi" w:eastAsia="KaiTi" w:cs="KaiTi"/>
          <w:sz w:val="24"/>
          <w:szCs w:val="24"/>
        </w:rPr>
      </w:pPr>
      <w:r>
        <w:rPr>
          <w:rFonts w:ascii="KaiTi" w:hAnsi="KaiTi" w:eastAsia="KaiTi" w:cs="KaiTi"/>
          <w:sz w:val="24"/>
          <w:szCs w:val="24"/>
          <w:spacing w:val="-3"/>
        </w:rPr>
        <w:t>本课程的难点为：典型化工产品生产工艺原</w:t>
      </w:r>
      <w:r>
        <w:rPr>
          <w:rFonts w:ascii="KaiTi" w:hAnsi="KaiTi" w:eastAsia="KaiTi" w:cs="KaiTi"/>
          <w:sz w:val="24"/>
          <w:szCs w:val="24"/>
          <w:spacing w:val="-4"/>
        </w:rPr>
        <w:t>理及影响因素；相关工艺条件的</w:t>
      </w:r>
      <w:r>
        <w:rPr>
          <w:rFonts w:ascii="KaiTi" w:hAnsi="KaiTi" w:eastAsia="KaiTi" w:cs="KaiTi"/>
          <w:sz w:val="24"/>
          <w:szCs w:val="24"/>
        </w:rPr>
        <w:t xml:space="preserve"> </w:t>
      </w:r>
      <w:r>
        <w:rPr>
          <w:rFonts w:ascii="KaiTi" w:hAnsi="KaiTi" w:eastAsia="KaiTi" w:cs="KaiTi"/>
          <w:sz w:val="24"/>
          <w:szCs w:val="24"/>
          <w:spacing w:val="-3"/>
        </w:rPr>
        <w:t>确定依据；生产过程关键设备的结构特点；指定化工过程的物料衡算；应用已学</w:t>
      </w:r>
      <w:r>
        <w:rPr>
          <w:rFonts w:ascii="KaiTi" w:hAnsi="KaiTi" w:eastAsia="KaiTi" w:cs="KaiTi"/>
          <w:sz w:val="24"/>
          <w:szCs w:val="24"/>
          <w:spacing w:val="6"/>
        </w:rPr>
        <w:t xml:space="preserve"> </w:t>
      </w:r>
      <w:r>
        <w:rPr>
          <w:rFonts w:ascii="KaiTi" w:hAnsi="KaiTi" w:eastAsia="KaiTi" w:cs="KaiTi"/>
          <w:sz w:val="24"/>
          <w:szCs w:val="24"/>
          <w:spacing w:val="-1"/>
        </w:rPr>
        <w:t>过的基础理论分析和解决工程实际问题。</w:t>
      </w:r>
    </w:p>
    <w:p>
      <w:pPr>
        <w:spacing w:line="350" w:lineRule="auto"/>
        <w:sectPr>
          <w:footerReference w:type="default" r:id="rId2"/>
          <w:pgSz w:w="11906" w:h="16839"/>
          <w:pgMar w:top="1431" w:right="1709" w:bottom="1185" w:left="1785" w:header="0" w:footer="971" w:gutter="0"/>
        </w:sectPr>
        <w:rPr>
          <w:rFonts w:ascii="KaiTi" w:hAnsi="KaiTi" w:eastAsia="KaiTi" w:cs="KaiTi"/>
          <w:sz w:val="24"/>
          <w:szCs w:val="24"/>
        </w:rPr>
      </w:pPr>
    </w:p>
    <w:p>
      <w:pPr>
        <w:ind w:left="3411"/>
        <w:spacing w:before="257" w:line="223" w:lineRule="auto"/>
        <w:outlineLvl w:val="0"/>
        <w:rPr>
          <w:rFonts w:ascii="SimHei" w:hAnsi="SimHei" w:eastAsia="SimHei" w:cs="SimHei"/>
          <w:sz w:val="28"/>
          <w:szCs w:val="28"/>
        </w:rPr>
      </w:pPr>
      <w:r>
        <w:rPr>
          <w:rFonts w:ascii="SimHei" w:hAnsi="SimHei" w:eastAsia="SimHei" w:cs="SimHei"/>
          <w:sz w:val="28"/>
          <w:szCs w:val="28"/>
          <w:b/>
          <w:bCs/>
          <w:spacing w:val="-22"/>
        </w:rPr>
        <w:t>Ⅱ</w:t>
      </w:r>
      <w:r>
        <w:rPr>
          <w:rFonts w:ascii="SimHei" w:hAnsi="SimHei" w:eastAsia="SimHei" w:cs="SimHei"/>
          <w:sz w:val="28"/>
          <w:szCs w:val="28"/>
          <w:spacing w:val="5"/>
        </w:rPr>
        <w:t xml:space="preserve">  </w:t>
      </w:r>
      <w:r>
        <w:rPr>
          <w:rFonts w:ascii="SimHei" w:hAnsi="SimHei" w:eastAsia="SimHei" w:cs="SimHei"/>
          <w:sz w:val="28"/>
          <w:szCs w:val="28"/>
          <w:b/>
          <w:bCs/>
          <w:spacing w:val="-22"/>
        </w:rPr>
        <w:t>考核目标</w:t>
      </w:r>
    </w:p>
    <w:p>
      <w:pPr>
        <w:ind w:left="25" w:right="53" w:firstLine="417"/>
        <w:spacing w:before="227" w:line="349" w:lineRule="auto"/>
        <w:jc w:val="both"/>
        <w:rPr>
          <w:rFonts w:ascii="KaiTi" w:hAnsi="KaiTi" w:eastAsia="KaiTi" w:cs="KaiTi"/>
          <w:sz w:val="24"/>
          <w:szCs w:val="24"/>
        </w:rPr>
      </w:pPr>
      <w:r>
        <w:rPr>
          <w:rFonts w:ascii="KaiTi" w:hAnsi="KaiTi" w:eastAsia="KaiTi" w:cs="KaiTi"/>
          <w:sz w:val="24"/>
          <w:szCs w:val="24"/>
          <w:spacing w:val="-1"/>
        </w:rPr>
        <w:t>《化工工艺学》课程在考核目标中，按照识记、领</w:t>
      </w:r>
      <w:r>
        <w:rPr>
          <w:rFonts w:ascii="KaiTi" w:hAnsi="KaiTi" w:eastAsia="KaiTi" w:cs="KaiTi"/>
          <w:sz w:val="24"/>
          <w:szCs w:val="24"/>
          <w:spacing w:val="-2"/>
        </w:rPr>
        <w:t>会、简单应用及综合应用</w:t>
      </w:r>
      <w:r>
        <w:rPr>
          <w:rFonts w:ascii="KaiTi" w:hAnsi="KaiTi" w:eastAsia="KaiTi" w:cs="KaiTi"/>
          <w:sz w:val="24"/>
          <w:szCs w:val="24"/>
        </w:rPr>
        <w:t xml:space="preserve"> </w:t>
      </w:r>
      <w:r>
        <w:rPr>
          <w:rFonts w:ascii="KaiTi" w:hAnsi="KaiTi" w:eastAsia="KaiTi" w:cs="KaiTi"/>
          <w:sz w:val="24"/>
          <w:szCs w:val="24"/>
          <w:spacing w:val="-3"/>
        </w:rPr>
        <w:t>四个层次规定其应达到的能力层次要求。四个能力层次是递升的关系，后者必须</w:t>
      </w:r>
      <w:r>
        <w:rPr>
          <w:rFonts w:ascii="KaiTi" w:hAnsi="KaiTi" w:eastAsia="KaiTi" w:cs="KaiTi"/>
          <w:sz w:val="24"/>
          <w:szCs w:val="24"/>
        </w:rPr>
        <w:t xml:space="preserve"> </w:t>
      </w:r>
      <w:r>
        <w:rPr>
          <w:rFonts w:ascii="KaiTi" w:hAnsi="KaiTi" w:eastAsia="KaiTi" w:cs="KaiTi"/>
          <w:sz w:val="24"/>
          <w:szCs w:val="24"/>
          <w:spacing w:val="-1"/>
        </w:rPr>
        <w:t>建立在前者的基础上。各能力层次的含义是：</w:t>
      </w:r>
    </w:p>
    <w:p>
      <w:pPr>
        <w:ind w:left="29" w:right="53" w:firstLine="414"/>
        <w:spacing w:before="39" w:line="347" w:lineRule="auto"/>
        <w:jc w:val="both"/>
        <w:rPr>
          <w:rFonts w:ascii="KaiTi" w:hAnsi="KaiTi" w:eastAsia="KaiTi" w:cs="KaiTi"/>
          <w:sz w:val="24"/>
          <w:szCs w:val="24"/>
        </w:rPr>
      </w:pPr>
      <w:r>
        <w:rPr>
          <w:rFonts w:ascii="KaiTi" w:hAnsi="KaiTi" w:eastAsia="KaiTi" w:cs="KaiTi"/>
          <w:sz w:val="24"/>
          <w:szCs w:val="24"/>
          <w:spacing w:val="-1"/>
        </w:rPr>
        <w:t>识记：要求考生能够识别和记忆有关知识点的主</w:t>
      </w:r>
      <w:r>
        <w:rPr>
          <w:rFonts w:ascii="KaiTi" w:hAnsi="KaiTi" w:eastAsia="KaiTi" w:cs="KaiTi"/>
          <w:sz w:val="24"/>
          <w:szCs w:val="24"/>
          <w:spacing w:val="-2"/>
        </w:rPr>
        <w:t>要内容（如定义、原理、影</w:t>
      </w:r>
      <w:r>
        <w:rPr>
          <w:rFonts w:ascii="KaiTi" w:hAnsi="KaiTi" w:eastAsia="KaiTi" w:cs="KaiTi"/>
          <w:sz w:val="24"/>
          <w:szCs w:val="24"/>
        </w:rPr>
        <w:t xml:space="preserve"> </w:t>
      </w:r>
      <w:r>
        <w:rPr>
          <w:rFonts w:ascii="KaiTi" w:hAnsi="KaiTi" w:eastAsia="KaiTi" w:cs="KaiTi"/>
          <w:sz w:val="24"/>
          <w:szCs w:val="24"/>
          <w:spacing w:val="-3"/>
        </w:rPr>
        <w:t>响因素、方法及步骤、重要结论、关键设备结构特点等</w:t>
      </w:r>
      <w:r>
        <w:rPr>
          <w:rFonts w:ascii="KaiTi" w:hAnsi="KaiTi" w:eastAsia="KaiTi" w:cs="KaiTi"/>
          <w:sz w:val="24"/>
          <w:szCs w:val="24"/>
          <w:spacing w:val="-6"/>
        </w:rPr>
        <w:t>），</w:t>
      </w:r>
      <w:r>
        <w:rPr>
          <w:rFonts w:ascii="KaiTi" w:hAnsi="KaiTi" w:eastAsia="KaiTi" w:cs="KaiTi"/>
          <w:sz w:val="24"/>
          <w:szCs w:val="24"/>
          <w:spacing w:val="-3"/>
        </w:rPr>
        <w:t>并能够根据考核的不</w:t>
      </w:r>
      <w:r>
        <w:rPr>
          <w:rFonts w:ascii="KaiTi" w:hAnsi="KaiTi" w:eastAsia="KaiTi" w:cs="KaiTi"/>
          <w:sz w:val="24"/>
          <w:szCs w:val="24"/>
          <w:spacing w:val="1"/>
        </w:rPr>
        <w:t xml:space="preserve"> </w:t>
      </w:r>
      <w:r>
        <w:rPr>
          <w:rFonts w:ascii="KaiTi" w:hAnsi="KaiTi" w:eastAsia="KaiTi" w:cs="KaiTi"/>
          <w:sz w:val="24"/>
          <w:szCs w:val="24"/>
          <w:spacing w:val="-1"/>
        </w:rPr>
        <w:t>同要求，做正确的表述、选择和判断。</w:t>
      </w:r>
    </w:p>
    <w:p>
      <w:pPr>
        <w:ind w:left="19" w:right="53" w:firstLine="420"/>
        <w:spacing w:before="48" w:line="353" w:lineRule="auto"/>
        <w:jc w:val="both"/>
        <w:rPr>
          <w:rFonts w:ascii="KaiTi" w:hAnsi="KaiTi" w:eastAsia="KaiTi" w:cs="KaiTi"/>
          <w:sz w:val="24"/>
          <w:szCs w:val="24"/>
        </w:rPr>
      </w:pPr>
      <w:r>
        <w:rPr>
          <w:rFonts w:ascii="KaiTi" w:hAnsi="KaiTi" w:eastAsia="KaiTi" w:cs="KaiTi"/>
          <w:sz w:val="24"/>
          <w:szCs w:val="24"/>
          <w:spacing w:val="-1"/>
        </w:rPr>
        <w:t>领会：要求考生能够领悟和理解本课程中有关的知识点，</w:t>
      </w:r>
      <w:r>
        <w:rPr>
          <w:rFonts w:ascii="KaiTi" w:hAnsi="KaiTi" w:eastAsia="KaiTi" w:cs="KaiTi"/>
          <w:sz w:val="24"/>
          <w:szCs w:val="24"/>
          <w:spacing w:val="-2"/>
        </w:rPr>
        <w:t>并能够领会相关知</w:t>
      </w:r>
      <w:r>
        <w:rPr>
          <w:rFonts w:ascii="KaiTi" w:hAnsi="KaiTi" w:eastAsia="KaiTi" w:cs="KaiTi"/>
          <w:sz w:val="24"/>
          <w:szCs w:val="24"/>
        </w:rPr>
        <w:t xml:space="preserve"> </w:t>
      </w:r>
      <w:r>
        <w:rPr>
          <w:rFonts w:ascii="KaiTi" w:hAnsi="KaiTi" w:eastAsia="KaiTi" w:cs="KaiTi"/>
          <w:sz w:val="24"/>
          <w:szCs w:val="24"/>
          <w:spacing w:val="-3"/>
        </w:rPr>
        <w:t>识点的内涵与外延，理解相关概念和原理的适用条件和范围；理解相关知识的区</w:t>
      </w:r>
      <w:r>
        <w:rPr>
          <w:rFonts w:ascii="KaiTi" w:hAnsi="KaiTi" w:eastAsia="KaiTi" w:cs="KaiTi"/>
          <w:sz w:val="24"/>
          <w:szCs w:val="24"/>
          <w:spacing w:val="4"/>
        </w:rPr>
        <w:t xml:space="preserve"> </w:t>
      </w:r>
      <w:r>
        <w:rPr>
          <w:rFonts w:ascii="KaiTi" w:hAnsi="KaiTi" w:eastAsia="KaiTi" w:cs="KaiTi"/>
          <w:sz w:val="24"/>
          <w:szCs w:val="24"/>
          <w:spacing w:val="-3"/>
        </w:rPr>
        <w:t>别和联系，并能根据考核的不同要求对化工工艺学问题做出正确的判断、解释和</w:t>
      </w:r>
      <w:r>
        <w:rPr>
          <w:rFonts w:ascii="KaiTi" w:hAnsi="KaiTi" w:eastAsia="KaiTi" w:cs="KaiTi"/>
          <w:sz w:val="24"/>
          <w:szCs w:val="24"/>
          <w:spacing w:val="4"/>
        </w:rPr>
        <w:t xml:space="preserve"> </w:t>
      </w:r>
      <w:r>
        <w:rPr>
          <w:rFonts w:ascii="KaiTi" w:hAnsi="KaiTi" w:eastAsia="KaiTi" w:cs="KaiTi"/>
          <w:sz w:val="24"/>
          <w:szCs w:val="24"/>
          <w:spacing w:val="-2"/>
        </w:rPr>
        <w:t>说明。</w:t>
      </w:r>
    </w:p>
    <w:p>
      <w:pPr>
        <w:ind w:left="17" w:right="53" w:firstLine="451"/>
        <w:spacing w:before="31" w:line="349" w:lineRule="auto"/>
        <w:jc w:val="both"/>
        <w:rPr>
          <w:rFonts w:ascii="KaiTi" w:hAnsi="KaiTi" w:eastAsia="KaiTi" w:cs="KaiTi"/>
          <w:sz w:val="24"/>
          <w:szCs w:val="24"/>
        </w:rPr>
      </w:pPr>
      <w:r>
        <w:rPr>
          <w:rFonts w:ascii="KaiTi" w:hAnsi="KaiTi" w:eastAsia="KaiTi" w:cs="KaiTi"/>
          <w:sz w:val="24"/>
          <w:szCs w:val="24"/>
          <w:spacing w:val="-2"/>
        </w:rPr>
        <w:t>简单应用：要求考生能够根据已学和掌握课程的核心内容和重要</w:t>
      </w:r>
      <w:r>
        <w:rPr>
          <w:rFonts w:ascii="KaiTi" w:hAnsi="KaiTi" w:eastAsia="KaiTi" w:cs="KaiTi"/>
          <w:sz w:val="24"/>
          <w:szCs w:val="24"/>
          <w:spacing w:val="-3"/>
        </w:rPr>
        <w:t>知识点，分</w:t>
      </w:r>
      <w:r>
        <w:rPr>
          <w:rFonts w:ascii="KaiTi" w:hAnsi="KaiTi" w:eastAsia="KaiTi" w:cs="KaiTi"/>
          <w:sz w:val="24"/>
          <w:szCs w:val="24"/>
        </w:rPr>
        <w:t xml:space="preserve"> </w:t>
      </w:r>
      <w:r>
        <w:rPr>
          <w:rFonts w:ascii="KaiTi" w:hAnsi="KaiTi" w:eastAsia="KaiTi" w:cs="KaiTi"/>
          <w:sz w:val="24"/>
          <w:szCs w:val="24"/>
          <w:spacing w:val="-3"/>
        </w:rPr>
        <w:t>析和解决一般应用问题，如化工过程的原理及影响因素、工艺流程组织、确定相</w:t>
      </w:r>
      <w:r>
        <w:rPr>
          <w:rFonts w:ascii="KaiTi" w:hAnsi="KaiTi" w:eastAsia="KaiTi" w:cs="KaiTi"/>
          <w:sz w:val="24"/>
          <w:szCs w:val="24"/>
          <w:spacing w:val="6"/>
        </w:rPr>
        <w:t xml:space="preserve"> </w:t>
      </w:r>
      <w:r>
        <w:rPr>
          <w:rFonts w:ascii="KaiTi" w:hAnsi="KaiTi" w:eastAsia="KaiTi" w:cs="KaiTi"/>
          <w:sz w:val="24"/>
          <w:szCs w:val="24"/>
          <w:spacing w:val="-1"/>
        </w:rPr>
        <w:t>关工艺条件的依据、关键设备的结构特点等。</w:t>
      </w:r>
    </w:p>
    <w:p>
      <w:pPr>
        <w:ind w:left="20" w:right="53" w:firstLine="434"/>
        <w:spacing w:before="39" w:line="342" w:lineRule="auto"/>
        <w:rPr>
          <w:rFonts w:ascii="KaiTi" w:hAnsi="KaiTi" w:eastAsia="KaiTi" w:cs="KaiTi"/>
          <w:sz w:val="24"/>
          <w:szCs w:val="24"/>
        </w:rPr>
      </w:pPr>
      <w:r>
        <w:rPr>
          <w:rFonts w:ascii="KaiTi" w:hAnsi="KaiTi" w:eastAsia="KaiTi" w:cs="KaiTi"/>
          <w:sz w:val="24"/>
          <w:szCs w:val="24"/>
          <w:spacing w:val="-2"/>
        </w:rPr>
        <w:t>综合应用：要求考生能够根据已学和掌握课程的核心内容和重要知识点，对</w:t>
      </w:r>
      <w:r>
        <w:rPr>
          <w:rFonts w:ascii="KaiTi" w:hAnsi="KaiTi" w:eastAsia="KaiTi" w:cs="KaiTi"/>
          <w:sz w:val="24"/>
          <w:szCs w:val="24"/>
          <w:spacing w:val="10"/>
        </w:rPr>
        <w:t xml:space="preserve"> </w:t>
      </w:r>
      <w:r>
        <w:rPr>
          <w:rFonts w:ascii="KaiTi" w:hAnsi="KaiTi" w:eastAsia="KaiTi" w:cs="KaiTi"/>
          <w:sz w:val="24"/>
          <w:szCs w:val="24"/>
        </w:rPr>
        <w:t>较为复杂的化工过程问题进行综合分析，得出解决</w:t>
      </w:r>
      <w:r>
        <w:rPr>
          <w:rFonts w:ascii="KaiTi" w:hAnsi="KaiTi" w:eastAsia="KaiTi" w:cs="KaiTi"/>
          <w:sz w:val="24"/>
          <w:szCs w:val="24"/>
          <w:spacing w:val="-1"/>
        </w:rPr>
        <w:t>问题的综合方案。</w:t>
      </w:r>
    </w:p>
    <w:p>
      <w:pPr>
        <w:ind w:left="2684"/>
        <w:spacing w:before="258" w:line="222" w:lineRule="auto"/>
        <w:outlineLvl w:val="0"/>
        <w:rPr>
          <w:rFonts w:ascii="SimHei" w:hAnsi="SimHei" w:eastAsia="SimHei" w:cs="SimHei"/>
          <w:sz w:val="28"/>
          <w:szCs w:val="28"/>
        </w:rPr>
      </w:pPr>
      <w:r>
        <w:rPr>
          <w:rFonts w:ascii="SimHei" w:hAnsi="SimHei" w:eastAsia="SimHei" w:cs="SimHei"/>
          <w:sz w:val="28"/>
          <w:szCs w:val="28"/>
          <w:b/>
          <w:bCs/>
          <w:spacing w:val="-7"/>
        </w:rPr>
        <w:t>Ⅲ</w:t>
      </w:r>
      <w:r>
        <w:rPr>
          <w:rFonts w:ascii="SimHei" w:hAnsi="SimHei" w:eastAsia="SimHei" w:cs="SimHei"/>
          <w:sz w:val="28"/>
          <w:szCs w:val="28"/>
          <w:spacing w:val="-7"/>
        </w:rPr>
        <w:t xml:space="preserve">  </w:t>
      </w:r>
      <w:r>
        <w:rPr>
          <w:rFonts w:ascii="SimHei" w:hAnsi="SimHei" w:eastAsia="SimHei" w:cs="SimHei"/>
          <w:sz w:val="28"/>
          <w:szCs w:val="28"/>
          <w:b/>
          <w:bCs/>
          <w:spacing w:val="-7"/>
        </w:rPr>
        <w:t>课程内容与考核要求</w:t>
      </w:r>
    </w:p>
    <w:p>
      <w:pPr>
        <w:pStyle w:val="BodyText"/>
        <w:spacing w:line="383" w:lineRule="auto"/>
        <w:rPr/>
      </w:pPr>
      <w:r/>
    </w:p>
    <w:p>
      <w:pPr>
        <w:ind w:left="3515"/>
        <w:spacing w:before="79" w:line="222" w:lineRule="auto"/>
        <w:rPr>
          <w:rFonts w:ascii="SimHei" w:hAnsi="SimHei" w:eastAsia="SimHei" w:cs="SimHei"/>
          <w:sz w:val="24"/>
          <w:szCs w:val="24"/>
        </w:rPr>
      </w:pPr>
      <w:r>
        <w:rPr>
          <w:rFonts w:ascii="SimHei" w:hAnsi="SimHei" w:eastAsia="SimHei" w:cs="SimHei"/>
          <w:sz w:val="24"/>
          <w:szCs w:val="24"/>
          <w:spacing w:val="-2"/>
        </w:rPr>
        <w:t>第一章</w:t>
      </w:r>
      <w:r>
        <w:rPr>
          <w:rFonts w:ascii="SimHei" w:hAnsi="SimHei" w:eastAsia="SimHei" w:cs="SimHei"/>
          <w:sz w:val="24"/>
          <w:szCs w:val="24"/>
          <w:spacing w:val="-2"/>
        </w:rPr>
        <w:t xml:space="preserve"> </w:t>
      </w:r>
      <w:r>
        <w:rPr>
          <w:rFonts w:ascii="SimHei" w:hAnsi="SimHei" w:eastAsia="SimHei" w:cs="SimHei"/>
          <w:sz w:val="24"/>
          <w:szCs w:val="24"/>
          <w:spacing w:val="-2"/>
        </w:rPr>
        <w:t>绪论</w:t>
      </w:r>
    </w:p>
    <w:p>
      <w:pPr>
        <w:pStyle w:val="BodyText"/>
        <w:spacing w:line="256" w:lineRule="auto"/>
        <w:rPr/>
      </w:pPr>
      <w:r/>
    </w:p>
    <w:p>
      <w:pPr>
        <w:ind w:left="507"/>
        <w:spacing w:before="78" w:line="221" w:lineRule="auto"/>
        <w:outlineLvl w:val="1"/>
        <w:rPr>
          <w:rFonts w:ascii="SimSun" w:hAnsi="SimSun" w:eastAsia="SimSun" w:cs="SimSun"/>
          <w:sz w:val="24"/>
          <w:szCs w:val="24"/>
        </w:rPr>
      </w:pPr>
      <w:r>
        <w:rPr>
          <w:rFonts w:ascii="SimSun" w:hAnsi="SimSun" w:eastAsia="SimSun" w:cs="SimSun"/>
          <w:sz w:val="24"/>
          <w:szCs w:val="24"/>
          <w:b/>
          <w:bCs/>
          <w:spacing w:val="-4"/>
        </w:rPr>
        <w:t>一、学习目的与要求</w:t>
      </w:r>
    </w:p>
    <w:p>
      <w:pPr>
        <w:ind w:left="24" w:right="53" w:firstLine="480"/>
        <w:spacing w:before="181" w:line="347" w:lineRule="auto"/>
        <w:rPr>
          <w:rFonts w:ascii="SimSun" w:hAnsi="SimSun" w:eastAsia="SimSun" w:cs="SimSun"/>
          <w:sz w:val="24"/>
          <w:szCs w:val="24"/>
        </w:rPr>
      </w:pPr>
      <w:r>
        <w:rPr>
          <w:rFonts w:ascii="SimSun" w:hAnsi="SimSun" w:eastAsia="SimSun" w:cs="SimSun"/>
          <w:sz w:val="24"/>
          <w:szCs w:val="24"/>
          <w:spacing w:val="-3"/>
        </w:rPr>
        <w:t>本章了解《化工工艺学》课程的基本概貌；学习化学工业的分</w:t>
      </w:r>
      <w:r>
        <w:rPr>
          <w:rFonts w:ascii="SimSun" w:hAnsi="SimSun" w:eastAsia="SimSun" w:cs="SimSun"/>
          <w:sz w:val="24"/>
          <w:szCs w:val="24"/>
          <w:spacing w:val="-4"/>
        </w:rPr>
        <w:t>类及特点、主</w:t>
      </w:r>
      <w:r>
        <w:rPr>
          <w:rFonts w:ascii="SimSun" w:hAnsi="SimSun" w:eastAsia="SimSun" w:cs="SimSun"/>
          <w:sz w:val="24"/>
          <w:szCs w:val="24"/>
        </w:rPr>
        <w:t xml:space="preserve"> </w:t>
      </w:r>
      <w:r>
        <w:rPr>
          <w:rFonts w:ascii="SimSun" w:hAnsi="SimSun" w:eastAsia="SimSun" w:cs="SimSun"/>
          <w:sz w:val="24"/>
          <w:szCs w:val="24"/>
        </w:rPr>
        <w:t>要化工原料的加工工艺及产品；化工过程涉及的</w:t>
      </w:r>
      <w:r>
        <w:rPr>
          <w:rFonts w:ascii="SimSun" w:hAnsi="SimSun" w:eastAsia="SimSun" w:cs="SimSun"/>
          <w:sz w:val="24"/>
          <w:szCs w:val="24"/>
          <w:spacing w:val="-1"/>
        </w:rPr>
        <w:t>物料衡算与热量衡算方法。</w:t>
      </w:r>
    </w:p>
    <w:p>
      <w:pPr>
        <w:ind w:left="507"/>
        <w:spacing w:before="35" w:line="219" w:lineRule="auto"/>
        <w:outlineLvl w:val="1"/>
        <w:rPr>
          <w:rFonts w:ascii="SimSun" w:hAnsi="SimSun" w:eastAsia="SimSun" w:cs="SimSun"/>
          <w:sz w:val="24"/>
          <w:szCs w:val="24"/>
        </w:rPr>
      </w:pPr>
      <w:r>
        <w:rPr>
          <w:rFonts w:ascii="SimSun" w:hAnsi="SimSun" w:eastAsia="SimSun" w:cs="SimSun"/>
          <w:sz w:val="24"/>
          <w:szCs w:val="24"/>
          <w:b/>
          <w:bCs/>
          <w:spacing w:val="-3"/>
        </w:rPr>
        <w:t>二、考核知识点与考核要求</w:t>
      </w:r>
    </w:p>
    <w:p>
      <w:pPr>
        <w:ind w:left="505"/>
        <w:spacing w:before="183" w:line="217" w:lineRule="auto"/>
        <w:rPr>
          <w:rFonts w:ascii="SimSun" w:hAnsi="SimSun" w:eastAsia="SimSun" w:cs="SimSun"/>
          <w:sz w:val="24"/>
          <w:szCs w:val="24"/>
        </w:rPr>
      </w:pPr>
      <w:r>
        <w:rPr>
          <w:rFonts w:ascii="SimSun" w:hAnsi="SimSun" w:eastAsia="SimSun" w:cs="SimSun"/>
          <w:sz w:val="24"/>
          <w:szCs w:val="24"/>
          <w:spacing w:val="-1"/>
        </w:rPr>
        <w:t>识记：①化学工业的分类及特点。</w:t>
      </w:r>
    </w:p>
    <w:p>
      <w:pPr>
        <w:ind w:left="503"/>
        <w:spacing w:before="186" w:line="217" w:lineRule="auto"/>
        <w:rPr>
          <w:rFonts w:ascii="SimSun" w:hAnsi="SimSun" w:eastAsia="SimSun" w:cs="SimSun"/>
          <w:sz w:val="24"/>
          <w:szCs w:val="24"/>
        </w:rPr>
      </w:pPr>
      <w:r>
        <w:rPr>
          <w:rFonts w:ascii="SimSun" w:hAnsi="SimSun" w:eastAsia="SimSun" w:cs="SimSun"/>
          <w:sz w:val="24"/>
          <w:szCs w:val="24"/>
          <w:spacing w:val="-1"/>
        </w:rPr>
        <w:t>领会：①主要化工原料的加工工艺及产品。</w:t>
      </w:r>
    </w:p>
    <w:p>
      <w:pPr>
        <w:spacing w:before="186" w:line="217" w:lineRule="auto"/>
        <w:jc w:val="right"/>
        <w:rPr>
          <w:rFonts w:ascii="SimSun" w:hAnsi="SimSun" w:eastAsia="SimSun" w:cs="SimSun"/>
          <w:sz w:val="24"/>
          <w:szCs w:val="24"/>
        </w:rPr>
      </w:pPr>
      <w:r>
        <w:rPr>
          <w:rFonts w:ascii="SimSun" w:hAnsi="SimSun" w:eastAsia="SimSun" w:cs="SimSun"/>
          <w:sz w:val="24"/>
          <w:szCs w:val="24"/>
          <w:spacing w:val="-2"/>
        </w:rPr>
        <w:t>简单应用：①化工过程的评价指标及其计算；②物料衡算与热量衡算方法。</w:t>
      </w:r>
    </w:p>
    <w:p>
      <w:pPr>
        <w:ind w:left="503"/>
        <w:spacing w:before="185" w:line="219" w:lineRule="auto"/>
        <w:outlineLvl w:val="1"/>
        <w:rPr>
          <w:rFonts w:ascii="SimSun" w:hAnsi="SimSun" w:eastAsia="SimSun" w:cs="SimSun"/>
          <w:sz w:val="24"/>
          <w:szCs w:val="24"/>
        </w:rPr>
      </w:pPr>
      <w:r>
        <w:rPr>
          <w:rFonts w:ascii="SimSun" w:hAnsi="SimSun" w:eastAsia="SimSun" w:cs="SimSun"/>
          <w:sz w:val="24"/>
          <w:szCs w:val="24"/>
          <w:b/>
          <w:bCs/>
          <w:spacing w:val="-3"/>
        </w:rPr>
        <w:t>三、本章的重点和难点</w:t>
      </w:r>
    </w:p>
    <w:p>
      <w:pPr>
        <w:ind w:left="26" w:right="53" w:firstLine="478"/>
        <w:spacing w:before="103" w:line="346" w:lineRule="auto"/>
        <w:rPr>
          <w:rFonts w:ascii="SimSun" w:hAnsi="SimSun" w:eastAsia="SimSun" w:cs="SimSun"/>
          <w:sz w:val="24"/>
          <w:szCs w:val="24"/>
        </w:rPr>
      </w:pPr>
      <w:r>
        <w:rPr>
          <w:rFonts w:ascii="SimSun" w:hAnsi="SimSun" w:eastAsia="SimSun" w:cs="SimSun"/>
          <w:sz w:val="24"/>
          <w:szCs w:val="24"/>
          <w:spacing w:val="-3"/>
        </w:rPr>
        <w:t>本章重点：①化学工业的分类及特征；②石油及其加工工艺、</w:t>
      </w:r>
      <w:r>
        <w:rPr>
          <w:rFonts w:ascii="SimSun" w:hAnsi="SimSun" w:eastAsia="SimSun" w:cs="SimSun"/>
          <w:sz w:val="24"/>
          <w:szCs w:val="24"/>
          <w:spacing w:val="-4"/>
        </w:rPr>
        <w:t>天然气及其加</w:t>
      </w:r>
      <w:r>
        <w:rPr>
          <w:rFonts w:ascii="SimSun" w:hAnsi="SimSun" w:eastAsia="SimSun" w:cs="SimSun"/>
          <w:sz w:val="24"/>
          <w:szCs w:val="24"/>
        </w:rPr>
        <w:t xml:space="preserve"> </w:t>
      </w:r>
      <w:r>
        <w:rPr>
          <w:rFonts w:ascii="SimSun" w:hAnsi="SimSun" w:eastAsia="SimSun" w:cs="SimSun"/>
          <w:sz w:val="24"/>
          <w:szCs w:val="24"/>
          <w:spacing w:val="-1"/>
        </w:rPr>
        <w:t>工工艺和煤及其加工工艺；③化工工艺计算，包括物料衡算、热量衡算。</w:t>
      </w:r>
    </w:p>
    <w:p>
      <w:pPr>
        <w:spacing w:line="346" w:lineRule="auto"/>
        <w:sectPr>
          <w:footerReference w:type="default" r:id="rId3"/>
          <w:pgSz w:w="11906" w:h="16839"/>
          <w:pgMar w:top="1431" w:right="1745" w:bottom="1185" w:left="1785" w:header="0" w:footer="971" w:gutter="0"/>
        </w:sectPr>
        <w:rPr>
          <w:rFonts w:ascii="SimSun" w:hAnsi="SimSun" w:eastAsia="SimSun" w:cs="SimSun"/>
          <w:sz w:val="24"/>
          <w:szCs w:val="24"/>
        </w:rPr>
      </w:pPr>
    </w:p>
    <w:p>
      <w:pPr>
        <w:ind w:left="3395" w:right="3365" w:hanging="2891"/>
        <w:spacing w:before="123" w:line="469" w:lineRule="auto"/>
        <w:rPr>
          <w:rFonts w:ascii="SimHei" w:hAnsi="SimHei" w:eastAsia="SimHei" w:cs="SimHei"/>
          <w:sz w:val="24"/>
          <w:szCs w:val="24"/>
        </w:rPr>
      </w:pPr>
      <w:r>
        <w:rPr>
          <w:rFonts w:ascii="SimSun" w:hAnsi="SimSun" w:eastAsia="SimSun" w:cs="SimSun"/>
          <w:sz w:val="24"/>
          <w:szCs w:val="24"/>
          <w:spacing w:val="-3"/>
        </w:rPr>
        <w:t>本章难点：①物料衡算和热量衡算的方法。</w:t>
      </w:r>
      <w:r>
        <w:rPr>
          <w:rFonts w:ascii="SimSun" w:hAnsi="SimSun" w:eastAsia="SimSun" w:cs="SimSun"/>
          <w:sz w:val="24"/>
          <w:szCs w:val="24"/>
          <w:spacing w:val="5"/>
        </w:rPr>
        <w:t xml:space="preserve"> </w:t>
      </w:r>
      <w:r>
        <w:rPr>
          <w:rFonts w:ascii="SimHei" w:hAnsi="SimHei" w:eastAsia="SimHei" w:cs="SimHei"/>
          <w:sz w:val="24"/>
          <w:szCs w:val="24"/>
          <w:spacing w:val="-2"/>
        </w:rPr>
        <w:t>第二章</w:t>
      </w:r>
      <w:r>
        <w:rPr>
          <w:rFonts w:ascii="SimHei" w:hAnsi="SimHei" w:eastAsia="SimHei" w:cs="SimHei"/>
          <w:sz w:val="24"/>
          <w:szCs w:val="24"/>
          <w:spacing w:val="-2"/>
        </w:rPr>
        <w:t xml:space="preserve"> </w:t>
      </w:r>
      <w:r>
        <w:rPr>
          <w:rFonts w:ascii="SimHei" w:hAnsi="SimHei" w:eastAsia="SimHei" w:cs="SimHei"/>
          <w:sz w:val="24"/>
          <w:szCs w:val="24"/>
          <w:spacing w:val="-2"/>
        </w:rPr>
        <w:t>合成气</w:t>
      </w:r>
    </w:p>
    <w:p>
      <w:pPr>
        <w:ind w:left="507"/>
        <w:spacing w:before="27" w:line="221" w:lineRule="auto"/>
        <w:outlineLvl w:val="1"/>
        <w:rPr>
          <w:rFonts w:ascii="SimSun" w:hAnsi="SimSun" w:eastAsia="SimSun" w:cs="SimSun"/>
          <w:sz w:val="24"/>
          <w:szCs w:val="24"/>
        </w:rPr>
      </w:pPr>
      <w:r>
        <w:rPr>
          <w:rFonts w:ascii="SimSun" w:hAnsi="SimSun" w:eastAsia="SimSun" w:cs="SimSun"/>
          <w:sz w:val="24"/>
          <w:szCs w:val="24"/>
          <w:b/>
          <w:bCs/>
          <w:spacing w:val="-4"/>
        </w:rPr>
        <w:t>一、学习目的与要求</w:t>
      </w:r>
    </w:p>
    <w:p>
      <w:pPr>
        <w:ind w:left="24" w:right="58" w:firstLine="479"/>
        <w:spacing w:before="181" w:line="351" w:lineRule="auto"/>
        <w:jc w:val="both"/>
        <w:rPr>
          <w:rFonts w:ascii="SimSun" w:hAnsi="SimSun" w:eastAsia="SimSun" w:cs="SimSun"/>
          <w:sz w:val="24"/>
          <w:szCs w:val="24"/>
        </w:rPr>
      </w:pPr>
      <w:r>
        <w:rPr>
          <w:rFonts w:ascii="SimSun" w:hAnsi="SimSun" w:eastAsia="SimSun" w:cs="SimSun"/>
          <w:sz w:val="24"/>
          <w:szCs w:val="24"/>
          <w:spacing w:val="-3"/>
        </w:rPr>
        <w:t>通过本章学习，了解固体、气体原料制备合成气的各种方法；掌</w:t>
      </w:r>
      <w:r>
        <w:rPr>
          <w:rFonts w:ascii="SimSun" w:hAnsi="SimSun" w:eastAsia="SimSun" w:cs="SimSun"/>
          <w:sz w:val="24"/>
          <w:szCs w:val="24"/>
          <w:spacing w:val="-4"/>
        </w:rPr>
        <w:t>握以煤和甲</w:t>
      </w:r>
      <w:r>
        <w:rPr>
          <w:rFonts w:ascii="SimSun" w:hAnsi="SimSun" w:eastAsia="SimSun" w:cs="SimSun"/>
          <w:sz w:val="24"/>
          <w:szCs w:val="24"/>
        </w:rPr>
        <w:t xml:space="preserve"> </w:t>
      </w:r>
      <w:r>
        <w:rPr>
          <w:rFonts w:ascii="SimSun" w:hAnsi="SimSun" w:eastAsia="SimSun" w:cs="SimSun"/>
          <w:sz w:val="24"/>
          <w:szCs w:val="24"/>
          <w:spacing w:val="-3"/>
        </w:rPr>
        <w:t>烷为原料制备合成气的方法、工艺路线、催化剂和主要设备；熟悉合成气</w:t>
      </w:r>
      <w:r>
        <w:rPr>
          <w:rFonts w:ascii="SimSun" w:hAnsi="SimSun" w:eastAsia="SimSun" w:cs="SimSun"/>
          <w:sz w:val="24"/>
          <w:szCs w:val="24"/>
          <w:spacing w:val="-4"/>
        </w:rPr>
        <w:t>净化的</w:t>
      </w:r>
      <w:r>
        <w:rPr>
          <w:rFonts w:ascii="SimSun" w:hAnsi="SimSun" w:eastAsia="SimSun" w:cs="SimSun"/>
          <w:sz w:val="24"/>
          <w:szCs w:val="24"/>
        </w:rPr>
        <w:t xml:space="preserve"> </w:t>
      </w:r>
      <w:r>
        <w:rPr>
          <w:rFonts w:ascii="SimSun" w:hAnsi="SimSun" w:eastAsia="SimSun" w:cs="SimSun"/>
          <w:sz w:val="24"/>
          <w:szCs w:val="24"/>
          <w:spacing w:val="-1"/>
        </w:rPr>
        <w:t>目的、方法及其适宜工艺条件。</w:t>
      </w:r>
    </w:p>
    <w:p>
      <w:pPr>
        <w:ind w:left="507"/>
        <w:spacing w:before="34" w:line="219" w:lineRule="auto"/>
        <w:outlineLvl w:val="1"/>
        <w:rPr>
          <w:rFonts w:ascii="SimSun" w:hAnsi="SimSun" w:eastAsia="SimSun" w:cs="SimSun"/>
          <w:sz w:val="24"/>
          <w:szCs w:val="24"/>
        </w:rPr>
      </w:pPr>
      <w:r>
        <w:rPr>
          <w:rFonts w:ascii="SimSun" w:hAnsi="SimSun" w:eastAsia="SimSun" w:cs="SimSun"/>
          <w:sz w:val="24"/>
          <w:szCs w:val="24"/>
          <w:b/>
          <w:bCs/>
          <w:spacing w:val="-3"/>
        </w:rPr>
        <w:t>二、考核知识点与考核要求</w:t>
      </w:r>
    </w:p>
    <w:p>
      <w:pPr>
        <w:ind w:left="24" w:right="58" w:firstLine="480"/>
        <w:spacing w:before="104" w:line="347" w:lineRule="auto"/>
        <w:rPr>
          <w:rFonts w:ascii="SimSun" w:hAnsi="SimSun" w:eastAsia="SimSun" w:cs="SimSun"/>
          <w:sz w:val="24"/>
          <w:szCs w:val="24"/>
        </w:rPr>
      </w:pPr>
      <w:r>
        <w:rPr>
          <w:rFonts w:ascii="SimSun" w:hAnsi="SimSun" w:eastAsia="SimSun" w:cs="SimSun"/>
          <w:sz w:val="24"/>
          <w:szCs w:val="24"/>
          <w:spacing w:val="-3"/>
        </w:rPr>
        <w:t>识记：①烃类蒸汽转化催化剂及转化炉；②固体燃料间歇式</w:t>
      </w:r>
      <w:r>
        <w:rPr>
          <w:rFonts w:ascii="SimSun" w:hAnsi="SimSun" w:eastAsia="SimSun" w:cs="SimSun"/>
          <w:sz w:val="24"/>
          <w:szCs w:val="24"/>
          <w:spacing w:val="-4"/>
        </w:rPr>
        <w:t>制气的特点；③</w:t>
      </w:r>
      <w:r>
        <w:rPr>
          <w:rFonts w:ascii="SimSun" w:hAnsi="SimSun" w:eastAsia="SimSun" w:cs="SimSun"/>
          <w:sz w:val="24"/>
          <w:szCs w:val="24"/>
        </w:rPr>
        <w:t xml:space="preserve"> </w:t>
      </w:r>
      <w:r>
        <w:rPr>
          <w:rFonts w:ascii="SimSun" w:hAnsi="SimSun" w:eastAsia="SimSun" w:cs="SimSun"/>
          <w:sz w:val="24"/>
          <w:szCs w:val="24"/>
          <w:spacing w:val="-3"/>
        </w:rPr>
        <w:t>气体净化的</w:t>
      </w:r>
      <w:r>
        <w:rPr>
          <w:rFonts w:ascii="SimSun" w:hAnsi="SimSun" w:eastAsia="SimSun" w:cs="SimSun"/>
          <w:sz w:val="24"/>
          <w:szCs w:val="24"/>
          <w:spacing w:val="-52"/>
        </w:rPr>
        <w:t xml:space="preserve"> </w:t>
      </w:r>
      <w:r>
        <w:rPr>
          <w:rFonts w:ascii="SimSun" w:hAnsi="SimSun" w:eastAsia="SimSun" w:cs="SimSun"/>
          <w:sz w:val="24"/>
          <w:szCs w:val="24"/>
          <w:spacing w:val="-3"/>
        </w:rPr>
        <w:t>ADA</w:t>
      </w:r>
      <w:r>
        <w:rPr>
          <w:rFonts w:ascii="SimSun" w:hAnsi="SimSun" w:eastAsia="SimSun" w:cs="SimSun"/>
          <w:sz w:val="24"/>
          <w:szCs w:val="24"/>
          <w:spacing w:val="-50"/>
        </w:rPr>
        <w:t xml:space="preserve"> </w:t>
      </w:r>
      <w:r>
        <w:rPr>
          <w:rFonts w:ascii="SimSun" w:hAnsi="SimSun" w:eastAsia="SimSun" w:cs="SimSun"/>
          <w:sz w:val="24"/>
          <w:szCs w:val="24"/>
          <w:spacing w:val="-3"/>
        </w:rPr>
        <w:t>法。</w:t>
      </w:r>
    </w:p>
    <w:p>
      <w:pPr>
        <w:ind w:left="24" w:right="58" w:firstLine="479"/>
        <w:spacing w:before="33" w:line="350" w:lineRule="auto"/>
        <w:jc w:val="both"/>
        <w:rPr>
          <w:rFonts w:ascii="SimSun" w:hAnsi="SimSun" w:eastAsia="SimSun" w:cs="SimSun"/>
          <w:sz w:val="24"/>
          <w:szCs w:val="24"/>
        </w:rPr>
      </w:pPr>
      <w:r>
        <w:rPr>
          <w:rFonts w:ascii="SimSun" w:hAnsi="SimSun" w:eastAsia="SimSun" w:cs="SimSun"/>
          <w:sz w:val="24"/>
          <w:szCs w:val="24"/>
          <w:spacing w:val="-3"/>
        </w:rPr>
        <w:t>领会：①固体燃料气化反应过程基本原理；②甲烷蒸汽转化反应</w:t>
      </w:r>
      <w:r>
        <w:rPr>
          <w:rFonts w:ascii="SimSun" w:hAnsi="SimSun" w:eastAsia="SimSun" w:cs="SimSun"/>
          <w:sz w:val="24"/>
          <w:szCs w:val="24"/>
          <w:spacing w:val="-4"/>
        </w:rPr>
        <w:t>、二段转化</w:t>
      </w:r>
      <w:r>
        <w:rPr>
          <w:rFonts w:ascii="SimSun" w:hAnsi="SimSun" w:eastAsia="SimSun" w:cs="SimSun"/>
          <w:sz w:val="24"/>
          <w:szCs w:val="24"/>
        </w:rPr>
        <w:t xml:space="preserve"> </w:t>
      </w:r>
      <w:r>
        <w:rPr>
          <w:rFonts w:ascii="SimSun" w:hAnsi="SimSun" w:eastAsia="SimSun" w:cs="SimSun"/>
          <w:sz w:val="24"/>
          <w:szCs w:val="24"/>
          <w:spacing w:val="-3"/>
        </w:rPr>
        <w:t>过程、转化的工艺条件及工艺流程；③一氧化碳变换反应、工艺条件及变换工艺</w:t>
      </w:r>
      <w:r>
        <w:rPr>
          <w:rFonts w:ascii="SimSun" w:hAnsi="SimSun" w:eastAsia="SimSun" w:cs="SimSun"/>
          <w:sz w:val="24"/>
          <w:szCs w:val="24"/>
        </w:rPr>
        <w:t xml:space="preserve"> </w:t>
      </w:r>
      <w:r>
        <w:rPr>
          <w:rFonts w:ascii="SimSun" w:hAnsi="SimSun" w:eastAsia="SimSun" w:cs="SimSun"/>
          <w:sz w:val="24"/>
          <w:szCs w:val="24"/>
          <w:spacing w:val="-4"/>
        </w:rPr>
        <w:t>流程。</w:t>
      </w:r>
    </w:p>
    <w:p>
      <w:pPr>
        <w:ind w:left="24" w:right="58" w:firstLine="483"/>
        <w:spacing w:before="34" w:line="346" w:lineRule="auto"/>
        <w:rPr>
          <w:rFonts w:ascii="SimSun" w:hAnsi="SimSun" w:eastAsia="SimSun" w:cs="SimSun"/>
          <w:sz w:val="24"/>
          <w:szCs w:val="24"/>
        </w:rPr>
      </w:pPr>
      <w:r>
        <w:rPr>
          <w:rFonts w:ascii="SimSun" w:hAnsi="SimSun" w:eastAsia="SimSun" w:cs="SimSun"/>
          <w:sz w:val="24"/>
          <w:szCs w:val="24"/>
          <w:spacing w:val="-3"/>
        </w:rPr>
        <w:t>简单应用：①气体净化的氧化锌法、钴钼加氢转化法</w:t>
      </w:r>
      <w:r>
        <w:rPr>
          <w:rFonts w:ascii="SimSun" w:hAnsi="SimSun" w:eastAsia="SimSun" w:cs="SimSun"/>
          <w:sz w:val="24"/>
          <w:szCs w:val="24"/>
          <w:spacing w:val="-4"/>
        </w:rPr>
        <w:t>、热碳酸钾法、甲烷化</w:t>
      </w:r>
      <w:r>
        <w:rPr>
          <w:rFonts w:ascii="SimSun" w:hAnsi="SimSun" w:eastAsia="SimSun" w:cs="SimSun"/>
          <w:sz w:val="24"/>
          <w:szCs w:val="24"/>
        </w:rPr>
        <w:t xml:space="preserve"> </w:t>
      </w:r>
      <w:r>
        <w:rPr>
          <w:rFonts w:ascii="SimSun" w:hAnsi="SimSun" w:eastAsia="SimSun" w:cs="SimSun"/>
          <w:sz w:val="24"/>
          <w:szCs w:val="24"/>
          <w:spacing w:val="-3"/>
        </w:rPr>
        <w:t>法的应用。</w:t>
      </w:r>
    </w:p>
    <w:p>
      <w:pPr>
        <w:ind w:left="506"/>
        <w:spacing w:before="35" w:line="217" w:lineRule="auto"/>
        <w:rPr>
          <w:rFonts w:ascii="SimSun" w:hAnsi="SimSun" w:eastAsia="SimSun" w:cs="SimSun"/>
          <w:sz w:val="24"/>
          <w:szCs w:val="24"/>
        </w:rPr>
      </w:pPr>
      <w:r>
        <w:rPr>
          <w:rFonts w:ascii="SimSun" w:hAnsi="SimSun" w:eastAsia="SimSun" w:cs="SimSun"/>
          <w:sz w:val="24"/>
          <w:szCs w:val="24"/>
          <w:spacing w:val="-1"/>
        </w:rPr>
        <w:t>综合应用：①气体的净化方法及工艺过程。</w:t>
      </w:r>
    </w:p>
    <w:p>
      <w:pPr>
        <w:ind w:left="503"/>
        <w:spacing w:before="264" w:line="219" w:lineRule="auto"/>
        <w:outlineLvl w:val="1"/>
        <w:rPr>
          <w:rFonts w:ascii="SimSun" w:hAnsi="SimSun" w:eastAsia="SimSun" w:cs="SimSun"/>
          <w:sz w:val="24"/>
          <w:szCs w:val="24"/>
        </w:rPr>
      </w:pPr>
      <w:r>
        <w:rPr>
          <w:rFonts w:ascii="SimSun" w:hAnsi="SimSun" w:eastAsia="SimSun" w:cs="SimSun"/>
          <w:sz w:val="24"/>
          <w:szCs w:val="24"/>
          <w:b/>
          <w:bCs/>
          <w:spacing w:val="-3"/>
        </w:rPr>
        <w:t>三、本章的重点和难点</w:t>
      </w:r>
    </w:p>
    <w:p>
      <w:pPr>
        <w:ind w:left="504" w:right="1445"/>
        <w:spacing w:before="183" w:line="346" w:lineRule="auto"/>
        <w:rPr>
          <w:rFonts w:ascii="SimSun" w:hAnsi="SimSun" w:eastAsia="SimSun" w:cs="SimSun"/>
          <w:sz w:val="24"/>
          <w:szCs w:val="24"/>
        </w:rPr>
      </w:pPr>
      <w:r>
        <w:rPr>
          <w:rFonts w:ascii="SimSun" w:hAnsi="SimSun" w:eastAsia="SimSun" w:cs="SimSun"/>
          <w:sz w:val="24"/>
          <w:szCs w:val="24"/>
          <w:spacing w:val="-2"/>
        </w:rPr>
        <w:t>本章重点：①烃类蒸汽转化工艺过程；②固体燃料气化过程。</w:t>
      </w:r>
      <w:r>
        <w:rPr>
          <w:rFonts w:ascii="SimSun" w:hAnsi="SimSun" w:eastAsia="SimSun" w:cs="SimSun"/>
          <w:sz w:val="24"/>
          <w:szCs w:val="24"/>
          <w:spacing w:val="2"/>
        </w:rPr>
        <w:t xml:space="preserve"> </w:t>
      </w:r>
      <w:r>
        <w:rPr>
          <w:rFonts w:ascii="SimSun" w:hAnsi="SimSun" w:eastAsia="SimSun" w:cs="SimSun"/>
          <w:sz w:val="24"/>
          <w:szCs w:val="24"/>
          <w:spacing w:val="-1"/>
        </w:rPr>
        <w:t>本章难点：①合成气的净化方法。</w:t>
      </w:r>
    </w:p>
    <w:p>
      <w:pPr>
        <w:ind w:left="2915"/>
        <w:spacing w:before="193" w:line="222" w:lineRule="auto"/>
        <w:rPr>
          <w:rFonts w:ascii="SimHei" w:hAnsi="SimHei" w:eastAsia="SimHei" w:cs="SimHei"/>
          <w:sz w:val="24"/>
          <w:szCs w:val="24"/>
        </w:rPr>
      </w:pPr>
      <w:r>
        <w:rPr>
          <w:rFonts w:ascii="SimHei" w:hAnsi="SimHei" w:eastAsia="SimHei" w:cs="SimHei"/>
          <w:sz w:val="24"/>
          <w:szCs w:val="24"/>
          <w:spacing w:val="-1"/>
        </w:rPr>
        <w:t>第三章</w:t>
      </w:r>
      <w:r>
        <w:rPr>
          <w:rFonts w:ascii="SimHei" w:hAnsi="SimHei" w:eastAsia="SimHei" w:cs="SimHei"/>
          <w:sz w:val="24"/>
          <w:szCs w:val="24"/>
          <w:spacing w:val="-1"/>
        </w:rPr>
        <w:t xml:space="preserve"> </w:t>
      </w:r>
      <w:r>
        <w:rPr>
          <w:rFonts w:ascii="SimHei" w:hAnsi="SimHei" w:eastAsia="SimHei" w:cs="SimHei"/>
          <w:sz w:val="24"/>
          <w:szCs w:val="24"/>
          <w:spacing w:val="-1"/>
        </w:rPr>
        <w:t>合成气衍生产品</w:t>
      </w:r>
    </w:p>
    <w:p>
      <w:pPr>
        <w:pStyle w:val="BodyText"/>
        <w:spacing w:line="256" w:lineRule="auto"/>
        <w:rPr/>
      </w:pPr>
      <w:r/>
    </w:p>
    <w:p>
      <w:pPr>
        <w:ind w:left="507"/>
        <w:spacing w:before="78" w:line="221" w:lineRule="auto"/>
        <w:outlineLvl w:val="1"/>
        <w:rPr>
          <w:rFonts w:ascii="SimSun" w:hAnsi="SimSun" w:eastAsia="SimSun" w:cs="SimSun"/>
          <w:sz w:val="24"/>
          <w:szCs w:val="24"/>
        </w:rPr>
      </w:pPr>
      <w:r>
        <w:rPr>
          <w:rFonts w:ascii="SimSun" w:hAnsi="SimSun" w:eastAsia="SimSun" w:cs="SimSun"/>
          <w:sz w:val="24"/>
          <w:szCs w:val="24"/>
          <w:b/>
          <w:bCs/>
          <w:spacing w:val="-4"/>
        </w:rPr>
        <w:t>一、学习目的与要求</w:t>
      </w:r>
    </w:p>
    <w:p>
      <w:pPr>
        <w:ind w:left="24" w:right="5" w:firstLine="479"/>
        <w:spacing w:before="180" w:line="347" w:lineRule="auto"/>
        <w:rPr>
          <w:rFonts w:ascii="SimSun" w:hAnsi="SimSun" w:eastAsia="SimSun" w:cs="SimSun"/>
          <w:sz w:val="24"/>
          <w:szCs w:val="24"/>
        </w:rPr>
      </w:pPr>
      <w:r>
        <w:rPr>
          <w:rFonts w:ascii="SimSun" w:hAnsi="SimSun" w:eastAsia="SimSun" w:cs="SimSun"/>
          <w:sz w:val="24"/>
          <w:szCs w:val="24"/>
          <w:spacing w:val="-3"/>
        </w:rPr>
        <w:t>通过本章学习，熟悉合成气衍生产品生产的基本原理和生产过程</w:t>
      </w:r>
      <w:r>
        <w:rPr>
          <w:rFonts w:ascii="SimSun" w:hAnsi="SimSun" w:eastAsia="SimSun" w:cs="SimSun"/>
          <w:sz w:val="24"/>
          <w:szCs w:val="24"/>
          <w:spacing w:val="-4"/>
        </w:rPr>
        <w:t>，掌握不同</w:t>
      </w:r>
      <w:r>
        <w:rPr>
          <w:rFonts w:ascii="SimSun" w:hAnsi="SimSun" w:eastAsia="SimSun" w:cs="SimSun"/>
          <w:sz w:val="24"/>
          <w:szCs w:val="24"/>
        </w:rPr>
        <w:t xml:space="preserve"> </w:t>
      </w:r>
      <w:r>
        <w:rPr>
          <w:rFonts w:ascii="SimSun" w:hAnsi="SimSun" w:eastAsia="SimSun" w:cs="SimSun"/>
          <w:sz w:val="24"/>
          <w:szCs w:val="24"/>
          <w:spacing w:val="-2"/>
        </w:rPr>
        <w:t>流程的特点及生产过程中应控制的工艺参数，掌握过程涉及的主要设备的结构。</w:t>
      </w:r>
    </w:p>
    <w:p>
      <w:pPr>
        <w:ind w:left="507"/>
        <w:spacing w:before="35" w:line="219" w:lineRule="auto"/>
        <w:outlineLvl w:val="1"/>
        <w:rPr>
          <w:rFonts w:ascii="SimSun" w:hAnsi="SimSun" w:eastAsia="SimSun" w:cs="SimSun"/>
          <w:sz w:val="24"/>
          <w:szCs w:val="24"/>
        </w:rPr>
      </w:pPr>
      <w:r>
        <w:rPr>
          <w:rFonts w:ascii="SimSun" w:hAnsi="SimSun" w:eastAsia="SimSun" w:cs="SimSun"/>
          <w:sz w:val="24"/>
          <w:szCs w:val="24"/>
          <w:b/>
          <w:bCs/>
          <w:spacing w:val="-3"/>
        </w:rPr>
        <w:t>二、考核知识点与考核要求</w:t>
      </w:r>
    </w:p>
    <w:p>
      <w:pPr>
        <w:spacing w:before="183" w:line="217" w:lineRule="auto"/>
        <w:jc w:val="right"/>
        <w:rPr>
          <w:rFonts w:ascii="SimSun" w:hAnsi="SimSun" w:eastAsia="SimSun" w:cs="SimSun"/>
          <w:sz w:val="24"/>
          <w:szCs w:val="24"/>
        </w:rPr>
      </w:pPr>
      <w:r>
        <w:rPr>
          <w:rFonts w:ascii="SimSun" w:hAnsi="SimSun" w:eastAsia="SimSun" w:cs="SimSun"/>
          <w:sz w:val="24"/>
          <w:szCs w:val="24"/>
          <w:spacing w:val="-9"/>
        </w:rPr>
        <w:t>识记：①甲醇和合成氨主要用途；②甲醇和合成氨生产过程所采用的催化剂；</w:t>
      </w:r>
    </w:p>
    <w:p>
      <w:pPr>
        <w:ind w:left="21"/>
        <w:spacing w:before="186" w:line="217" w:lineRule="auto"/>
        <w:rPr>
          <w:rFonts w:ascii="SimSun" w:hAnsi="SimSun" w:eastAsia="SimSun" w:cs="SimSun"/>
          <w:sz w:val="24"/>
          <w:szCs w:val="24"/>
        </w:rPr>
      </w:pPr>
      <w:r>
        <w:rPr>
          <w:rFonts w:ascii="SimSun" w:hAnsi="SimSun" w:eastAsia="SimSun" w:cs="SimSun"/>
          <w:sz w:val="24"/>
          <w:szCs w:val="24"/>
          <w:spacing w:val="-1"/>
        </w:rPr>
        <w:t>③化学平衡常数及平衡组成。</w:t>
      </w:r>
    </w:p>
    <w:p>
      <w:pPr>
        <w:ind w:left="22" w:right="58" w:firstLine="480"/>
        <w:spacing w:before="185" w:line="346" w:lineRule="auto"/>
        <w:rPr>
          <w:rFonts w:ascii="SimSun" w:hAnsi="SimSun" w:eastAsia="SimSun" w:cs="SimSun"/>
          <w:sz w:val="24"/>
          <w:szCs w:val="24"/>
        </w:rPr>
      </w:pPr>
      <w:r>
        <w:rPr>
          <w:rFonts w:ascii="SimSun" w:hAnsi="SimSun" w:eastAsia="SimSun" w:cs="SimSun"/>
          <w:sz w:val="24"/>
          <w:szCs w:val="24"/>
          <w:spacing w:val="-3"/>
        </w:rPr>
        <w:t>领会：①甲醇和合成氨的生产工艺流程；②甲醇和合成氨生产过</w:t>
      </w:r>
      <w:r>
        <w:rPr>
          <w:rFonts w:ascii="SimSun" w:hAnsi="SimSun" w:eastAsia="SimSun" w:cs="SimSun"/>
          <w:sz w:val="24"/>
          <w:szCs w:val="24"/>
          <w:spacing w:val="-4"/>
        </w:rPr>
        <w:t>程合成原理</w:t>
      </w:r>
      <w:r>
        <w:rPr>
          <w:rFonts w:ascii="SimSun" w:hAnsi="SimSun" w:eastAsia="SimSun" w:cs="SimSun"/>
          <w:sz w:val="24"/>
          <w:szCs w:val="24"/>
        </w:rPr>
        <w:t xml:space="preserve"> </w:t>
      </w:r>
      <w:r>
        <w:rPr>
          <w:rFonts w:ascii="SimSun" w:hAnsi="SimSun" w:eastAsia="SimSun" w:cs="SimSun"/>
          <w:sz w:val="24"/>
          <w:szCs w:val="24"/>
        </w:rPr>
        <w:t>及工艺条件；③不同工艺的特点；④甲醇和合成</w:t>
      </w:r>
      <w:r>
        <w:rPr>
          <w:rFonts w:ascii="SimSun" w:hAnsi="SimSun" w:eastAsia="SimSun" w:cs="SimSun"/>
          <w:sz w:val="24"/>
          <w:szCs w:val="24"/>
          <w:spacing w:val="-1"/>
        </w:rPr>
        <w:t>氨反应器的主要结构。</w:t>
      </w:r>
    </w:p>
    <w:p>
      <w:pPr>
        <w:ind w:left="508"/>
        <w:spacing w:before="38" w:line="217" w:lineRule="auto"/>
        <w:rPr>
          <w:rFonts w:ascii="SimSun" w:hAnsi="SimSun" w:eastAsia="SimSun" w:cs="SimSun"/>
          <w:sz w:val="24"/>
          <w:szCs w:val="24"/>
        </w:rPr>
      </w:pPr>
      <w:r>
        <w:rPr>
          <w:rFonts w:ascii="SimSun" w:hAnsi="SimSun" w:eastAsia="SimSun" w:cs="SimSun"/>
          <w:sz w:val="24"/>
          <w:szCs w:val="24"/>
          <w:spacing w:val="-1"/>
        </w:rPr>
        <w:t>简单应用：①生产过程中应控制的工艺参数及确定工艺参数的依据。</w:t>
      </w:r>
    </w:p>
    <w:p>
      <w:pPr>
        <w:spacing w:line="217" w:lineRule="auto"/>
        <w:sectPr>
          <w:footerReference w:type="default" r:id="rId4"/>
          <w:pgSz w:w="11906" w:h="16839"/>
          <w:pgMar w:top="1431" w:right="1740" w:bottom="1185" w:left="1785" w:header="0" w:footer="971" w:gutter="0"/>
        </w:sectPr>
        <w:rPr>
          <w:rFonts w:ascii="SimSun" w:hAnsi="SimSun" w:eastAsia="SimSun" w:cs="SimSun"/>
          <w:sz w:val="24"/>
          <w:szCs w:val="24"/>
        </w:rPr>
      </w:pPr>
    </w:p>
    <w:p>
      <w:pPr>
        <w:ind w:left="503"/>
        <w:spacing w:before="122" w:line="219" w:lineRule="auto"/>
        <w:outlineLvl w:val="1"/>
        <w:rPr>
          <w:rFonts w:ascii="SimSun" w:hAnsi="SimSun" w:eastAsia="SimSun" w:cs="SimSun"/>
          <w:sz w:val="24"/>
          <w:szCs w:val="24"/>
        </w:rPr>
      </w:pPr>
      <w:r>
        <w:rPr>
          <w:rFonts w:ascii="SimSun" w:hAnsi="SimSun" w:eastAsia="SimSun" w:cs="SimSun"/>
          <w:sz w:val="24"/>
          <w:szCs w:val="24"/>
          <w:b/>
          <w:bCs/>
          <w:spacing w:val="-3"/>
        </w:rPr>
        <w:t>三、本章的重点和难点</w:t>
      </w:r>
    </w:p>
    <w:p>
      <w:pPr>
        <w:ind w:left="23" w:right="80" w:firstLine="480"/>
        <w:spacing w:before="183" w:line="347" w:lineRule="auto"/>
        <w:rPr>
          <w:rFonts w:ascii="SimSun" w:hAnsi="SimSun" w:eastAsia="SimSun" w:cs="SimSun"/>
          <w:sz w:val="24"/>
          <w:szCs w:val="24"/>
        </w:rPr>
      </w:pPr>
      <w:r>
        <w:rPr>
          <w:rFonts w:ascii="SimSun" w:hAnsi="SimSun" w:eastAsia="SimSun" w:cs="SimSun"/>
          <w:sz w:val="24"/>
          <w:szCs w:val="24"/>
          <w:spacing w:val="-3"/>
        </w:rPr>
        <w:t>本章重点：①甲醇合成和氨合成反应基本原理；②甲醇合成和</w:t>
      </w:r>
      <w:r>
        <w:rPr>
          <w:rFonts w:ascii="SimSun" w:hAnsi="SimSun" w:eastAsia="SimSun" w:cs="SimSun"/>
          <w:sz w:val="24"/>
          <w:szCs w:val="24"/>
          <w:spacing w:val="-4"/>
        </w:rPr>
        <w:t>氨合成过程的</w:t>
      </w:r>
      <w:r>
        <w:rPr>
          <w:rFonts w:ascii="SimSun" w:hAnsi="SimSun" w:eastAsia="SimSun" w:cs="SimSun"/>
          <w:sz w:val="24"/>
          <w:szCs w:val="24"/>
        </w:rPr>
        <w:t xml:space="preserve"> </w:t>
      </w:r>
      <w:r>
        <w:rPr>
          <w:rFonts w:ascii="SimSun" w:hAnsi="SimSun" w:eastAsia="SimSun" w:cs="SimSun"/>
          <w:sz w:val="24"/>
          <w:szCs w:val="24"/>
          <w:spacing w:val="-2"/>
        </w:rPr>
        <w:t>影响因素。</w:t>
      </w:r>
    </w:p>
    <w:p>
      <w:pPr>
        <w:ind w:left="1475" w:hanging="971"/>
        <w:spacing w:before="34" w:line="469" w:lineRule="auto"/>
        <w:rPr>
          <w:rFonts w:ascii="SimSun" w:hAnsi="SimSun" w:eastAsia="SimSun" w:cs="SimSun"/>
          <w:sz w:val="24"/>
          <w:szCs w:val="24"/>
        </w:rPr>
      </w:pPr>
      <w:r>
        <w:rPr>
          <w:rFonts w:ascii="SimSun" w:hAnsi="SimSun" w:eastAsia="SimSun" w:cs="SimSun"/>
          <w:sz w:val="24"/>
          <w:szCs w:val="24"/>
          <w:spacing w:val="-8"/>
        </w:rPr>
        <w:t>本章难点：①确定工艺参数的依据；②甲醇合成和氨合成反应器的主要结构。</w:t>
      </w:r>
      <w:r>
        <w:rPr>
          <w:rFonts w:ascii="SimSun" w:hAnsi="SimSun" w:eastAsia="SimSun" w:cs="SimSun"/>
          <w:sz w:val="24"/>
          <w:szCs w:val="24"/>
          <w:spacing w:val="7"/>
        </w:rPr>
        <w:t xml:space="preserve"> </w:t>
      </w:r>
      <w:r>
        <w:rPr>
          <w:rFonts w:ascii="SimHei" w:hAnsi="SimHei" w:eastAsia="SimHei" w:cs="SimHei"/>
          <w:sz w:val="24"/>
          <w:szCs w:val="24"/>
          <w:spacing w:val="-1"/>
        </w:rPr>
        <w:t>第四章</w:t>
      </w:r>
      <w:r>
        <w:rPr>
          <w:rFonts w:ascii="SimHei" w:hAnsi="SimHei" w:eastAsia="SimHei" w:cs="SimHei"/>
          <w:sz w:val="24"/>
          <w:szCs w:val="24"/>
          <w:spacing w:val="-1"/>
        </w:rPr>
        <w:t xml:space="preserve"> </w:t>
      </w:r>
      <w:r>
        <w:rPr>
          <w:rFonts w:ascii="SimHei" w:hAnsi="SimHei" w:eastAsia="SimHei" w:cs="SimHei"/>
          <w:sz w:val="24"/>
          <w:szCs w:val="24"/>
          <w:spacing w:val="-1"/>
        </w:rPr>
        <w:t>无机大宗化学品</w:t>
      </w:r>
      <w:r>
        <w:rPr>
          <w:rFonts w:ascii="SimSun" w:hAnsi="SimSun" w:eastAsia="SimSun" w:cs="SimSun"/>
          <w:sz w:val="24"/>
          <w:szCs w:val="24"/>
          <w:spacing w:val="-1"/>
        </w:rPr>
        <w:t>（本章内容不作考核要求）</w:t>
      </w:r>
    </w:p>
    <w:p>
      <w:pPr>
        <w:ind w:left="3275"/>
        <w:spacing w:before="183" w:line="222" w:lineRule="auto"/>
        <w:rPr>
          <w:rFonts w:ascii="SimHei" w:hAnsi="SimHei" w:eastAsia="SimHei" w:cs="SimHei"/>
          <w:sz w:val="24"/>
          <w:szCs w:val="24"/>
        </w:rPr>
      </w:pPr>
      <w:r>
        <w:rPr>
          <w:rFonts w:ascii="SimHei" w:hAnsi="SimHei" w:eastAsia="SimHei" w:cs="SimHei"/>
          <w:sz w:val="24"/>
          <w:szCs w:val="24"/>
          <w:spacing w:val="-2"/>
        </w:rPr>
        <w:t>第五章</w:t>
      </w:r>
      <w:r>
        <w:rPr>
          <w:rFonts w:ascii="SimHei" w:hAnsi="SimHei" w:eastAsia="SimHei" w:cs="SimHei"/>
          <w:sz w:val="24"/>
          <w:szCs w:val="24"/>
          <w:spacing w:val="-2"/>
        </w:rPr>
        <w:t xml:space="preserve"> </w:t>
      </w:r>
      <w:r>
        <w:rPr>
          <w:rFonts w:ascii="SimHei" w:hAnsi="SimHei" w:eastAsia="SimHei" w:cs="SimHei"/>
          <w:sz w:val="24"/>
          <w:szCs w:val="24"/>
          <w:spacing w:val="-2"/>
        </w:rPr>
        <w:t>石油炼制</w:t>
      </w:r>
    </w:p>
    <w:p>
      <w:pPr>
        <w:pStyle w:val="BodyText"/>
        <w:spacing w:line="256" w:lineRule="auto"/>
        <w:rPr/>
      </w:pPr>
      <w:r/>
    </w:p>
    <w:p>
      <w:pPr>
        <w:ind w:left="507"/>
        <w:spacing w:before="78" w:line="221" w:lineRule="auto"/>
        <w:outlineLvl w:val="1"/>
        <w:rPr>
          <w:rFonts w:ascii="SimSun" w:hAnsi="SimSun" w:eastAsia="SimSun" w:cs="SimSun"/>
          <w:sz w:val="24"/>
          <w:szCs w:val="24"/>
        </w:rPr>
      </w:pPr>
      <w:r>
        <w:rPr>
          <w:rFonts w:ascii="SimSun" w:hAnsi="SimSun" w:eastAsia="SimSun" w:cs="SimSun"/>
          <w:sz w:val="24"/>
          <w:szCs w:val="24"/>
          <w:b/>
          <w:bCs/>
          <w:spacing w:val="-4"/>
        </w:rPr>
        <w:t>一、学习目的与要求</w:t>
      </w:r>
    </w:p>
    <w:p>
      <w:pPr>
        <w:ind w:left="22" w:right="80" w:firstLine="485"/>
        <w:spacing w:before="181" w:line="351" w:lineRule="auto"/>
        <w:jc w:val="both"/>
        <w:rPr>
          <w:rFonts w:ascii="SimSun" w:hAnsi="SimSun" w:eastAsia="SimSun" w:cs="SimSun"/>
          <w:sz w:val="24"/>
          <w:szCs w:val="24"/>
        </w:rPr>
      </w:pPr>
      <w:r>
        <w:rPr>
          <w:rFonts w:ascii="SimSun" w:hAnsi="SimSun" w:eastAsia="SimSun" w:cs="SimSun"/>
          <w:sz w:val="24"/>
          <w:szCs w:val="24"/>
          <w:spacing w:val="-3"/>
        </w:rPr>
        <w:t>学习石油炼制过程的常减压蒸馏、催化裂化和催化重</w:t>
      </w:r>
      <w:r>
        <w:rPr>
          <w:rFonts w:ascii="SimSun" w:hAnsi="SimSun" w:eastAsia="SimSun" w:cs="SimSun"/>
          <w:sz w:val="24"/>
          <w:szCs w:val="24"/>
          <w:spacing w:val="-4"/>
        </w:rPr>
        <w:t>整的基本原理和生产过</w:t>
      </w:r>
      <w:r>
        <w:rPr>
          <w:rFonts w:ascii="SimSun" w:hAnsi="SimSun" w:eastAsia="SimSun" w:cs="SimSun"/>
          <w:sz w:val="24"/>
          <w:szCs w:val="24"/>
        </w:rPr>
        <w:t xml:space="preserve"> </w:t>
      </w:r>
      <w:r>
        <w:rPr>
          <w:rFonts w:ascii="SimSun" w:hAnsi="SimSun" w:eastAsia="SimSun" w:cs="SimSun"/>
          <w:sz w:val="24"/>
          <w:szCs w:val="24"/>
          <w:spacing w:val="-3"/>
        </w:rPr>
        <w:t>程；不同流程的特点及生产过程中应控制的工艺参数及对反应过程的影响；各过</w:t>
      </w:r>
      <w:r>
        <w:rPr>
          <w:rFonts w:ascii="SimSun" w:hAnsi="SimSun" w:eastAsia="SimSun" w:cs="SimSun"/>
          <w:sz w:val="24"/>
          <w:szCs w:val="24"/>
          <w:spacing w:val="1"/>
        </w:rPr>
        <w:t xml:space="preserve"> </w:t>
      </w:r>
      <w:r>
        <w:rPr>
          <w:rFonts w:ascii="SimSun" w:hAnsi="SimSun" w:eastAsia="SimSun" w:cs="SimSun"/>
          <w:sz w:val="24"/>
          <w:szCs w:val="24"/>
          <w:spacing w:val="-1"/>
        </w:rPr>
        <w:t>程涉及的主要设备；了解生产工艺改进及技术进展。</w:t>
      </w:r>
    </w:p>
    <w:p>
      <w:pPr>
        <w:ind w:left="507"/>
        <w:spacing w:before="35" w:line="219" w:lineRule="auto"/>
        <w:outlineLvl w:val="1"/>
        <w:rPr>
          <w:rFonts w:ascii="SimSun" w:hAnsi="SimSun" w:eastAsia="SimSun" w:cs="SimSun"/>
          <w:sz w:val="24"/>
          <w:szCs w:val="24"/>
        </w:rPr>
      </w:pPr>
      <w:r>
        <w:rPr>
          <w:rFonts w:ascii="SimSun" w:hAnsi="SimSun" w:eastAsia="SimSun" w:cs="SimSun"/>
          <w:sz w:val="24"/>
          <w:szCs w:val="24"/>
          <w:b/>
          <w:bCs/>
          <w:spacing w:val="-3"/>
        </w:rPr>
        <w:t>二、考核知识点与考核要求</w:t>
      </w:r>
    </w:p>
    <w:p>
      <w:pPr>
        <w:ind w:left="24" w:right="80" w:firstLine="480"/>
        <w:spacing w:before="183" w:line="351" w:lineRule="auto"/>
        <w:jc w:val="both"/>
        <w:rPr>
          <w:rFonts w:ascii="SimSun" w:hAnsi="SimSun" w:eastAsia="SimSun" w:cs="SimSun"/>
          <w:sz w:val="24"/>
          <w:szCs w:val="24"/>
        </w:rPr>
      </w:pPr>
      <w:r>
        <w:rPr>
          <w:rFonts w:ascii="SimSun" w:hAnsi="SimSun" w:eastAsia="SimSun" w:cs="SimSun"/>
          <w:sz w:val="24"/>
          <w:szCs w:val="24"/>
          <w:spacing w:val="-3"/>
        </w:rPr>
        <w:t>识记：①石油炼制过程及产品与化学工业的关系；②原油蒸</w:t>
      </w:r>
      <w:r>
        <w:rPr>
          <w:rFonts w:ascii="SimSun" w:hAnsi="SimSun" w:eastAsia="SimSun" w:cs="SimSun"/>
          <w:sz w:val="24"/>
          <w:szCs w:val="24"/>
          <w:spacing w:val="-4"/>
        </w:rPr>
        <w:t>馏馏分分布及其</w:t>
      </w:r>
      <w:r>
        <w:rPr>
          <w:rFonts w:ascii="SimSun" w:hAnsi="SimSun" w:eastAsia="SimSun" w:cs="SimSun"/>
          <w:sz w:val="24"/>
          <w:szCs w:val="24"/>
        </w:rPr>
        <w:t xml:space="preserve"> </w:t>
      </w:r>
      <w:r>
        <w:rPr>
          <w:rFonts w:ascii="SimSun" w:hAnsi="SimSun" w:eastAsia="SimSun" w:cs="SimSun"/>
          <w:sz w:val="24"/>
          <w:szCs w:val="24"/>
          <w:spacing w:val="-3"/>
        </w:rPr>
        <w:t>用途；③常减压蒸馏塔和加热炉的特点；④催化裂化和催化重整过程涉及的主要</w:t>
      </w:r>
      <w:r>
        <w:rPr>
          <w:rFonts w:ascii="SimSun" w:hAnsi="SimSun" w:eastAsia="SimSun" w:cs="SimSun"/>
          <w:sz w:val="24"/>
          <w:szCs w:val="24"/>
        </w:rPr>
        <w:t xml:space="preserve"> </w:t>
      </w:r>
      <w:r>
        <w:rPr>
          <w:rFonts w:ascii="SimSun" w:hAnsi="SimSun" w:eastAsia="SimSun" w:cs="SimSun"/>
          <w:sz w:val="24"/>
          <w:szCs w:val="24"/>
          <w:spacing w:val="-1"/>
        </w:rPr>
        <w:t>反应、催化剂、反应器型式。</w:t>
      </w:r>
    </w:p>
    <w:p>
      <w:pPr>
        <w:ind w:left="23" w:right="80" w:firstLine="480"/>
        <w:spacing w:before="36" w:line="351" w:lineRule="auto"/>
        <w:jc w:val="both"/>
        <w:rPr>
          <w:rFonts w:ascii="SimSun" w:hAnsi="SimSun" w:eastAsia="SimSun" w:cs="SimSun"/>
          <w:sz w:val="24"/>
          <w:szCs w:val="24"/>
        </w:rPr>
      </w:pPr>
      <w:r>
        <w:rPr>
          <w:rFonts w:ascii="SimSun" w:hAnsi="SimSun" w:eastAsia="SimSun" w:cs="SimSun"/>
          <w:sz w:val="24"/>
          <w:szCs w:val="24"/>
          <w:spacing w:val="-3"/>
        </w:rPr>
        <w:t>领会：①石油炼制过程的常减压蒸馏、催化裂化和催化重整的生</w:t>
      </w:r>
      <w:r>
        <w:rPr>
          <w:rFonts w:ascii="SimSun" w:hAnsi="SimSun" w:eastAsia="SimSun" w:cs="SimSun"/>
          <w:sz w:val="24"/>
          <w:szCs w:val="24"/>
          <w:spacing w:val="-4"/>
        </w:rPr>
        <w:t>产原理及工</w:t>
      </w:r>
      <w:r>
        <w:rPr>
          <w:rFonts w:ascii="SimSun" w:hAnsi="SimSun" w:eastAsia="SimSun" w:cs="SimSun"/>
          <w:sz w:val="24"/>
          <w:szCs w:val="24"/>
        </w:rPr>
        <w:t xml:space="preserve"> </w:t>
      </w:r>
      <w:r>
        <w:rPr>
          <w:rFonts w:ascii="SimSun" w:hAnsi="SimSun" w:eastAsia="SimSun" w:cs="SimSun"/>
          <w:sz w:val="24"/>
          <w:szCs w:val="24"/>
          <w:spacing w:val="-3"/>
        </w:rPr>
        <w:t>艺条件；②不同工艺流程的特点；③提升管裂化反应装置主要结构及其作用；④</w:t>
      </w:r>
      <w:r>
        <w:rPr>
          <w:rFonts w:ascii="SimSun" w:hAnsi="SimSun" w:eastAsia="SimSun" w:cs="SimSun"/>
          <w:sz w:val="24"/>
          <w:szCs w:val="24"/>
          <w:spacing w:val="1"/>
        </w:rPr>
        <w:t xml:space="preserve"> </w:t>
      </w:r>
      <w:r>
        <w:rPr>
          <w:rFonts w:ascii="SimSun" w:hAnsi="SimSun" w:eastAsia="SimSun" w:cs="SimSun"/>
          <w:sz w:val="24"/>
          <w:szCs w:val="24"/>
          <w:spacing w:val="-1"/>
        </w:rPr>
        <w:t>催化重整反应的热力学和动力学数据比较。</w:t>
      </w:r>
    </w:p>
    <w:p>
      <w:pPr>
        <w:ind w:left="25" w:right="80" w:firstLine="482"/>
        <w:spacing w:before="35" w:line="346" w:lineRule="auto"/>
        <w:rPr>
          <w:rFonts w:ascii="SimSun" w:hAnsi="SimSun" w:eastAsia="SimSun" w:cs="SimSun"/>
          <w:sz w:val="24"/>
          <w:szCs w:val="24"/>
        </w:rPr>
      </w:pPr>
      <w:r>
        <w:rPr>
          <w:rFonts w:ascii="SimSun" w:hAnsi="SimSun" w:eastAsia="SimSun" w:cs="SimSun"/>
          <w:sz w:val="24"/>
          <w:szCs w:val="24"/>
          <w:spacing w:val="-3"/>
        </w:rPr>
        <w:t>简单应用：①常减压蒸馏、催化裂化和催化重整生产</w:t>
      </w:r>
      <w:r>
        <w:rPr>
          <w:rFonts w:ascii="SimSun" w:hAnsi="SimSun" w:eastAsia="SimSun" w:cs="SimSun"/>
          <w:sz w:val="24"/>
          <w:szCs w:val="24"/>
          <w:spacing w:val="-4"/>
        </w:rPr>
        <w:t>工艺参数及确定工艺参</w:t>
      </w:r>
      <w:r>
        <w:rPr>
          <w:rFonts w:ascii="SimSun" w:hAnsi="SimSun" w:eastAsia="SimSun" w:cs="SimSun"/>
          <w:sz w:val="24"/>
          <w:szCs w:val="24"/>
        </w:rPr>
        <w:t xml:space="preserve"> </w:t>
      </w:r>
      <w:r>
        <w:rPr>
          <w:rFonts w:ascii="SimSun" w:hAnsi="SimSun" w:eastAsia="SimSun" w:cs="SimSun"/>
          <w:sz w:val="24"/>
          <w:szCs w:val="24"/>
          <w:spacing w:val="-3"/>
        </w:rPr>
        <w:t>数的依据。</w:t>
      </w:r>
    </w:p>
    <w:p>
      <w:pPr>
        <w:ind w:left="503"/>
        <w:spacing w:before="35" w:line="219" w:lineRule="auto"/>
        <w:outlineLvl w:val="1"/>
        <w:rPr>
          <w:rFonts w:ascii="SimSun" w:hAnsi="SimSun" w:eastAsia="SimSun" w:cs="SimSun"/>
          <w:sz w:val="24"/>
          <w:szCs w:val="24"/>
        </w:rPr>
      </w:pPr>
      <w:r>
        <w:rPr>
          <w:rFonts w:ascii="SimSun" w:hAnsi="SimSun" w:eastAsia="SimSun" w:cs="SimSun"/>
          <w:sz w:val="24"/>
          <w:szCs w:val="24"/>
          <w:b/>
          <w:bCs/>
          <w:spacing w:val="-3"/>
        </w:rPr>
        <w:t>三、本章的重点和难点</w:t>
      </w:r>
    </w:p>
    <w:p>
      <w:pPr>
        <w:ind w:left="25" w:right="80" w:firstLine="479"/>
        <w:spacing w:before="185" w:line="346" w:lineRule="auto"/>
        <w:rPr>
          <w:rFonts w:ascii="SimSun" w:hAnsi="SimSun" w:eastAsia="SimSun" w:cs="SimSun"/>
          <w:sz w:val="24"/>
          <w:szCs w:val="24"/>
        </w:rPr>
      </w:pPr>
      <w:r>
        <w:rPr>
          <w:rFonts w:ascii="SimSun" w:hAnsi="SimSun" w:eastAsia="SimSun" w:cs="SimSun"/>
          <w:sz w:val="24"/>
          <w:szCs w:val="24"/>
          <w:spacing w:val="-3"/>
        </w:rPr>
        <w:t>本章重点：①常减压蒸馏、催化裂化和催化重整生产过程中应</w:t>
      </w:r>
      <w:r>
        <w:rPr>
          <w:rFonts w:ascii="SimSun" w:hAnsi="SimSun" w:eastAsia="SimSun" w:cs="SimSun"/>
          <w:sz w:val="24"/>
          <w:szCs w:val="24"/>
          <w:spacing w:val="-4"/>
        </w:rPr>
        <w:t>控制的工艺参</w:t>
      </w:r>
      <w:r>
        <w:rPr>
          <w:rFonts w:ascii="SimSun" w:hAnsi="SimSun" w:eastAsia="SimSun" w:cs="SimSun"/>
          <w:sz w:val="24"/>
          <w:szCs w:val="24"/>
        </w:rPr>
        <w:t xml:space="preserve"> </w:t>
      </w:r>
      <w:r>
        <w:rPr>
          <w:rFonts w:ascii="SimSun" w:hAnsi="SimSun" w:eastAsia="SimSun" w:cs="SimSun"/>
          <w:sz w:val="24"/>
          <w:szCs w:val="24"/>
          <w:spacing w:val="-1"/>
        </w:rPr>
        <w:t>数及确定工艺参数的依据。</w:t>
      </w:r>
    </w:p>
    <w:p>
      <w:pPr>
        <w:ind w:left="2555" w:right="1706" w:hanging="2051"/>
        <w:spacing w:before="35" w:line="469" w:lineRule="auto"/>
        <w:rPr>
          <w:rFonts w:ascii="SimHei" w:hAnsi="SimHei" w:eastAsia="SimHei" w:cs="SimHei"/>
          <w:sz w:val="24"/>
          <w:szCs w:val="24"/>
        </w:rPr>
      </w:pPr>
      <w:r>
        <w:rPr>
          <w:rFonts w:ascii="SimSun" w:hAnsi="SimSun" w:eastAsia="SimSun" w:cs="SimSun"/>
          <w:sz w:val="24"/>
          <w:szCs w:val="24"/>
          <w:spacing w:val="-2"/>
        </w:rPr>
        <w:t>本章难点：①催化重整各反应的热力学和动力学数据比较。</w:t>
      </w:r>
      <w:r>
        <w:rPr>
          <w:rFonts w:ascii="SimSun" w:hAnsi="SimSun" w:eastAsia="SimSun" w:cs="SimSun"/>
          <w:sz w:val="24"/>
          <w:szCs w:val="24"/>
        </w:rPr>
        <w:t xml:space="preserve"> </w:t>
      </w:r>
      <w:r>
        <w:rPr>
          <w:rFonts w:ascii="SimHei" w:hAnsi="SimHei" w:eastAsia="SimHei" w:cs="SimHei"/>
          <w:sz w:val="24"/>
          <w:szCs w:val="24"/>
          <w:spacing w:val="-1"/>
        </w:rPr>
        <w:t>第六章</w:t>
      </w:r>
      <w:r>
        <w:rPr>
          <w:rFonts w:ascii="SimHei" w:hAnsi="SimHei" w:eastAsia="SimHei" w:cs="SimHei"/>
          <w:sz w:val="24"/>
          <w:szCs w:val="24"/>
          <w:spacing w:val="-1"/>
        </w:rPr>
        <w:t xml:space="preserve"> </w:t>
      </w:r>
      <w:r>
        <w:rPr>
          <w:rFonts w:ascii="SimHei" w:hAnsi="SimHei" w:eastAsia="SimHei" w:cs="SimHei"/>
          <w:sz w:val="24"/>
          <w:szCs w:val="24"/>
          <w:spacing w:val="-1"/>
        </w:rPr>
        <w:t>烃类裂解及裂解气分离</w:t>
      </w:r>
    </w:p>
    <w:p>
      <w:pPr>
        <w:ind w:left="507"/>
        <w:spacing w:before="29" w:line="221" w:lineRule="auto"/>
        <w:outlineLvl w:val="1"/>
        <w:rPr>
          <w:rFonts w:ascii="SimSun" w:hAnsi="SimSun" w:eastAsia="SimSun" w:cs="SimSun"/>
          <w:sz w:val="24"/>
          <w:szCs w:val="24"/>
        </w:rPr>
      </w:pPr>
      <w:r>
        <w:rPr>
          <w:rFonts w:ascii="SimSun" w:hAnsi="SimSun" w:eastAsia="SimSun" w:cs="SimSun"/>
          <w:sz w:val="24"/>
          <w:szCs w:val="24"/>
          <w:b/>
          <w:bCs/>
          <w:spacing w:val="-4"/>
        </w:rPr>
        <w:t>一、学习目的与要求</w:t>
      </w:r>
    </w:p>
    <w:p>
      <w:pPr>
        <w:ind w:left="22" w:right="80" w:firstLine="485"/>
        <w:spacing w:before="181" w:line="346" w:lineRule="auto"/>
        <w:rPr>
          <w:rFonts w:ascii="SimSun" w:hAnsi="SimSun" w:eastAsia="SimSun" w:cs="SimSun"/>
          <w:sz w:val="24"/>
          <w:szCs w:val="24"/>
        </w:rPr>
      </w:pPr>
      <w:r>
        <w:rPr>
          <w:rFonts w:ascii="SimSun" w:hAnsi="SimSun" w:eastAsia="SimSun" w:cs="SimSun"/>
          <w:sz w:val="24"/>
          <w:szCs w:val="24"/>
          <w:spacing w:val="-3"/>
        </w:rPr>
        <w:t>学习不同烃类原料裂解反应的一般规律；烃类裂解的</w:t>
      </w:r>
      <w:r>
        <w:rPr>
          <w:rFonts w:ascii="SimSun" w:hAnsi="SimSun" w:eastAsia="SimSun" w:cs="SimSun"/>
          <w:sz w:val="24"/>
          <w:szCs w:val="24"/>
          <w:spacing w:val="-4"/>
        </w:rPr>
        <w:t>一次反应和二次反应以</w:t>
      </w:r>
      <w:r>
        <w:rPr>
          <w:rFonts w:ascii="SimSun" w:hAnsi="SimSun" w:eastAsia="SimSun" w:cs="SimSun"/>
          <w:sz w:val="24"/>
          <w:szCs w:val="24"/>
        </w:rPr>
        <w:t xml:space="preserve"> </w:t>
      </w:r>
      <w:r>
        <w:rPr>
          <w:rFonts w:ascii="SimSun" w:hAnsi="SimSun" w:eastAsia="SimSun" w:cs="SimSun"/>
          <w:sz w:val="24"/>
          <w:szCs w:val="24"/>
          <w:spacing w:val="-3"/>
        </w:rPr>
        <w:t>及其对烯烃收率影响；裂解工艺参数和原料性质对裂解产物分布的影响；管式裂</w:t>
      </w:r>
    </w:p>
    <w:p>
      <w:pPr>
        <w:spacing w:line="346" w:lineRule="auto"/>
        <w:sectPr>
          <w:footerReference w:type="default" r:id="rId5"/>
          <w:pgSz w:w="11906" w:h="16839"/>
          <w:pgMar w:top="1431" w:right="1719" w:bottom="1185" w:left="1785" w:header="0" w:footer="971" w:gutter="0"/>
        </w:sectPr>
        <w:rPr>
          <w:rFonts w:ascii="SimSun" w:hAnsi="SimSun" w:eastAsia="SimSun" w:cs="SimSun"/>
          <w:sz w:val="24"/>
          <w:szCs w:val="24"/>
        </w:rPr>
      </w:pPr>
    </w:p>
    <w:p>
      <w:pPr>
        <w:ind w:left="22" w:right="13"/>
        <w:spacing w:before="122" w:line="347" w:lineRule="auto"/>
        <w:rPr>
          <w:rFonts w:ascii="SimSun" w:hAnsi="SimSun" w:eastAsia="SimSun" w:cs="SimSun"/>
          <w:sz w:val="24"/>
          <w:szCs w:val="24"/>
        </w:rPr>
      </w:pPr>
      <w:r>
        <w:rPr>
          <w:rFonts w:ascii="SimSun" w:hAnsi="SimSun" w:eastAsia="SimSun" w:cs="SimSun"/>
          <w:sz w:val="24"/>
          <w:szCs w:val="24"/>
          <w:spacing w:val="-3"/>
        </w:rPr>
        <w:t>解炉的结构、材料和管式裂解炉型；裂解气的净化方法；不同分离顺序流程及精</w:t>
      </w:r>
      <w:r>
        <w:rPr>
          <w:rFonts w:ascii="SimSun" w:hAnsi="SimSun" w:eastAsia="SimSun" w:cs="SimSun"/>
          <w:sz w:val="24"/>
          <w:szCs w:val="24"/>
          <w:spacing w:val="1"/>
        </w:rPr>
        <w:t xml:space="preserve"> </w:t>
      </w:r>
      <w:r>
        <w:rPr>
          <w:rFonts w:ascii="SimSun" w:hAnsi="SimSun" w:eastAsia="SimSun" w:cs="SimSun"/>
          <w:sz w:val="24"/>
          <w:szCs w:val="24"/>
          <w:spacing w:val="-1"/>
        </w:rPr>
        <w:t>馏分离的工艺参数。</w:t>
      </w:r>
    </w:p>
    <w:p>
      <w:pPr>
        <w:ind w:left="507"/>
        <w:spacing w:before="34" w:line="219" w:lineRule="auto"/>
        <w:outlineLvl w:val="1"/>
        <w:rPr>
          <w:rFonts w:ascii="SimSun" w:hAnsi="SimSun" w:eastAsia="SimSun" w:cs="SimSun"/>
          <w:sz w:val="24"/>
          <w:szCs w:val="24"/>
        </w:rPr>
      </w:pPr>
      <w:r>
        <w:rPr>
          <w:rFonts w:ascii="SimSun" w:hAnsi="SimSun" w:eastAsia="SimSun" w:cs="SimSun"/>
          <w:sz w:val="24"/>
          <w:szCs w:val="24"/>
          <w:b/>
          <w:bCs/>
          <w:spacing w:val="-3"/>
        </w:rPr>
        <w:t>二、考核知识点与考核要求</w:t>
      </w:r>
    </w:p>
    <w:p>
      <w:pPr>
        <w:ind w:left="43" w:right="13" w:firstLine="462"/>
        <w:spacing w:before="181" w:line="330" w:lineRule="auto"/>
        <w:rPr>
          <w:rFonts w:ascii="SimSun" w:hAnsi="SimSun" w:eastAsia="SimSun" w:cs="SimSun"/>
          <w:sz w:val="24"/>
          <w:szCs w:val="24"/>
        </w:rPr>
      </w:pPr>
      <w:r>
        <w:rPr>
          <w:rFonts w:ascii="SimSun" w:hAnsi="SimSun" w:eastAsia="SimSun" w:cs="SimSun"/>
          <w:sz w:val="24"/>
          <w:szCs w:val="24"/>
          <w:spacing w:val="-3"/>
        </w:rPr>
        <w:t>识记：①不同烃类原料裂解的一般规律；②各种分离顺序流</w:t>
      </w:r>
      <w:r>
        <w:rPr>
          <w:rFonts w:ascii="SimSun" w:hAnsi="SimSun" w:eastAsia="SimSun" w:cs="SimSun"/>
          <w:sz w:val="24"/>
          <w:szCs w:val="24"/>
          <w:spacing w:val="-4"/>
        </w:rPr>
        <w:t>程及精馏分离塔</w:t>
      </w:r>
      <w:r>
        <w:rPr>
          <w:rFonts w:ascii="SimSun" w:hAnsi="SimSun" w:eastAsia="SimSun" w:cs="SimSun"/>
          <w:sz w:val="24"/>
          <w:szCs w:val="24"/>
        </w:rPr>
        <w:t xml:space="preserve"> </w:t>
      </w:r>
      <w:r>
        <w:rPr>
          <w:rFonts w:ascii="SimSun" w:hAnsi="SimSun" w:eastAsia="SimSun" w:cs="SimSun"/>
          <w:sz w:val="24"/>
          <w:szCs w:val="24"/>
          <w:spacing w:val="-5"/>
        </w:rPr>
        <w:t>的操作条件。</w:t>
      </w:r>
    </w:p>
    <w:p>
      <w:pPr>
        <w:ind w:left="25" w:right="13" w:firstLine="478"/>
        <w:spacing w:before="1" w:line="349" w:lineRule="auto"/>
        <w:jc w:val="both"/>
        <w:rPr>
          <w:rFonts w:ascii="SimSun" w:hAnsi="SimSun" w:eastAsia="SimSun" w:cs="SimSun"/>
          <w:sz w:val="24"/>
          <w:szCs w:val="24"/>
        </w:rPr>
      </w:pPr>
      <w:r>
        <w:rPr>
          <w:rFonts w:ascii="SimSun" w:hAnsi="SimSun" w:eastAsia="SimSun" w:cs="SimSun"/>
          <w:sz w:val="24"/>
          <w:szCs w:val="24"/>
          <w:spacing w:val="-3"/>
        </w:rPr>
        <w:t>领会：①烃类裂解的一次反应和二次反应以及其对烯烃收率影响</w:t>
      </w:r>
      <w:r>
        <w:rPr>
          <w:rFonts w:ascii="SimSun" w:hAnsi="SimSun" w:eastAsia="SimSun" w:cs="SimSun"/>
          <w:sz w:val="24"/>
          <w:szCs w:val="24"/>
          <w:spacing w:val="-4"/>
        </w:rPr>
        <w:t>；②工艺参</w:t>
      </w:r>
      <w:r>
        <w:rPr>
          <w:rFonts w:ascii="SimSun" w:hAnsi="SimSun" w:eastAsia="SimSun" w:cs="SimSun"/>
          <w:sz w:val="24"/>
          <w:szCs w:val="24"/>
        </w:rPr>
        <w:t xml:space="preserve"> </w:t>
      </w:r>
      <w:r>
        <w:rPr>
          <w:rFonts w:ascii="SimSun" w:hAnsi="SimSun" w:eastAsia="SimSun" w:cs="SimSun"/>
          <w:sz w:val="24"/>
          <w:szCs w:val="24"/>
          <w:spacing w:val="-3"/>
        </w:rPr>
        <w:t>数和原料性质对裂解产物分布的影响；③管式裂解炉的结构、管材和管式裂解炉</w:t>
      </w:r>
      <w:r>
        <w:rPr>
          <w:rFonts w:ascii="SimSun" w:hAnsi="SimSun" w:eastAsia="SimSun" w:cs="SimSun"/>
          <w:sz w:val="24"/>
          <w:szCs w:val="24"/>
        </w:rPr>
        <w:t xml:space="preserve"> </w:t>
      </w:r>
      <w:r>
        <w:rPr>
          <w:rFonts w:ascii="SimSun" w:hAnsi="SimSun" w:eastAsia="SimSun" w:cs="SimSun"/>
          <w:sz w:val="24"/>
          <w:szCs w:val="24"/>
          <w:spacing w:val="-1"/>
        </w:rPr>
        <w:t>型；④烃类裂解工艺过程参数选择；⑤裂解气的净化方法。</w:t>
      </w:r>
    </w:p>
    <w:p>
      <w:pPr>
        <w:ind w:left="508"/>
        <w:spacing w:before="118" w:line="217" w:lineRule="auto"/>
        <w:rPr>
          <w:rFonts w:ascii="SimSun" w:hAnsi="SimSun" w:eastAsia="SimSun" w:cs="SimSun"/>
          <w:sz w:val="24"/>
          <w:szCs w:val="24"/>
        </w:rPr>
      </w:pPr>
      <w:r>
        <w:rPr>
          <w:rFonts w:ascii="SimSun" w:hAnsi="SimSun" w:eastAsia="SimSun" w:cs="SimSun"/>
          <w:sz w:val="24"/>
          <w:szCs w:val="24"/>
          <w:spacing w:val="2"/>
        </w:rPr>
        <w:t>简单应用：①不同</w:t>
      </w:r>
      <w:r>
        <w:rPr>
          <w:rFonts w:ascii="Calibri" w:hAnsi="Calibri" w:eastAsia="Calibri" w:cs="Calibri"/>
          <w:sz w:val="24"/>
          <w:szCs w:val="24"/>
        </w:rPr>
        <w:t>SRT</w:t>
      </w:r>
      <w:r>
        <w:rPr>
          <w:rFonts w:ascii="Calibri" w:hAnsi="Calibri" w:eastAsia="Calibri" w:cs="Calibri"/>
          <w:sz w:val="24"/>
          <w:szCs w:val="24"/>
          <w:spacing w:val="2"/>
        </w:rPr>
        <w:t xml:space="preserve"> </w:t>
      </w:r>
      <w:r>
        <w:rPr>
          <w:rFonts w:ascii="SimSun" w:hAnsi="SimSun" w:eastAsia="SimSun" w:cs="SimSun"/>
          <w:sz w:val="24"/>
          <w:szCs w:val="24"/>
          <w:spacing w:val="2"/>
        </w:rPr>
        <w:t>裂解炉型差异及裂解效果。</w:t>
      </w:r>
    </w:p>
    <w:p>
      <w:pPr>
        <w:ind w:left="23" w:right="13" w:firstLine="482"/>
        <w:spacing w:before="186" w:line="347" w:lineRule="auto"/>
        <w:rPr>
          <w:rFonts w:ascii="SimSun" w:hAnsi="SimSun" w:eastAsia="SimSun" w:cs="SimSun"/>
          <w:sz w:val="24"/>
          <w:szCs w:val="24"/>
        </w:rPr>
      </w:pPr>
      <w:r>
        <w:rPr>
          <w:rFonts w:ascii="SimSun" w:hAnsi="SimSun" w:eastAsia="SimSun" w:cs="SimSun"/>
          <w:sz w:val="24"/>
          <w:szCs w:val="24"/>
          <w:spacing w:val="-3"/>
        </w:rPr>
        <w:t>综合应用：①烃类裂解过程的高温、短停留时间和低烃分</w:t>
      </w:r>
      <w:r>
        <w:rPr>
          <w:rFonts w:ascii="SimSun" w:hAnsi="SimSun" w:eastAsia="SimSun" w:cs="SimSun"/>
          <w:sz w:val="24"/>
          <w:szCs w:val="24"/>
          <w:spacing w:val="-4"/>
        </w:rPr>
        <w:t>压的选择及采取的</w:t>
      </w:r>
      <w:r>
        <w:rPr>
          <w:rFonts w:ascii="SimSun" w:hAnsi="SimSun" w:eastAsia="SimSun" w:cs="SimSun"/>
          <w:sz w:val="24"/>
          <w:szCs w:val="24"/>
        </w:rPr>
        <w:t xml:space="preserve"> </w:t>
      </w:r>
      <w:r>
        <w:rPr>
          <w:rFonts w:ascii="SimSun" w:hAnsi="SimSun" w:eastAsia="SimSun" w:cs="SimSun"/>
          <w:sz w:val="24"/>
          <w:szCs w:val="24"/>
          <w:spacing w:val="-4"/>
        </w:rPr>
        <w:t>措施。</w:t>
      </w:r>
    </w:p>
    <w:p>
      <w:pPr>
        <w:ind w:left="503"/>
        <w:spacing w:before="33" w:line="219" w:lineRule="auto"/>
        <w:outlineLvl w:val="1"/>
        <w:rPr>
          <w:rFonts w:ascii="SimSun" w:hAnsi="SimSun" w:eastAsia="SimSun" w:cs="SimSun"/>
          <w:sz w:val="24"/>
          <w:szCs w:val="24"/>
        </w:rPr>
      </w:pPr>
      <w:r>
        <w:rPr>
          <w:rFonts w:ascii="SimSun" w:hAnsi="SimSun" w:eastAsia="SimSun" w:cs="SimSun"/>
          <w:sz w:val="24"/>
          <w:szCs w:val="24"/>
          <w:b/>
          <w:bCs/>
          <w:spacing w:val="-3"/>
        </w:rPr>
        <w:t>三、本章的重点和难点</w:t>
      </w:r>
    </w:p>
    <w:p>
      <w:pPr>
        <w:ind w:left="35" w:right="13" w:firstLine="468"/>
        <w:spacing w:before="183" w:line="346" w:lineRule="auto"/>
        <w:rPr>
          <w:rFonts w:ascii="SimSun" w:hAnsi="SimSun" w:eastAsia="SimSun" w:cs="SimSun"/>
          <w:sz w:val="24"/>
          <w:szCs w:val="24"/>
        </w:rPr>
      </w:pPr>
      <w:r>
        <w:rPr>
          <w:rFonts w:ascii="SimSun" w:hAnsi="SimSun" w:eastAsia="SimSun" w:cs="SimSun"/>
          <w:sz w:val="24"/>
          <w:szCs w:val="24"/>
          <w:spacing w:val="-3"/>
        </w:rPr>
        <w:t>本章重点：①烃类裂解反应；②温度、压力和反应时间对烃类</w:t>
      </w:r>
      <w:r>
        <w:rPr>
          <w:rFonts w:ascii="SimSun" w:hAnsi="SimSun" w:eastAsia="SimSun" w:cs="SimSun"/>
          <w:sz w:val="24"/>
          <w:szCs w:val="24"/>
          <w:spacing w:val="-4"/>
        </w:rPr>
        <w:t>裂解反应的影</w:t>
      </w:r>
      <w:r>
        <w:rPr>
          <w:rFonts w:ascii="SimSun" w:hAnsi="SimSun" w:eastAsia="SimSun" w:cs="SimSun"/>
          <w:sz w:val="24"/>
          <w:szCs w:val="24"/>
        </w:rPr>
        <w:t xml:space="preserve"> </w:t>
      </w:r>
      <w:r>
        <w:rPr>
          <w:rFonts w:ascii="SimSun" w:hAnsi="SimSun" w:eastAsia="SimSun" w:cs="SimSun"/>
          <w:sz w:val="24"/>
          <w:szCs w:val="24"/>
          <w:spacing w:val="-2"/>
        </w:rPr>
        <w:t>响；③鲁姆斯管式炉裂解工艺流程。</w:t>
      </w:r>
    </w:p>
    <w:p>
      <w:pPr>
        <w:ind w:left="2555" w:right="2364" w:hanging="2051"/>
        <w:spacing w:before="28" w:line="415" w:lineRule="auto"/>
        <w:rPr>
          <w:rFonts w:ascii="SimHei" w:hAnsi="SimHei" w:eastAsia="SimHei" w:cs="SimHei"/>
          <w:sz w:val="24"/>
          <w:szCs w:val="24"/>
        </w:rPr>
      </w:pPr>
      <w:r>
        <w:rPr>
          <w:rFonts w:ascii="SimSun" w:hAnsi="SimSun" w:eastAsia="SimSun" w:cs="SimSun"/>
          <w:sz w:val="24"/>
          <w:szCs w:val="24"/>
        </w:rPr>
        <w:t>本章难点：①不同</w:t>
      </w:r>
      <w:r>
        <w:rPr>
          <w:rFonts w:ascii="Calibri" w:hAnsi="Calibri" w:eastAsia="Calibri" w:cs="Calibri"/>
          <w:sz w:val="24"/>
          <w:szCs w:val="24"/>
        </w:rPr>
        <w:t>SRT </w:t>
      </w:r>
      <w:r>
        <w:rPr>
          <w:rFonts w:ascii="SimSun" w:hAnsi="SimSun" w:eastAsia="SimSun" w:cs="SimSun"/>
          <w:sz w:val="24"/>
          <w:szCs w:val="24"/>
        </w:rPr>
        <w:t>裂解炉型的差异及裂解结果。</w:t>
      </w:r>
      <w:r>
        <w:rPr>
          <w:rFonts w:ascii="SimSun" w:hAnsi="SimSun" w:eastAsia="SimSun" w:cs="SimSun"/>
          <w:sz w:val="24"/>
          <w:szCs w:val="24"/>
          <w:spacing w:val="12"/>
        </w:rPr>
        <w:t xml:space="preserve"> </w:t>
      </w:r>
      <w:r>
        <w:rPr>
          <w:rFonts w:ascii="SimHei" w:hAnsi="SimHei" w:eastAsia="SimHei" w:cs="SimHei"/>
          <w:sz w:val="24"/>
          <w:szCs w:val="24"/>
          <w:spacing w:val="-1"/>
        </w:rPr>
        <w:t>第七章</w:t>
      </w:r>
      <w:r>
        <w:rPr>
          <w:rFonts w:ascii="SimHei" w:hAnsi="SimHei" w:eastAsia="SimHei" w:cs="SimHei"/>
          <w:sz w:val="24"/>
          <w:szCs w:val="24"/>
          <w:spacing w:val="-1"/>
        </w:rPr>
        <w:t xml:space="preserve"> </w:t>
      </w:r>
      <w:r>
        <w:rPr>
          <w:rFonts w:ascii="SimHei" w:hAnsi="SimHei" w:eastAsia="SimHei" w:cs="SimHei"/>
          <w:sz w:val="24"/>
          <w:szCs w:val="24"/>
          <w:spacing w:val="-1"/>
        </w:rPr>
        <w:t>以烯烃为原料的化学品</w:t>
      </w:r>
    </w:p>
    <w:p>
      <w:pPr>
        <w:ind w:left="507"/>
        <w:spacing w:before="99" w:line="221" w:lineRule="auto"/>
        <w:outlineLvl w:val="1"/>
        <w:rPr>
          <w:rFonts w:ascii="SimSun" w:hAnsi="SimSun" w:eastAsia="SimSun" w:cs="SimSun"/>
          <w:sz w:val="24"/>
          <w:szCs w:val="24"/>
        </w:rPr>
      </w:pPr>
      <w:r>
        <w:rPr>
          <w:rFonts w:ascii="SimSun" w:hAnsi="SimSun" w:eastAsia="SimSun" w:cs="SimSun"/>
          <w:sz w:val="24"/>
          <w:szCs w:val="24"/>
          <w:b/>
          <w:bCs/>
          <w:spacing w:val="-4"/>
        </w:rPr>
        <w:t>一、学习目的与要求</w:t>
      </w:r>
    </w:p>
    <w:p>
      <w:pPr>
        <w:ind w:left="24" w:right="13" w:firstLine="483"/>
        <w:spacing w:before="180" w:line="350" w:lineRule="auto"/>
        <w:jc w:val="both"/>
        <w:rPr>
          <w:rFonts w:ascii="SimSun" w:hAnsi="SimSun" w:eastAsia="SimSun" w:cs="SimSun"/>
          <w:sz w:val="24"/>
          <w:szCs w:val="24"/>
        </w:rPr>
      </w:pPr>
      <w:r>
        <w:rPr>
          <w:rFonts w:ascii="SimSun" w:hAnsi="SimSun" w:eastAsia="SimSun" w:cs="SimSun"/>
          <w:sz w:val="24"/>
          <w:szCs w:val="24"/>
        </w:rPr>
        <w:t>学习环氧乙烷、乙二醇、</w:t>
      </w:r>
      <w:r>
        <w:rPr>
          <w:rFonts w:ascii="Times New Roman" w:hAnsi="Times New Roman" w:eastAsia="Times New Roman" w:cs="Times New Roman"/>
          <w:sz w:val="24"/>
          <w:szCs w:val="24"/>
        </w:rPr>
        <w:t>1,2</w:t>
      </w:r>
      <w:r>
        <w:rPr>
          <w:rFonts w:ascii="Calibri" w:hAnsi="Calibri" w:eastAsia="Calibri" w:cs="Calibri"/>
          <w:sz w:val="24"/>
          <w:szCs w:val="24"/>
        </w:rPr>
        <w:t>-</w:t>
      </w:r>
      <w:r>
        <w:rPr>
          <w:rFonts w:ascii="SimSun" w:hAnsi="SimSun" w:eastAsia="SimSun" w:cs="SimSun"/>
          <w:sz w:val="24"/>
          <w:szCs w:val="24"/>
        </w:rPr>
        <w:t>二氯乙烷和氯乙烯的生产基本原理</w:t>
      </w:r>
      <w:r>
        <w:rPr>
          <w:rFonts w:ascii="SimSun" w:hAnsi="SimSun" w:eastAsia="SimSun" w:cs="SimSun"/>
          <w:sz w:val="24"/>
          <w:szCs w:val="24"/>
          <w:spacing w:val="-1"/>
        </w:rPr>
        <w:t>和过程；不</w:t>
      </w:r>
      <w:r>
        <w:rPr>
          <w:rFonts w:ascii="SimSun" w:hAnsi="SimSun" w:eastAsia="SimSun" w:cs="SimSun"/>
          <w:sz w:val="24"/>
          <w:szCs w:val="24"/>
        </w:rPr>
        <w:t xml:space="preserve"> </w:t>
      </w:r>
      <w:r>
        <w:rPr>
          <w:rFonts w:ascii="SimSun" w:hAnsi="SimSun" w:eastAsia="SimSun" w:cs="SimSun"/>
          <w:sz w:val="24"/>
          <w:szCs w:val="24"/>
          <w:spacing w:val="-3"/>
        </w:rPr>
        <w:t>同流程的特点及生产过程中应控制的工艺参数；催化剂的功能；各过程涉及的主</w:t>
      </w:r>
      <w:r>
        <w:rPr>
          <w:rFonts w:ascii="SimSun" w:hAnsi="SimSun" w:eastAsia="SimSun" w:cs="SimSun"/>
          <w:sz w:val="24"/>
          <w:szCs w:val="24"/>
        </w:rPr>
        <w:t xml:space="preserve"> </w:t>
      </w:r>
      <w:r>
        <w:rPr>
          <w:rFonts w:ascii="SimSun" w:hAnsi="SimSun" w:eastAsia="SimSun" w:cs="SimSun"/>
          <w:sz w:val="24"/>
          <w:szCs w:val="24"/>
          <w:spacing w:val="-1"/>
        </w:rPr>
        <w:t>要设备结构；了解生产工艺改进及技术进展。</w:t>
      </w:r>
    </w:p>
    <w:p>
      <w:pPr>
        <w:ind w:left="507"/>
        <w:spacing w:before="40" w:line="219" w:lineRule="auto"/>
        <w:outlineLvl w:val="1"/>
        <w:rPr>
          <w:rFonts w:ascii="SimSun" w:hAnsi="SimSun" w:eastAsia="SimSun" w:cs="SimSun"/>
          <w:sz w:val="24"/>
          <w:szCs w:val="24"/>
        </w:rPr>
      </w:pPr>
      <w:r>
        <w:rPr>
          <w:rFonts w:ascii="SimSun" w:hAnsi="SimSun" w:eastAsia="SimSun" w:cs="SimSun"/>
          <w:sz w:val="24"/>
          <w:szCs w:val="24"/>
          <w:b/>
          <w:bCs/>
          <w:spacing w:val="-3"/>
        </w:rPr>
        <w:t>二、考核知识点与考核要求</w:t>
      </w:r>
    </w:p>
    <w:p>
      <w:pPr>
        <w:ind w:left="24" w:right="16" w:firstLine="480"/>
        <w:spacing w:before="184" w:line="351" w:lineRule="auto"/>
        <w:jc w:val="both"/>
        <w:rPr>
          <w:rFonts w:ascii="SimSun" w:hAnsi="SimSun" w:eastAsia="SimSun" w:cs="SimSun"/>
          <w:sz w:val="24"/>
          <w:szCs w:val="24"/>
        </w:rPr>
      </w:pPr>
      <w:r>
        <w:rPr>
          <w:rFonts w:ascii="SimSun" w:hAnsi="SimSun" w:eastAsia="SimSun" w:cs="SimSun"/>
          <w:sz w:val="24"/>
          <w:szCs w:val="24"/>
        </w:rPr>
        <w:t>识记：①环氧乙烷、乙二醇、</w:t>
      </w:r>
      <w:r>
        <w:rPr>
          <w:rFonts w:ascii="Calibri" w:hAnsi="Calibri" w:eastAsia="Calibri" w:cs="Calibri"/>
          <w:sz w:val="24"/>
          <w:szCs w:val="24"/>
        </w:rPr>
        <w:t>1,2-</w:t>
      </w:r>
      <w:r>
        <w:rPr>
          <w:rFonts w:ascii="SimSun" w:hAnsi="SimSun" w:eastAsia="SimSun" w:cs="SimSun"/>
          <w:sz w:val="24"/>
          <w:szCs w:val="24"/>
        </w:rPr>
        <w:t>二氯乙烷和氯乙烯主要用途；</w:t>
      </w:r>
      <w:r>
        <w:rPr>
          <w:rFonts w:ascii="SimSun" w:hAnsi="SimSun" w:eastAsia="SimSun" w:cs="SimSun"/>
          <w:sz w:val="24"/>
          <w:szCs w:val="24"/>
          <w:spacing w:val="-1"/>
        </w:rPr>
        <w:t>②制备环氧</w:t>
      </w:r>
      <w:r>
        <w:rPr>
          <w:rFonts w:ascii="SimSun" w:hAnsi="SimSun" w:eastAsia="SimSun" w:cs="SimSun"/>
          <w:sz w:val="24"/>
          <w:szCs w:val="24"/>
        </w:rPr>
        <w:t xml:space="preserve"> </w:t>
      </w:r>
      <w:r>
        <w:rPr>
          <w:rFonts w:ascii="SimSun" w:hAnsi="SimSun" w:eastAsia="SimSun" w:cs="SimSun"/>
          <w:sz w:val="24"/>
          <w:szCs w:val="24"/>
        </w:rPr>
        <w:t>乙烷、乙二醇、</w:t>
      </w:r>
      <w:r>
        <w:rPr>
          <w:rFonts w:ascii="Calibri" w:hAnsi="Calibri" w:eastAsia="Calibri" w:cs="Calibri"/>
          <w:sz w:val="24"/>
          <w:szCs w:val="24"/>
        </w:rPr>
        <w:t>1,2-</w:t>
      </w:r>
      <w:r>
        <w:rPr>
          <w:rFonts w:ascii="SimSun" w:hAnsi="SimSun" w:eastAsia="SimSun" w:cs="SimSun"/>
          <w:sz w:val="24"/>
          <w:szCs w:val="24"/>
        </w:rPr>
        <w:t>二氯乙烷和氯乙烯的反应、生产过程所采用的催化</w:t>
      </w:r>
      <w:r>
        <w:rPr>
          <w:rFonts w:ascii="SimSun" w:hAnsi="SimSun" w:eastAsia="SimSun" w:cs="SimSun"/>
          <w:sz w:val="24"/>
          <w:szCs w:val="24"/>
          <w:spacing w:val="-1"/>
        </w:rPr>
        <w:t>剂和工艺</w:t>
      </w:r>
      <w:r>
        <w:rPr>
          <w:rFonts w:ascii="SimSun" w:hAnsi="SimSun" w:eastAsia="SimSun" w:cs="SimSun"/>
          <w:sz w:val="24"/>
          <w:szCs w:val="24"/>
        </w:rPr>
        <w:t xml:space="preserve"> </w:t>
      </w:r>
      <w:r>
        <w:rPr>
          <w:rFonts w:ascii="SimSun" w:hAnsi="SimSun" w:eastAsia="SimSun" w:cs="SimSun"/>
          <w:sz w:val="24"/>
          <w:szCs w:val="24"/>
          <w:spacing w:val="-4"/>
        </w:rPr>
        <w:t>流程。</w:t>
      </w:r>
    </w:p>
    <w:p>
      <w:pPr>
        <w:ind w:left="24" w:right="13" w:firstLine="479"/>
        <w:spacing w:before="36" w:line="353" w:lineRule="auto"/>
        <w:jc w:val="both"/>
        <w:rPr>
          <w:rFonts w:ascii="SimSun" w:hAnsi="SimSun" w:eastAsia="SimSun" w:cs="SimSun"/>
          <w:sz w:val="24"/>
          <w:szCs w:val="24"/>
        </w:rPr>
      </w:pPr>
      <w:r>
        <w:rPr>
          <w:rFonts w:ascii="SimSun" w:hAnsi="SimSun" w:eastAsia="SimSun" w:cs="SimSun"/>
          <w:sz w:val="24"/>
          <w:szCs w:val="24"/>
          <w:spacing w:val="-3"/>
        </w:rPr>
        <w:t>领会：①掌握环氧乙烷生产的基本原理、生产过程和生产过程中</w:t>
      </w:r>
      <w:r>
        <w:rPr>
          <w:rFonts w:ascii="SimSun" w:hAnsi="SimSun" w:eastAsia="SimSun" w:cs="SimSun"/>
          <w:sz w:val="24"/>
          <w:szCs w:val="24"/>
          <w:spacing w:val="-4"/>
        </w:rPr>
        <w:t>应控制的工</w:t>
      </w:r>
      <w:r>
        <w:rPr>
          <w:rFonts w:ascii="SimSun" w:hAnsi="SimSun" w:eastAsia="SimSun" w:cs="SimSun"/>
          <w:sz w:val="24"/>
          <w:szCs w:val="24"/>
        </w:rPr>
        <w:t xml:space="preserve"> </w:t>
      </w:r>
      <w:r>
        <w:rPr>
          <w:rFonts w:ascii="SimSun" w:hAnsi="SimSun" w:eastAsia="SimSun" w:cs="SimSun"/>
          <w:sz w:val="24"/>
          <w:szCs w:val="24"/>
          <w:spacing w:val="-3"/>
        </w:rPr>
        <w:t>艺参数及对反应过程的影响；②环氧化反应器结构及生产安全控制措施；③平衡</w:t>
      </w:r>
      <w:r>
        <w:rPr>
          <w:rFonts w:ascii="SimSun" w:hAnsi="SimSun" w:eastAsia="SimSun" w:cs="SimSun"/>
          <w:sz w:val="24"/>
          <w:szCs w:val="24"/>
        </w:rPr>
        <w:t xml:space="preserve"> </w:t>
      </w:r>
      <w:r>
        <w:rPr>
          <w:rFonts w:ascii="SimSun" w:hAnsi="SimSun" w:eastAsia="SimSun" w:cs="SimSun"/>
          <w:sz w:val="24"/>
          <w:szCs w:val="24"/>
          <w:spacing w:val="-6"/>
        </w:rPr>
        <w:t>氧氯化法氯乙烯的生产原理、反应式、工艺条件及主</w:t>
      </w:r>
      <w:r>
        <w:rPr>
          <w:rFonts w:ascii="SimSun" w:hAnsi="SimSun" w:eastAsia="SimSun" w:cs="SimSun"/>
          <w:sz w:val="24"/>
          <w:szCs w:val="24"/>
          <w:spacing w:val="-7"/>
        </w:rPr>
        <w:t>要反应设备；④乙二醇、</w:t>
      </w:r>
      <w:r>
        <w:rPr>
          <w:rFonts w:ascii="Calibri" w:hAnsi="Calibri" w:eastAsia="Calibri" w:cs="Calibri"/>
          <w:sz w:val="24"/>
          <w:szCs w:val="24"/>
          <w:spacing w:val="-7"/>
        </w:rPr>
        <w:t>1,2-</w:t>
      </w:r>
      <w:r>
        <w:rPr>
          <w:rFonts w:ascii="Calibri" w:hAnsi="Calibri" w:eastAsia="Calibri" w:cs="Calibri"/>
          <w:sz w:val="24"/>
          <w:szCs w:val="24"/>
        </w:rPr>
        <w:t xml:space="preserve"> </w:t>
      </w:r>
      <w:r>
        <w:rPr>
          <w:rFonts w:ascii="SimSun" w:hAnsi="SimSun" w:eastAsia="SimSun" w:cs="SimSun"/>
          <w:sz w:val="24"/>
          <w:szCs w:val="24"/>
          <w:spacing w:val="-1"/>
        </w:rPr>
        <w:t>二氯乙烷的生产过程中应控制的工艺参数。</w:t>
      </w:r>
    </w:p>
    <w:p>
      <w:pPr>
        <w:ind w:right="13"/>
        <w:spacing w:before="35" w:line="217" w:lineRule="auto"/>
        <w:jc w:val="right"/>
        <w:rPr>
          <w:rFonts w:ascii="SimSun" w:hAnsi="SimSun" w:eastAsia="SimSun" w:cs="SimSun"/>
          <w:sz w:val="24"/>
          <w:szCs w:val="24"/>
        </w:rPr>
      </w:pPr>
      <w:r>
        <w:rPr>
          <w:rFonts w:ascii="SimSun" w:hAnsi="SimSun" w:eastAsia="SimSun" w:cs="SimSun"/>
          <w:sz w:val="24"/>
          <w:szCs w:val="24"/>
          <w:spacing w:val="-3"/>
        </w:rPr>
        <w:t>简单应用：①影响乙烯直接氧化法生产环氧乙烷反应</w:t>
      </w:r>
      <w:r>
        <w:rPr>
          <w:rFonts w:ascii="SimSun" w:hAnsi="SimSun" w:eastAsia="SimSun" w:cs="SimSun"/>
          <w:sz w:val="24"/>
          <w:szCs w:val="24"/>
          <w:spacing w:val="-4"/>
        </w:rPr>
        <w:t>过程的选择性、反应器</w:t>
      </w:r>
    </w:p>
    <w:p>
      <w:pPr>
        <w:spacing w:line="217" w:lineRule="auto"/>
        <w:sectPr>
          <w:footerReference w:type="default" r:id="rId6"/>
          <w:pgSz w:w="11906" w:h="16839"/>
          <w:pgMar w:top="1431" w:right="1785" w:bottom="1185" w:left="1785" w:header="0" w:footer="971" w:gutter="0"/>
        </w:sectPr>
        <w:rPr>
          <w:rFonts w:ascii="SimSun" w:hAnsi="SimSun" w:eastAsia="SimSun" w:cs="SimSun"/>
          <w:sz w:val="24"/>
          <w:szCs w:val="24"/>
        </w:rPr>
      </w:pPr>
    </w:p>
    <w:p>
      <w:pPr>
        <w:ind w:left="24"/>
        <w:spacing w:before="123" w:line="219" w:lineRule="auto"/>
        <w:rPr>
          <w:rFonts w:ascii="SimSun" w:hAnsi="SimSun" w:eastAsia="SimSun" w:cs="SimSun"/>
          <w:sz w:val="24"/>
          <w:szCs w:val="24"/>
        </w:rPr>
      </w:pPr>
      <w:r>
        <w:rPr>
          <w:rFonts w:ascii="SimSun" w:hAnsi="SimSun" w:eastAsia="SimSun" w:cs="SimSun"/>
          <w:sz w:val="24"/>
          <w:szCs w:val="24"/>
          <w:spacing w:val="-1"/>
        </w:rPr>
        <w:t>稳定性的因素及控制措施。</w:t>
      </w:r>
    </w:p>
    <w:p>
      <w:pPr>
        <w:ind w:left="24" w:right="58" w:firstLine="481"/>
        <w:spacing w:before="183" w:line="347" w:lineRule="auto"/>
        <w:rPr>
          <w:rFonts w:ascii="SimSun" w:hAnsi="SimSun" w:eastAsia="SimSun" w:cs="SimSun"/>
          <w:sz w:val="24"/>
          <w:szCs w:val="24"/>
        </w:rPr>
      </w:pPr>
      <w:r>
        <w:rPr>
          <w:rFonts w:ascii="SimSun" w:hAnsi="SimSun" w:eastAsia="SimSun" w:cs="SimSun"/>
          <w:sz w:val="24"/>
          <w:szCs w:val="24"/>
          <w:spacing w:val="-3"/>
        </w:rPr>
        <w:t>综合应用：①乙烯环氧化放热反应过程中，反应器的热点</w:t>
      </w:r>
      <w:r>
        <w:rPr>
          <w:rFonts w:ascii="SimSun" w:hAnsi="SimSun" w:eastAsia="SimSun" w:cs="SimSun"/>
          <w:sz w:val="24"/>
          <w:szCs w:val="24"/>
          <w:spacing w:val="-4"/>
        </w:rPr>
        <w:t>温度形成原因及控</w:t>
      </w:r>
      <w:r>
        <w:rPr>
          <w:rFonts w:ascii="SimSun" w:hAnsi="SimSun" w:eastAsia="SimSun" w:cs="SimSun"/>
          <w:sz w:val="24"/>
          <w:szCs w:val="24"/>
        </w:rPr>
        <w:t xml:space="preserve"> </w:t>
      </w:r>
      <w:r>
        <w:rPr>
          <w:rFonts w:ascii="SimSun" w:hAnsi="SimSun" w:eastAsia="SimSun" w:cs="SimSun"/>
          <w:sz w:val="24"/>
          <w:szCs w:val="24"/>
          <w:spacing w:val="-3"/>
        </w:rPr>
        <w:t>制措施。</w:t>
      </w:r>
    </w:p>
    <w:p>
      <w:pPr>
        <w:ind w:left="503"/>
        <w:spacing w:before="33" w:line="219" w:lineRule="auto"/>
        <w:outlineLvl w:val="1"/>
        <w:rPr>
          <w:rFonts w:ascii="SimSun" w:hAnsi="SimSun" w:eastAsia="SimSun" w:cs="SimSun"/>
          <w:sz w:val="24"/>
          <w:szCs w:val="24"/>
        </w:rPr>
      </w:pPr>
      <w:r>
        <w:rPr>
          <w:rFonts w:ascii="SimSun" w:hAnsi="SimSun" w:eastAsia="SimSun" w:cs="SimSun"/>
          <w:sz w:val="24"/>
          <w:szCs w:val="24"/>
          <w:b/>
          <w:bCs/>
          <w:spacing w:val="-3"/>
        </w:rPr>
        <w:t>三、本章的重点和难点</w:t>
      </w:r>
    </w:p>
    <w:p>
      <w:pPr>
        <w:ind w:left="26" w:right="58" w:firstLine="478"/>
        <w:spacing w:before="182" w:line="346" w:lineRule="auto"/>
        <w:rPr>
          <w:rFonts w:ascii="SimSun" w:hAnsi="SimSun" w:eastAsia="SimSun" w:cs="SimSun"/>
          <w:sz w:val="24"/>
          <w:szCs w:val="24"/>
        </w:rPr>
      </w:pPr>
      <w:r>
        <w:rPr>
          <w:rFonts w:ascii="SimSun" w:hAnsi="SimSun" w:eastAsia="SimSun" w:cs="SimSun"/>
          <w:sz w:val="24"/>
          <w:szCs w:val="24"/>
          <w:spacing w:val="-3"/>
        </w:rPr>
        <w:t>本章重点：①氧化反应和氯化反应的特点；②环氧乙烷和氯乙</w:t>
      </w:r>
      <w:r>
        <w:rPr>
          <w:rFonts w:ascii="SimSun" w:hAnsi="SimSun" w:eastAsia="SimSun" w:cs="SimSun"/>
          <w:sz w:val="24"/>
          <w:szCs w:val="24"/>
          <w:spacing w:val="-4"/>
        </w:rPr>
        <w:t>烯生产过程原</w:t>
      </w:r>
      <w:r>
        <w:rPr>
          <w:rFonts w:ascii="SimSun" w:hAnsi="SimSun" w:eastAsia="SimSun" w:cs="SimSun"/>
          <w:sz w:val="24"/>
          <w:szCs w:val="24"/>
        </w:rPr>
        <w:t xml:space="preserve"> </w:t>
      </w:r>
      <w:r>
        <w:rPr>
          <w:rFonts w:ascii="SimSun" w:hAnsi="SimSun" w:eastAsia="SimSun" w:cs="SimSun"/>
          <w:sz w:val="24"/>
          <w:szCs w:val="24"/>
          <w:spacing w:val="-1"/>
        </w:rPr>
        <w:t>理；③生产过程安全控制的措施。</w:t>
      </w:r>
    </w:p>
    <w:p>
      <w:pPr>
        <w:ind w:left="46" w:right="58" w:firstLine="458"/>
        <w:spacing w:before="38" w:line="346" w:lineRule="auto"/>
        <w:rPr>
          <w:rFonts w:ascii="SimSun" w:hAnsi="SimSun" w:eastAsia="SimSun" w:cs="SimSun"/>
          <w:sz w:val="24"/>
          <w:szCs w:val="24"/>
        </w:rPr>
      </w:pPr>
      <w:r>
        <w:rPr>
          <w:rFonts w:ascii="SimSun" w:hAnsi="SimSun" w:eastAsia="SimSun" w:cs="SimSun"/>
          <w:sz w:val="24"/>
          <w:szCs w:val="24"/>
          <w:spacing w:val="-3"/>
        </w:rPr>
        <w:t>本章难点：①环氧乙烷和氯乙烯生产反应器结构特点；②乙烯</w:t>
      </w:r>
      <w:r>
        <w:rPr>
          <w:rFonts w:ascii="SimSun" w:hAnsi="SimSun" w:eastAsia="SimSun" w:cs="SimSun"/>
          <w:sz w:val="24"/>
          <w:szCs w:val="24"/>
          <w:spacing w:val="-4"/>
        </w:rPr>
        <w:t>环氧化反应器</w:t>
      </w:r>
      <w:r>
        <w:rPr>
          <w:rFonts w:ascii="SimSun" w:hAnsi="SimSun" w:eastAsia="SimSun" w:cs="SimSun"/>
          <w:sz w:val="24"/>
          <w:szCs w:val="24"/>
        </w:rPr>
        <w:t xml:space="preserve"> </w:t>
      </w:r>
      <w:r>
        <w:rPr>
          <w:rFonts w:ascii="SimSun" w:hAnsi="SimSun" w:eastAsia="SimSun" w:cs="SimSun"/>
          <w:sz w:val="24"/>
          <w:szCs w:val="24"/>
          <w:spacing w:val="-2"/>
        </w:rPr>
        <w:t>中降低热点温度和减少轴向温差的措施。</w:t>
      </w:r>
    </w:p>
    <w:p>
      <w:pPr>
        <w:ind w:left="2555"/>
        <w:spacing w:before="191" w:line="221" w:lineRule="auto"/>
        <w:rPr>
          <w:rFonts w:ascii="SimHei" w:hAnsi="SimHei" w:eastAsia="SimHei" w:cs="SimHei"/>
          <w:sz w:val="24"/>
          <w:szCs w:val="24"/>
        </w:rPr>
      </w:pPr>
      <w:r>
        <w:rPr>
          <w:rFonts w:ascii="SimHei" w:hAnsi="SimHei" w:eastAsia="SimHei" w:cs="SimHei"/>
          <w:sz w:val="24"/>
          <w:szCs w:val="24"/>
          <w:spacing w:val="-1"/>
        </w:rPr>
        <w:t>第八章</w:t>
      </w:r>
      <w:r>
        <w:rPr>
          <w:rFonts w:ascii="SimHei" w:hAnsi="SimHei" w:eastAsia="SimHei" w:cs="SimHei"/>
          <w:sz w:val="24"/>
          <w:szCs w:val="24"/>
          <w:spacing w:val="-1"/>
        </w:rPr>
        <w:t xml:space="preserve"> </w:t>
      </w:r>
      <w:r>
        <w:rPr>
          <w:rFonts w:ascii="SimHei" w:hAnsi="SimHei" w:eastAsia="SimHei" w:cs="SimHei"/>
          <w:sz w:val="24"/>
          <w:szCs w:val="24"/>
          <w:spacing w:val="-1"/>
        </w:rPr>
        <w:t>以芳烃为原料的化学品</w:t>
      </w:r>
    </w:p>
    <w:p>
      <w:pPr>
        <w:pStyle w:val="BodyText"/>
        <w:spacing w:line="257" w:lineRule="auto"/>
        <w:rPr/>
      </w:pPr>
      <w:r/>
    </w:p>
    <w:p>
      <w:pPr>
        <w:ind w:left="507"/>
        <w:spacing w:before="78" w:line="221" w:lineRule="auto"/>
        <w:outlineLvl w:val="1"/>
        <w:rPr>
          <w:rFonts w:ascii="SimSun" w:hAnsi="SimSun" w:eastAsia="SimSun" w:cs="SimSun"/>
          <w:sz w:val="24"/>
          <w:szCs w:val="24"/>
        </w:rPr>
      </w:pPr>
      <w:r>
        <w:rPr>
          <w:rFonts w:ascii="SimSun" w:hAnsi="SimSun" w:eastAsia="SimSun" w:cs="SimSun"/>
          <w:sz w:val="24"/>
          <w:szCs w:val="24"/>
          <w:b/>
          <w:bCs/>
          <w:spacing w:val="-4"/>
        </w:rPr>
        <w:t>一、学习目的与要求</w:t>
      </w:r>
    </w:p>
    <w:p>
      <w:pPr>
        <w:ind w:left="29" w:right="58" w:firstLine="479"/>
        <w:spacing w:before="181" w:line="351" w:lineRule="auto"/>
        <w:jc w:val="both"/>
        <w:rPr>
          <w:rFonts w:ascii="SimSun" w:hAnsi="SimSun" w:eastAsia="SimSun" w:cs="SimSun"/>
          <w:sz w:val="24"/>
          <w:szCs w:val="24"/>
        </w:rPr>
      </w:pPr>
      <w:r>
        <w:rPr>
          <w:rFonts w:ascii="SimSun" w:hAnsi="SimSun" w:eastAsia="SimSun" w:cs="SimSun"/>
          <w:sz w:val="24"/>
          <w:szCs w:val="24"/>
          <w:spacing w:val="-3"/>
        </w:rPr>
        <w:t>学习以芳烃为原料的化学品生产基本原理和生产过程</w:t>
      </w:r>
      <w:r>
        <w:rPr>
          <w:rFonts w:ascii="SimSun" w:hAnsi="SimSun" w:eastAsia="SimSun" w:cs="SimSun"/>
          <w:sz w:val="24"/>
          <w:szCs w:val="24"/>
          <w:spacing w:val="-4"/>
        </w:rPr>
        <w:t>；相关反应和抽提的影</w:t>
      </w:r>
      <w:r>
        <w:rPr>
          <w:rFonts w:ascii="SimSun" w:hAnsi="SimSun" w:eastAsia="SimSun" w:cs="SimSun"/>
          <w:sz w:val="24"/>
          <w:szCs w:val="24"/>
        </w:rPr>
        <w:t xml:space="preserve"> </w:t>
      </w:r>
      <w:r>
        <w:rPr>
          <w:rFonts w:ascii="SimSun" w:hAnsi="SimSun" w:eastAsia="SimSun" w:cs="SimSun"/>
          <w:sz w:val="24"/>
          <w:szCs w:val="24"/>
          <w:spacing w:val="-3"/>
        </w:rPr>
        <w:t>响因素；学习芳烃抽提，乙苯、苯乙烯的生产方法和原理、催化剂、</w:t>
      </w:r>
      <w:r>
        <w:rPr>
          <w:rFonts w:ascii="SimSun" w:hAnsi="SimSun" w:eastAsia="SimSun" w:cs="SimSun"/>
          <w:sz w:val="24"/>
          <w:szCs w:val="24"/>
          <w:spacing w:val="-4"/>
        </w:rPr>
        <w:t>萃取剂、工</w:t>
      </w:r>
      <w:r>
        <w:rPr>
          <w:rFonts w:ascii="SimSun" w:hAnsi="SimSun" w:eastAsia="SimSun" w:cs="SimSun"/>
          <w:sz w:val="24"/>
          <w:szCs w:val="24"/>
        </w:rPr>
        <w:t xml:space="preserve"> </w:t>
      </w:r>
      <w:r>
        <w:rPr>
          <w:rFonts w:ascii="SimSun" w:hAnsi="SimSun" w:eastAsia="SimSun" w:cs="SimSun"/>
          <w:sz w:val="24"/>
          <w:szCs w:val="24"/>
          <w:spacing w:val="-1"/>
        </w:rPr>
        <w:t>艺过程及主要设备；了解生产工艺改进及技术进展。</w:t>
      </w:r>
    </w:p>
    <w:p>
      <w:pPr>
        <w:ind w:left="507"/>
        <w:spacing w:before="35" w:line="219" w:lineRule="auto"/>
        <w:outlineLvl w:val="1"/>
        <w:rPr>
          <w:rFonts w:ascii="SimSun" w:hAnsi="SimSun" w:eastAsia="SimSun" w:cs="SimSun"/>
          <w:sz w:val="24"/>
          <w:szCs w:val="24"/>
        </w:rPr>
      </w:pPr>
      <w:r>
        <w:rPr>
          <w:rFonts w:ascii="SimSun" w:hAnsi="SimSun" w:eastAsia="SimSun" w:cs="SimSun"/>
          <w:sz w:val="24"/>
          <w:szCs w:val="24"/>
          <w:b/>
          <w:bCs/>
          <w:spacing w:val="-3"/>
        </w:rPr>
        <w:t>二、考核知识点与考核要求</w:t>
      </w:r>
    </w:p>
    <w:p>
      <w:pPr>
        <w:ind w:left="21" w:firstLine="483"/>
        <w:spacing w:before="182" w:line="351" w:lineRule="auto"/>
        <w:jc w:val="both"/>
        <w:rPr>
          <w:rFonts w:ascii="SimSun" w:hAnsi="SimSun" w:eastAsia="SimSun" w:cs="SimSun"/>
          <w:sz w:val="24"/>
          <w:szCs w:val="24"/>
        </w:rPr>
      </w:pPr>
      <w:r>
        <w:rPr>
          <w:rFonts w:ascii="SimSun" w:hAnsi="SimSun" w:eastAsia="SimSun" w:cs="SimSun"/>
          <w:sz w:val="24"/>
          <w:szCs w:val="24"/>
          <w:spacing w:val="-9"/>
        </w:rPr>
        <w:t>识记：①促进芳烃抽提过程更有效地进行的措施；②用于芳烃抽提的萃取剂；</w:t>
      </w:r>
      <w:r>
        <w:rPr>
          <w:rFonts w:ascii="SimSun" w:hAnsi="SimSun" w:eastAsia="SimSun" w:cs="SimSun"/>
          <w:sz w:val="24"/>
          <w:szCs w:val="24"/>
          <w:spacing w:val="18"/>
        </w:rPr>
        <w:t xml:space="preserve"> </w:t>
      </w:r>
      <w:r>
        <w:rPr>
          <w:rFonts w:ascii="SimSun" w:hAnsi="SimSun" w:eastAsia="SimSun" w:cs="SimSun"/>
          <w:sz w:val="24"/>
          <w:szCs w:val="24"/>
          <w:spacing w:val="-3"/>
        </w:rPr>
        <w:t>③苯与乙烯烷基化的工业生产方法、催化剂和工艺流程；④乙苯脱氢制苯乙烯的</w:t>
      </w:r>
      <w:r>
        <w:rPr>
          <w:rFonts w:ascii="SimSun" w:hAnsi="SimSun" w:eastAsia="SimSun" w:cs="SimSun"/>
          <w:sz w:val="24"/>
          <w:szCs w:val="24"/>
          <w:spacing w:val="2"/>
        </w:rPr>
        <w:t xml:space="preserve"> </w:t>
      </w:r>
      <w:r>
        <w:rPr>
          <w:rFonts w:ascii="SimSun" w:hAnsi="SimSun" w:eastAsia="SimSun" w:cs="SimSun"/>
          <w:sz w:val="24"/>
          <w:szCs w:val="24"/>
          <w:spacing w:val="-1"/>
        </w:rPr>
        <w:t>工业生产方法、催化剂和工艺流程。</w:t>
      </w:r>
    </w:p>
    <w:p>
      <w:pPr>
        <w:ind w:left="24" w:right="5" w:firstLine="479"/>
        <w:spacing w:before="38" w:line="353" w:lineRule="auto"/>
        <w:rPr>
          <w:rFonts w:ascii="SimSun" w:hAnsi="SimSun" w:eastAsia="SimSun" w:cs="SimSun"/>
          <w:sz w:val="24"/>
          <w:szCs w:val="24"/>
        </w:rPr>
      </w:pPr>
      <w:r>
        <w:rPr>
          <w:rFonts w:ascii="SimSun" w:hAnsi="SimSun" w:eastAsia="SimSun" w:cs="SimSun"/>
          <w:sz w:val="24"/>
          <w:szCs w:val="24"/>
          <w:spacing w:val="-3"/>
        </w:rPr>
        <w:t>领会：①芳烃抽提过程原理；②环丁砜抽提的特点及影响因素；</w:t>
      </w:r>
      <w:r>
        <w:rPr>
          <w:rFonts w:ascii="SimSun" w:hAnsi="SimSun" w:eastAsia="SimSun" w:cs="SimSun"/>
          <w:sz w:val="24"/>
          <w:szCs w:val="24"/>
          <w:spacing w:val="-4"/>
        </w:rPr>
        <w:t>③液相法和</w:t>
      </w:r>
      <w:r>
        <w:rPr>
          <w:rFonts w:ascii="SimSun" w:hAnsi="SimSun" w:eastAsia="SimSun" w:cs="SimSun"/>
          <w:sz w:val="24"/>
          <w:szCs w:val="24"/>
        </w:rPr>
        <w:t xml:space="preserve"> </w:t>
      </w:r>
      <w:r>
        <w:rPr>
          <w:rFonts w:ascii="SimSun" w:hAnsi="SimSun" w:eastAsia="SimSun" w:cs="SimSun"/>
          <w:sz w:val="24"/>
          <w:szCs w:val="24"/>
          <w:spacing w:val="-3"/>
        </w:rPr>
        <w:t>气相法生产乙苯的基本原理、生产方法、工艺流程及主要反应设备结构；④乙苯</w:t>
      </w:r>
      <w:r>
        <w:rPr>
          <w:rFonts w:ascii="SimSun" w:hAnsi="SimSun" w:eastAsia="SimSun" w:cs="SimSun"/>
          <w:sz w:val="24"/>
          <w:szCs w:val="24"/>
        </w:rPr>
        <w:t xml:space="preserve"> </w:t>
      </w:r>
      <w:r>
        <w:rPr>
          <w:rFonts w:ascii="SimSun" w:hAnsi="SimSun" w:eastAsia="SimSun" w:cs="SimSun"/>
          <w:sz w:val="24"/>
          <w:szCs w:val="24"/>
          <w:spacing w:val="-2"/>
        </w:rPr>
        <w:t>生产的催化蒸馏法工艺；⑤苯乙烯生产的的基本原理、乙苯脱氢的热力学分析、</w:t>
      </w:r>
      <w:r>
        <w:rPr>
          <w:rFonts w:ascii="SimSun" w:hAnsi="SimSun" w:eastAsia="SimSun" w:cs="SimSun"/>
          <w:sz w:val="24"/>
          <w:szCs w:val="24"/>
          <w:spacing w:val="18"/>
        </w:rPr>
        <w:t xml:space="preserve"> </w:t>
      </w:r>
      <w:r>
        <w:rPr>
          <w:rFonts w:ascii="SimSun" w:hAnsi="SimSun" w:eastAsia="SimSun" w:cs="SimSun"/>
          <w:sz w:val="24"/>
          <w:szCs w:val="24"/>
          <w:spacing w:val="-1"/>
        </w:rPr>
        <w:t>等温和绝热工艺流程、主要反应设备结构及改进。</w:t>
      </w:r>
    </w:p>
    <w:p>
      <w:pPr>
        <w:ind w:left="25" w:right="58" w:firstLine="482"/>
        <w:spacing w:before="35" w:line="346" w:lineRule="auto"/>
        <w:rPr>
          <w:rFonts w:ascii="SimSun" w:hAnsi="SimSun" w:eastAsia="SimSun" w:cs="SimSun"/>
          <w:sz w:val="24"/>
          <w:szCs w:val="24"/>
        </w:rPr>
      </w:pPr>
      <w:r>
        <w:rPr>
          <w:rFonts w:ascii="SimSun" w:hAnsi="SimSun" w:eastAsia="SimSun" w:cs="SimSun"/>
          <w:sz w:val="24"/>
          <w:szCs w:val="24"/>
          <w:spacing w:val="-3"/>
        </w:rPr>
        <w:t>简单应用：①乙苯和苯乙烯生产过程中应控制的工艺</w:t>
      </w:r>
      <w:r>
        <w:rPr>
          <w:rFonts w:ascii="SimSun" w:hAnsi="SimSun" w:eastAsia="SimSun" w:cs="SimSun"/>
          <w:sz w:val="24"/>
          <w:szCs w:val="24"/>
          <w:spacing w:val="-4"/>
        </w:rPr>
        <w:t>参数及确定工艺参数的</w:t>
      </w:r>
      <w:r>
        <w:rPr>
          <w:rFonts w:ascii="SimSun" w:hAnsi="SimSun" w:eastAsia="SimSun" w:cs="SimSun"/>
          <w:sz w:val="24"/>
          <w:szCs w:val="24"/>
        </w:rPr>
        <w:t xml:space="preserve"> </w:t>
      </w:r>
      <w:r>
        <w:rPr>
          <w:rFonts w:ascii="SimSun" w:hAnsi="SimSun" w:eastAsia="SimSun" w:cs="SimSun"/>
          <w:sz w:val="24"/>
          <w:szCs w:val="24"/>
          <w:spacing w:val="-4"/>
        </w:rPr>
        <w:t>依据。</w:t>
      </w:r>
    </w:p>
    <w:p>
      <w:pPr>
        <w:ind w:left="503"/>
        <w:spacing w:before="35" w:line="219" w:lineRule="auto"/>
        <w:rPr>
          <w:rFonts w:ascii="SimSun" w:hAnsi="SimSun" w:eastAsia="SimSun" w:cs="SimSun"/>
          <w:sz w:val="24"/>
          <w:szCs w:val="24"/>
        </w:rPr>
      </w:pPr>
      <w:r>
        <w:rPr>
          <w:rFonts w:ascii="SimSun" w:hAnsi="SimSun" w:eastAsia="SimSun" w:cs="SimSun"/>
          <w:sz w:val="24"/>
          <w:szCs w:val="24"/>
          <w:spacing w:val="-1"/>
        </w:rPr>
        <w:t>三、本章的重点和难点</w:t>
      </w:r>
    </w:p>
    <w:p>
      <w:pPr>
        <w:ind w:left="504"/>
        <w:spacing w:before="184" w:line="217" w:lineRule="auto"/>
        <w:rPr>
          <w:rFonts w:ascii="SimSun" w:hAnsi="SimSun" w:eastAsia="SimSun" w:cs="SimSun"/>
          <w:sz w:val="24"/>
          <w:szCs w:val="24"/>
        </w:rPr>
      </w:pPr>
      <w:r>
        <w:rPr>
          <w:rFonts w:ascii="SimSun" w:hAnsi="SimSun" w:eastAsia="SimSun" w:cs="SimSun"/>
          <w:sz w:val="24"/>
          <w:szCs w:val="24"/>
          <w:spacing w:val="-1"/>
        </w:rPr>
        <w:t>本章重点：①芳烃抽提过程原理；②烷基化反应和脱氢反应的特点。</w:t>
      </w:r>
    </w:p>
    <w:p>
      <w:pPr>
        <w:ind w:left="26" w:right="58" w:firstLine="478"/>
        <w:spacing w:before="178" w:line="286" w:lineRule="auto"/>
        <w:rPr>
          <w:rFonts w:ascii="SimSun" w:hAnsi="SimSun" w:eastAsia="SimSun" w:cs="SimSun"/>
          <w:sz w:val="24"/>
          <w:szCs w:val="24"/>
        </w:rPr>
      </w:pPr>
      <w:r>
        <w:rPr>
          <w:rFonts w:ascii="SimSun" w:hAnsi="SimSun" w:eastAsia="SimSun" w:cs="SimSun"/>
          <w:sz w:val="24"/>
          <w:szCs w:val="24"/>
          <w:spacing w:val="-3"/>
        </w:rPr>
        <w:t>本章难点：①乙苯脱氢的热力学分析；②液相法和气相法生产</w:t>
      </w:r>
      <w:r>
        <w:rPr>
          <w:rFonts w:ascii="SimSun" w:hAnsi="SimSun" w:eastAsia="SimSun" w:cs="SimSun"/>
          <w:sz w:val="24"/>
          <w:szCs w:val="24"/>
          <w:spacing w:val="-4"/>
        </w:rPr>
        <w:t>乙苯的特点和</w:t>
      </w:r>
      <w:r>
        <w:rPr>
          <w:rFonts w:ascii="SimSun" w:hAnsi="SimSun" w:eastAsia="SimSun" w:cs="SimSun"/>
          <w:sz w:val="24"/>
          <w:szCs w:val="24"/>
        </w:rPr>
        <w:t xml:space="preserve"> </w:t>
      </w:r>
      <w:r>
        <w:rPr>
          <w:rFonts w:ascii="SimSun" w:hAnsi="SimSun" w:eastAsia="SimSun" w:cs="SimSun"/>
          <w:sz w:val="24"/>
          <w:szCs w:val="24"/>
          <w:spacing w:val="-5"/>
        </w:rPr>
        <w:t>差异。</w:t>
      </w:r>
    </w:p>
    <w:p>
      <w:pPr>
        <w:spacing w:line="286" w:lineRule="auto"/>
        <w:sectPr>
          <w:footerReference w:type="default" r:id="rId7"/>
          <w:pgSz w:w="11906" w:h="16839"/>
          <w:pgMar w:top="1431" w:right="1740" w:bottom="1185" w:left="1785" w:header="0" w:footer="971" w:gutter="0"/>
        </w:sectPr>
        <w:rPr>
          <w:rFonts w:ascii="SimSun" w:hAnsi="SimSun" w:eastAsia="SimSun" w:cs="SimSun"/>
          <w:sz w:val="24"/>
          <w:szCs w:val="24"/>
        </w:rPr>
      </w:pPr>
    </w:p>
    <w:p>
      <w:pPr>
        <w:ind w:left="2795"/>
        <w:spacing w:before="278" w:line="221" w:lineRule="auto"/>
        <w:rPr>
          <w:rFonts w:ascii="SimHei" w:hAnsi="SimHei" w:eastAsia="SimHei" w:cs="SimHei"/>
          <w:sz w:val="24"/>
          <w:szCs w:val="24"/>
        </w:rPr>
      </w:pPr>
      <w:r>
        <w:rPr>
          <w:rFonts w:ascii="SimHei" w:hAnsi="SimHei" w:eastAsia="SimHei" w:cs="SimHei"/>
          <w:sz w:val="24"/>
          <w:szCs w:val="24"/>
          <w:spacing w:val="-1"/>
        </w:rPr>
        <w:t>第九章</w:t>
      </w:r>
      <w:r>
        <w:rPr>
          <w:rFonts w:ascii="SimHei" w:hAnsi="SimHei" w:eastAsia="SimHei" w:cs="SimHei"/>
          <w:sz w:val="24"/>
          <w:szCs w:val="24"/>
          <w:spacing w:val="-1"/>
        </w:rPr>
        <w:t xml:space="preserve"> </w:t>
      </w:r>
      <w:r>
        <w:rPr>
          <w:rFonts w:ascii="SimHei" w:hAnsi="SimHei" w:eastAsia="SimHei" w:cs="SimHei"/>
          <w:sz w:val="24"/>
          <w:szCs w:val="24"/>
          <w:spacing w:val="-1"/>
        </w:rPr>
        <w:t>绿色化学化工概论</w:t>
      </w:r>
    </w:p>
    <w:p>
      <w:pPr>
        <w:pStyle w:val="BodyText"/>
        <w:spacing w:line="257" w:lineRule="auto"/>
        <w:rPr/>
      </w:pPr>
      <w:r/>
    </w:p>
    <w:p>
      <w:pPr>
        <w:ind w:left="507"/>
        <w:spacing w:before="78" w:line="221" w:lineRule="auto"/>
        <w:outlineLvl w:val="1"/>
        <w:rPr>
          <w:rFonts w:ascii="SimSun" w:hAnsi="SimSun" w:eastAsia="SimSun" w:cs="SimSun"/>
          <w:sz w:val="24"/>
          <w:szCs w:val="24"/>
        </w:rPr>
      </w:pPr>
      <w:r>
        <w:rPr>
          <w:rFonts w:ascii="SimSun" w:hAnsi="SimSun" w:eastAsia="SimSun" w:cs="SimSun"/>
          <w:sz w:val="24"/>
          <w:szCs w:val="24"/>
          <w:b/>
          <w:bCs/>
          <w:spacing w:val="-4"/>
        </w:rPr>
        <w:t>一、学习目的与要求</w:t>
      </w:r>
    </w:p>
    <w:p>
      <w:pPr>
        <w:ind w:left="42" w:right="35" w:firstLine="461"/>
        <w:spacing w:before="182" w:line="351" w:lineRule="auto"/>
        <w:jc w:val="both"/>
        <w:rPr>
          <w:rFonts w:ascii="SimSun" w:hAnsi="SimSun" w:eastAsia="SimSun" w:cs="SimSun"/>
          <w:sz w:val="24"/>
          <w:szCs w:val="24"/>
        </w:rPr>
      </w:pPr>
      <w:r>
        <w:rPr>
          <w:rFonts w:ascii="SimSun" w:hAnsi="SimSun" w:eastAsia="SimSun" w:cs="SimSun"/>
          <w:sz w:val="24"/>
          <w:szCs w:val="24"/>
          <w:spacing w:val="-3"/>
        </w:rPr>
        <w:t>通过本章学习，认识绿色化学化工的重要性及现实意义；原子经</w:t>
      </w:r>
      <w:r>
        <w:rPr>
          <w:rFonts w:ascii="SimSun" w:hAnsi="SimSun" w:eastAsia="SimSun" w:cs="SimSun"/>
          <w:sz w:val="24"/>
          <w:szCs w:val="24"/>
          <w:spacing w:val="-4"/>
        </w:rPr>
        <w:t>济性和环境</w:t>
      </w:r>
      <w:r>
        <w:rPr>
          <w:rFonts w:ascii="SimSun" w:hAnsi="SimSun" w:eastAsia="SimSun" w:cs="SimSun"/>
          <w:sz w:val="24"/>
          <w:szCs w:val="24"/>
        </w:rPr>
        <w:t xml:space="preserve"> </w:t>
      </w:r>
      <w:r>
        <w:rPr>
          <w:rFonts w:ascii="SimSun" w:hAnsi="SimSun" w:eastAsia="SimSun" w:cs="SimSun"/>
          <w:sz w:val="24"/>
          <w:szCs w:val="24"/>
          <w:spacing w:val="-4"/>
        </w:rPr>
        <w:t>因子；熟悉绿色化学基本原则及实施途径，理解绿色化学化工对社会可持续发展</w:t>
      </w:r>
      <w:r>
        <w:rPr>
          <w:rFonts w:ascii="SimSun" w:hAnsi="SimSun" w:eastAsia="SimSun" w:cs="SimSun"/>
          <w:sz w:val="24"/>
          <w:szCs w:val="24"/>
          <w:spacing w:val="17"/>
        </w:rPr>
        <w:t xml:space="preserve"> </w:t>
      </w:r>
      <w:r>
        <w:rPr>
          <w:rFonts w:ascii="SimSun" w:hAnsi="SimSun" w:eastAsia="SimSun" w:cs="SimSun"/>
          <w:sz w:val="24"/>
          <w:szCs w:val="24"/>
          <w:spacing w:val="-5"/>
        </w:rPr>
        <w:t>的重要意义。</w:t>
      </w:r>
    </w:p>
    <w:p>
      <w:pPr>
        <w:ind w:left="507"/>
        <w:spacing w:before="34" w:line="219" w:lineRule="auto"/>
        <w:outlineLvl w:val="1"/>
        <w:rPr>
          <w:rFonts w:ascii="SimSun" w:hAnsi="SimSun" w:eastAsia="SimSun" w:cs="SimSun"/>
          <w:sz w:val="24"/>
          <w:szCs w:val="24"/>
        </w:rPr>
      </w:pPr>
      <w:r>
        <w:rPr>
          <w:rFonts w:ascii="SimSun" w:hAnsi="SimSun" w:eastAsia="SimSun" w:cs="SimSun"/>
          <w:sz w:val="24"/>
          <w:szCs w:val="24"/>
          <w:b/>
          <w:bCs/>
          <w:spacing w:val="-3"/>
        </w:rPr>
        <w:t>二、考核知识点与考核要求</w:t>
      </w:r>
    </w:p>
    <w:p>
      <w:pPr>
        <w:ind w:left="505"/>
        <w:spacing w:before="183" w:line="217" w:lineRule="auto"/>
        <w:rPr>
          <w:rFonts w:ascii="SimSun" w:hAnsi="SimSun" w:eastAsia="SimSun" w:cs="SimSun"/>
          <w:sz w:val="24"/>
          <w:szCs w:val="24"/>
        </w:rPr>
      </w:pPr>
      <w:r>
        <w:rPr>
          <w:rFonts w:ascii="SimSun" w:hAnsi="SimSun" w:eastAsia="SimSun" w:cs="SimSun"/>
          <w:sz w:val="24"/>
          <w:szCs w:val="24"/>
          <w:spacing w:val="-1"/>
        </w:rPr>
        <w:t>识记：①绿色化学化工的重要性及现实意义。</w:t>
      </w:r>
    </w:p>
    <w:p>
      <w:pPr>
        <w:ind w:left="24" w:right="35" w:firstLine="479"/>
        <w:spacing w:before="184" w:line="347" w:lineRule="auto"/>
        <w:rPr>
          <w:rFonts w:ascii="SimSun" w:hAnsi="SimSun" w:eastAsia="SimSun" w:cs="SimSun"/>
          <w:sz w:val="24"/>
          <w:szCs w:val="24"/>
        </w:rPr>
      </w:pPr>
      <w:r>
        <w:rPr>
          <w:rFonts w:ascii="SimSun" w:hAnsi="SimSun" w:eastAsia="SimSun" w:cs="SimSun"/>
          <w:sz w:val="24"/>
          <w:szCs w:val="24"/>
          <w:spacing w:val="-3"/>
        </w:rPr>
        <w:t>领会：①绿色化学基本原则及实施途径；②原子经济性和环境因</w:t>
      </w:r>
      <w:r>
        <w:rPr>
          <w:rFonts w:ascii="SimSun" w:hAnsi="SimSun" w:eastAsia="SimSun" w:cs="SimSun"/>
          <w:sz w:val="24"/>
          <w:szCs w:val="24"/>
          <w:spacing w:val="-4"/>
        </w:rPr>
        <w:t>子；③绿色</w:t>
      </w:r>
      <w:r>
        <w:rPr>
          <w:rFonts w:ascii="SimSun" w:hAnsi="SimSun" w:eastAsia="SimSun" w:cs="SimSun"/>
          <w:sz w:val="24"/>
          <w:szCs w:val="24"/>
        </w:rPr>
        <w:t xml:space="preserve"> </w:t>
      </w:r>
      <w:r>
        <w:rPr>
          <w:rFonts w:ascii="SimSun" w:hAnsi="SimSun" w:eastAsia="SimSun" w:cs="SimSun"/>
          <w:sz w:val="24"/>
          <w:szCs w:val="24"/>
          <w:spacing w:val="-2"/>
        </w:rPr>
        <w:t>化学的十二条原则。</w:t>
      </w:r>
    </w:p>
    <w:p>
      <w:pPr>
        <w:ind w:left="508"/>
        <w:spacing w:before="34" w:line="217" w:lineRule="auto"/>
        <w:rPr>
          <w:rFonts w:ascii="SimSun" w:hAnsi="SimSun" w:eastAsia="SimSun" w:cs="SimSun"/>
          <w:sz w:val="24"/>
          <w:szCs w:val="24"/>
        </w:rPr>
      </w:pPr>
      <w:r>
        <w:rPr>
          <w:rFonts w:ascii="SimSun" w:hAnsi="SimSun" w:eastAsia="SimSun" w:cs="SimSun"/>
          <w:sz w:val="24"/>
          <w:szCs w:val="24"/>
          <w:spacing w:val="-1"/>
        </w:rPr>
        <w:t>简单应用：①绿色化学工艺的实例。</w:t>
      </w:r>
    </w:p>
    <w:p>
      <w:pPr>
        <w:ind w:left="503"/>
        <w:spacing w:before="186" w:line="219" w:lineRule="auto"/>
        <w:outlineLvl w:val="1"/>
        <w:rPr>
          <w:rFonts w:ascii="SimSun" w:hAnsi="SimSun" w:eastAsia="SimSun" w:cs="SimSun"/>
          <w:sz w:val="24"/>
          <w:szCs w:val="24"/>
        </w:rPr>
      </w:pPr>
      <w:r>
        <w:rPr>
          <w:rFonts w:ascii="SimSun" w:hAnsi="SimSun" w:eastAsia="SimSun" w:cs="SimSun"/>
          <w:sz w:val="24"/>
          <w:szCs w:val="24"/>
          <w:b/>
          <w:bCs/>
          <w:spacing w:val="-3"/>
        </w:rPr>
        <w:t>三、本章的重点和难点</w:t>
      </w:r>
    </w:p>
    <w:p>
      <w:pPr>
        <w:ind w:left="504"/>
        <w:spacing w:before="184" w:line="217" w:lineRule="auto"/>
        <w:rPr>
          <w:rFonts w:ascii="SimSun" w:hAnsi="SimSun" w:eastAsia="SimSun" w:cs="SimSun"/>
          <w:sz w:val="24"/>
          <w:szCs w:val="24"/>
        </w:rPr>
      </w:pPr>
      <w:r>
        <w:rPr>
          <w:rFonts w:ascii="SimSun" w:hAnsi="SimSun" w:eastAsia="SimSun" w:cs="SimSun"/>
          <w:sz w:val="24"/>
          <w:szCs w:val="24"/>
        </w:rPr>
        <w:t>本章重点：①绿色化学基本原则及实施途径；</w:t>
      </w:r>
      <w:r>
        <w:rPr>
          <w:rFonts w:ascii="SimSun" w:hAnsi="SimSun" w:eastAsia="SimSun" w:cs="SimSun"/>
          <w:sz w:val="24"/>
          <w:szCs w:val="24"/>
          <w:spacing w:val="-1"/>
        </w:rPr>
        <w:t>②绿色化学的十二条原则。</w:t>
      </w:r>
    </w:p>
    <w:p>
      <w:pPr>
        <w:ind w:left="504"/>
        <w:spacing w:before="178" w:line="217" w:lineRule="auto"/>
        <w:rPr>
          <w:rFonts w:ascii="SimSun" w:hAnsi="SimSun" w:eastAsia="SimSun" w:cs="SimSun"/>
          <w:sz w:val="24"/>
          <w:szCs w:val="24"/>
        </w:rPr>
      </w:pPr>
      <w:r>
        <w:rPr>
          <w:rFonts w:ascii="SimSun" w:hAnsi="SimSun" w:eastAsia="SimSun" w:cs="SimSun"/>
          <w:sz w:val="24"/>
          <w:szCs w:val="24"/>
          <w:spacing w:val="-1"/>
        </w:rPr>
        <w:t>本章难点：①绿色化学工艺的实例。</w:t>
      </w:r>
    </w:p>
    <w:p>
      <w:pPr>
        <w:ind w:left="2245"/>
        <w:spacing w:before="251" w:line="222" w:lineRule="auto"/>
        <w:outlineLvl w:val="0"/>
        <w:rPr>
          <w:rFonts w:ascii="SimHei" w:hAnsi="SimHei" w:eastAsia="SimHei" w:cs="SimHei"/>
          <w:sz w:val="28"/>
          <w:szCs w:val="28"/>
        </w:rPr>
      </w:pPr>
      <w:r>
        <w:rPr>
          <w:rFonts w:ascii="SimHei" w:hAnsi="SimHei" w:eastAsia="SimHei" w:cs="SimHei"/>
          <w:sz w:val="28"/>
          <w:szCs w:val="28"/>
          <w:b/>
          <w:bCs/>
          <w:spacing w:val="-5"/>
        </w:rPr>
        <w:t>Ⅳ</w:t>
      </w:r>
      <w:r>
        <w:rPr>
          <w:rFonts w:ascii="SimHei" w:hAnsi="SimHei" w:eastAsia="SimHei" w:cs="SimHei"/>
          <w:sz w:val="28"/>
          <w:szCs w:val="28"/>
          <w:spacing w:val="-5"/>
        </w:rPr>
        <w:t xml:space="preserve">  </w:t>
      </w:r>
      <w:r>
        <w:rPr>
          <w:rFonts w:ascii="SimHei" w:hAnsi="SimHei" w:eastAsia="SimHei" w:cs="SimHei"/>
          <w:sz w:val="28"/>
          <w:szCs w:val="28"/>
          <w:b/>
          <w:bCs/>
          <w:spacing w:val="-5"/>
        </w:rPr>
        <w:t>关于大纲的说明与考核实施要求</w:t>
      </w:r>
    </w:p>
    <w:p>
      <w:pPr>
        <w:ind w:left="507"/>
        <w:spacing w:before="309" w:line="219" w:lineRule="auto"/>
        <w:outlineLvl w:val="1"/>
        <w:rPr>
          <w:rFonts w:ascii="SimSun" w:hAnsi="SimSun" w:eastAsia="SimSun" w:cs="SimSun"/>
          <w:sz w:val="24"/>
          <w:szCs w:val="24"/>
        </w:rPr>
      </w:pPr>
      <w:r>
        <w:rPr>
          <w:rFonts w:ascii="SimSun" w:hAnsi="SimSun" w:eastAsia="SimSun" w:cs="SimSun"/>
          <w:sz w:val="24"/>
          <w:szCs w:val="24"/>
          <w:b/>
          <w:bCs/>
          <w:spacing w:val="-7"/>
        </w:rPr>
        <w:t>一、</w:t>
      </w:r>
      <w:r>
        <w:rPr>
          <w:rFonts w:ascii="SimSun" w:hAnsi="SimSun" w:eastAsia="SimSun" w:cs="SimSun"/>
          <w:sz w:val="24"/>
          <w:szCs w:val="24"/>
          <w:spacing w:val="-60"/>
        </w:rPr>
        <w:t xml:space="preserve"> </w:t>
      </w:r>
      <w:r>
        <w:rPr>
          <w:rFonts w:ascii="SimSun" w:hAnsi="SimSun" w:eastAsia="SimSun" w:cs="SimSun"/>
          <w:sz w:val="24"/>
          <w:szCs w:val="24"/>
          <w:b/>
          <w:bCs/>
          <w:spacing w:val="-7"/>
        </w:rPr>
        <w:t>自学考试大纲的目的和作用</w:t>
      </w:r>
    </w:p>
    <w:p>
      <w:pPr>
        <w:ind w:left="29" w:right="35" w:firstLine="473"/>
        <w:spacing w:before="184" w:line="346" w:lineRule="auto"/>
        <w:rPr>
          <w:rFonts w:ascii="SimSun" w:hAnsi="SimSun" w:eastAsia="SimSun" w:cs="SimSun"/>
          <w:sz w:val="24"/>
          <w:szCs w:val="24"/>
        </w:rPr>
      </w:pPr>
      <w:r>
        <w:rPr>
          <w:rFonts w:ascii="SimSun" w:hAnsi="SimSun" w:eastAsia="SimSun" w:cs="SimSun"/>
          <w:sz w:val="24"/>
          <w:szCs w:val="24"/>
          <w:spacing w:val="4"/>
        </w:rPr>
        <w:t>课程自学考试大纲是根据专业考试计划的要求，结合自学考试的特点而确</w:t>
      </w:r>
      <w:r>
        <w:rPr>
          <w:rFonts w:ascii="SimSun" w:hAnsi="SimSun" w:eastAsia="SimSun" w:cs="SimSun"/>
          <w:sz w:val="24"/>
          <w:szCs w:val="24"/>
          <w:spacing w:val="8"/>
        </w:rPr>
        <w:t xml:space="preserve"> </w:t>
      </w:r>
      <w:r>
        <w:rPr>
          <w:rFonts w:ascii="SimSun" w:hAnsi="SimSun" w:eastAsia="SimSun" w:cs="SimSun"/>
          <w:sz w:val="24"/>
          <w:szCs w:val="24"/>
          <w:spacing w:val="-1"/>
        </w:rPr>
        <w:t>定。其目的是对个人自学、社会助学和课程考试命题进行指导和规定。</w:t>
      </w:r>
    </w:p>
    <w:p>
      <w:pPr>
        <w:ind w:left="21" w:firstLine="480"/>
        <w:spacing w:before="36" w:line="353" w:lineRule="auto"/>
        <w:rPr>
          <w:rFonts w:ascii="SimSun" w:hAnsi="SimSun" w:eastAsia="SimSun" w:cs="SimSun"/>
          <w:sz w:val="24"/>
          <w:szCs w:val="24"/>
        </w:rPr>
      </w:pPr>
      <w:r>
        <w:rPr>
          <w:rFonts w:ascii="SimSun" w:hAnsi="SimSun" w:eastAsia="SimSun" w:cs="SimSun"/>
          <w:sz w:val="24"/>
          <w:szCs w:val="24"/>
          <w:spacing w:val="-3"/>
        </w:rPr>
        <w:t>课程自学考试大纲明确了课程学习的内容以及深广度，规定了课程</w:t>
      </w:r>
      <w:r>
        <w:rPr>
          <w:rFonts w:ascii="SimSun" w:hAnsi="SimSun" w:eastAsia="SimSun" w:cs="SimSun"/>
          <w:sz w:val="24"/>
          <w:szCs w:val="24"/>
          <w:spacing w:val="-4"/>
        </w:rPr>
        <w:t>自学考试</w:t>
      </w:r>
      <w:r>
        <w:rPr>
          <w:rFonts w:ascii="SimSun" w:hAnsi="SimSun" w:eastAsia="SimSun" w:cs="SimSun"/>
          <w:sz w:val="24"/>
          <w:szCs w:val="24"/>
        </w:rPr>
        <w:t xml:space="preserve"> </w:t>
      </w:r>
      <w:r>
        <w:rPr>
          <w:rFonts w:ascii="SimSun" w:hAnsi="SimSun" w:eastAsia="SimSun" w:cs="SimSun"/>
          <w:sz w:val="24"/>
          <w:szCs w:val="24"/>
          <w:spacing w:val="-3"/>
        </w:rPr>
        <w:t>的范围和标准。因此，它是编写自学考试教材和辅导书的依据，是社会助学组织</w:t>
      </w:r>
      <w:r>
        <w:rPr>
          <w:rFonts w:ascii="SimSun" w:hAnsi="SimSun" w:eastAsia="SimSun" w:cs="SimSun"/>
          <w:sz w:val="24"/>
          <w:szCs w:val="24"/>
          <w:spacing w:val="2"/>
        </w:rPr>
        <w:t xml:space="preserve"> </w:t>
      </w:r>
      <w:r>
        <w:rPr>
          <w:rFonts w:ascii="SimSun" w:hAnsi="SimSun" w:eastAsia="SimSun" w:cs="SimSun"/>
          <w:sz w:val="24"/>
          <w:szCs w:val="24"/>
          <w:spacing w:val="-2"/>
        </w:rPr>
        <w:t>进行自学辅导的依据，是考生学习教材、掌握课程内容知识范围和程度的依据，</w:t>
      </w:r>
      <w:r>
        <w:rPr>
          <w:rFonts w:ascii="SimSun" w:hAnsi="SimSun" w:eastAsia="SimSun" w:cs="SimSun"/>
          <w:sz w:val="24"/>
          <w:szCs w:val="24"/>
          <w:spacing w:val="3"/>
        </w:rPr>
        <w:t xml:space="preserve"> </w:t>
      </w:r>
      <w:r>
        <w:rPr>
          <w:rFonts w:ascii="SimSun" w:hAnsi="SimSun" w:eastAsia="SimSun" w:cs="SimSun"/>
          <w:sz w:val="24"/>
          <w:szCs w:val="24"/>
          <w:spacing w:val="-1"/>
        </w:rPr>
        <w:t>也是进行自学考试命题的依据。</w:t>
      </w:r>
    </w:p>
    <w:p>
      <w:pPr>
        <w:ind w:left="507"/>
        <w:spacing w:before="35" w:line="219" w:lineRule="auto"/>
        <w:outlineLvl w:val="1"/>
        <w:rPr>
          <w:rFonts w:ascii="SimSun" w:hAnsi="SimSun" w:eastAsia="SimSun" w:cs="SimSun"/>
          <w:sz w:val="24"/>
          <w:szCs w:val="24"/>
        </w:rPr>
      </w:pPr>
      <w:r>
        <w:rPr>
          <w:rFonts w:ascii="SimSun" w:hAnsi="SimSun" w:eastAsia="SimSun" w:cs="SimSun"/>
          <w:sz w:val="24"/>
          <w:szCs w:val="24"/>
          <w:b/>
          <w:bCs/>
          <w:spacing w:val="-3"/>
        </w:rPr>
        <w:t>二、课程自学考试大纲与教材的关系</w:t>
      </w:r>
    </w:p>
    <w:p>
      <w:pPr>
        <w:ind w:left="22" w:right="35" w:firstLine="480"/>
        <w:spacing w:before="184" w:line="351" w:lineRule="auto"/>
        <w:jc w:val="both"/>
        <w:rPr>
          <w:rFonts w:ascii="SimSun" w:hAnsi="SimSun" w:eastAsia="SimSun" w:cs="SimSun"/>
          <w:sz w:val="24"/>
          <w:szCs w:val="24"/>
        </w:rPr>
      </w:pPr>
      <w:r>
        <w:rPr>
          <w:rFonts w:ascii="SimSun" w:hAnsi="SimSun" w:eastAsia="SimSun" w:cs="SimSun"/>
          <w:sz w:val="24"/>
          <w:szCs w:val="24"/>
          <w:spacing w:val="-3"/>
        </w:rPr>
        <w:t>课程自学考试大纲是进行学习和考核的依据，教材则列出了考生</w:t>
      </w:r>
      <w:r>
        <w:rPr>
          <w:rFonts w:ascii="SimSun" w:hAnsi="SimSun" w:eastAsia="SimSun" w:cs="SimSun"/>
          <w:sz w:val="24"/>
          <w:szCs w:val="24"/>
          <w:spacing w:val="-4"/>
        </w:rPr>
        <w:t>学习本门课</w:t>
      </w:r>
      <w:r>
        <w:rPr>
          <w:rFonts w:ascii="SimSun" w:hAnsi="SimSun" w:eastAsia="SimSun" w:cs="SimSun"/>
          <w:sz w:val="24"/>
          <w:szCs w:val="24"/>
        </w:rPr>
        <w:t xml:space="preserve"> </w:t>
      </w:r>
      <w:r>
        <w:rPr>
          <w:rFonts w:ascii="SimSun" w:hAnsi="SimSun" w:eastAsia="SimSun" w:cs="SimSun"/>
          <w:sz w:val="24"/>
          <w:szCs w:val="24"/>
          <w:spacing w:val="4"/>
        </w:rPr>
        <w:t>程的基本内容与范围，教材的内容是大纲所规定的课程知识和内容的扩展与发</w:t>
      </w:r>
      <w:r>
        <w:rPr>
          <w:rFonts w:ascii="SimSun" w:hAnsi="SimSun" w:eastAsia="SimSun" w:cs="SimSun"/>
          <w:sz w:val="24"/>
          <w:szCs w:val="24"/>
        </w:rPr>
        <w:t xml:space="preserve"> </w:t>
      </w:r>
      <w:r>
        <w:rPr>
          <w:rFonts w:ascii="SimSun" w:hAnsi="SimSun" w:eastAsia="SimSun" w:cs="SimSun"/>
          <w:sz w:val="24"/>
          <w:szCs w:val="24"/>
        </w:rPr>
        <w:t>挥。教材可以体现一定的深度或难度，但在大纲中对考</w:t>
      </w:r>
      <w:r>
        <w:rPr>
          <w:rFonts w:ascii="SimSun" w:hAnsi="SimSun" w:eastAsia="SimSun" w:cs="SimSun"/>
          <w:sz w:val="24"/>
          <w:szCs w:val="24"/>
          <w:spacing w:val="-1"/>
        </w:rPr>
        <w:t>核的要求一定要适当。</w:t>
      </w:r>
    </w:p>
    <w:p>
      <w:pPr>
        <w:ind w:left="26" w:right="93" w:firstLine="480"/>
        <w:spacing w:before="36" w:line="346" w:lineRule="auto"/>
        <w:rPr>
          <w:rFonts w:ascii="SimSun" w:hAnsi="SimSun" w:eastAsia="SimSun" w:cs="SimSun"/>
          <w:sz w:val="24"/>
          <w:szCs w:val="24"/>
        </w:rPr>
      </w:pPr>
      <w:r>
        <w:rPr>
          <w:rFonts w:ascii="SimSun" w:hAnsi="SimSun" w:eastAsia="SimSun" w:cs="SimSun"/>
          <w:sz w:val="24"/>
          <w:szCs w:val="24"/>
          <w:spacing w:val="-1"/>
        </w:rPr>
        <w:t>大纲与教材所体现的课程内容基本一致,大纲</w:t>
      </w:r>
      <w:r>
        <w:rPr>
          <w:rFonts w:ascii="SimSun" w:hAnsi="SimSun" w:eastAsia="SimSun" w:cs="SimSun"/>
          <w:sz w:val="24"/>
          <w:szCs w:val="24"/>
          <w:spacing w:val="-2"/>
        </w:rPr>
        <w:t>中的课程内容和考核知识点，</w:t>
      </w:r>
      <w:r>
        <w:rPr>
          <w:rFonts w:ascii="SimSun" w:hAnsi="SimSun" w:eastAsia="SimSun" w:cs="SimSun"/>
          <w:sz w:val="24"/>
          <w:szCs w:val="24"/>
        </w:rPr>
        <w:t xml:space="preserve"> </w:t>
      </w:r>
      <w:r>
        <w:rPr>
          <w:rFonts w:ascii="SimSun" w:hAnsi="SimSun" w:eastAsia="SimSun" w:cs="SimSun"/>
          <w:sz w:val="24"/>
          <w:szCs w:val="24"/>
          <w:spacing w:val="-1"/>
        </w:rPr>
        <w:t>教材里一般也要有；反过来，教材里有的内容，大纲里就不一定体现。</w:t>
      </w:r>
    </w:p>
    <w:p>
      <w:pPr>
        <w:ind w:left="503"/>
        <w:spacing w:before="35" w:line="219" w:lineRule="auto"/>
        <w:outlineLvl w:val="1"/>
        <w:rPr>
          <w:rFonts w:ascii="SimSun" w:hAnsi="SimSun" w:eastAsia="SimSun" w:cs="SimSun"/>
          <w:sz w:val="24"/>
          <w:szCs w:val="24"/>
        </w:rPr>
      </w:pPr>
      <w:r>
        <w:rPr>
          <w:rFonts w:ascii="SimSun" w:hAnsi="SimSun" w:eastAsia="SimSun" w:cs="SimSun"/>
          <w:sz w:val="24"/>
          <w:szCs w:val="24"/>
          <w:b/>
          <w:bCs/>
          <w:spacing w:val="-3"/>
        </w:rPr>
        <w:t>三、关于自学教材</w:t>
      </w:r>
    </w:p>
    <w:p>
      <w:pPr>
        <w:spacing w:line="219" w:lineRule="auto"/>
        <w:sectPr>
          <w:footerReference w:type="default" r:id="rId8"/>
          <w:pgSz w:w="11906" w:h="16839"/>
          <w:pgMar w:top="1431" w:right="1764" w:bottom="1185" w:left="1785" w:header="0" w:footer="971" w:gutter="0"/>
        </w:sectPr>
        <w:rPr>
          <w:rFonts w:ascii="SimSun" w:hAnsi="SimSun" w:eastAsia="SimSun" w:cs="SimSun"/>
          <w:sz w:val="24"/>
          <w:szCs w:val="24"/>
        </w:rPr>
      </w:pPr>
    </w:p>
    <w:p>
      <w:pPr>
        <w:ind w:right="16"/>
        <w:spacing w:before="122" w:line="220" w:lineRule="auto"/>
        <w:jc w:val="right"/>
        <w:rPr>
          <w:rFonts w:ascii="KaiTi" w:hAnsi="KaiTi" w:eastAsia="KaiTi" w:cs="KaiTi"/>
          <w:sz w:val="24"/>
          <w:szCs w:val="24"/>
        </w:rPr>
      </w:pPr>
      <w:r>
        <w:rPr>
          <w:rFonts w:ascii="KaiTi" w:hAnsi="KaiTi" w:eastAsia="KaiTi" w:cs="KaiTi"/>
          <w:sz w:val="24"/>
          <w:szCs w:val="24"/>
          <w:spacing w:val="-3"/>
        </w:rPr>
        <w:t>本课程使用教材为：《化学工艺学》（第三版</w:t>
      </w:r>
      <w:r>
        <w:rPr>
          <w:rFonts w:ascii="KaiTi" w:hAnsi="KaiTi" w:eastAsia="KaiTi" w:cs="KaiTi"/>
          <w:sz w:val="24"/>
          <w:szCs w:val="24"/>
          <w:spacing w:val="-6"/>
        </w:rPr>
        <w:t>），</w:t>
      </w:r>
      <w:r>
        <w:rPr>
          <w:rFonts w:ascii="KaiTi" w:hAnsi="KaiTi" w:eastAsia="KaiTi" w:cs="KaiTi"/>
          <w:sz w:val="24"/>
          <w:szCs w:val="24"/>
          <w:spacing w:val="-4"/>
        </w:rPr>
        <w:t>刘晓勤主编，化学工业出</w:t>
      </w:r>
    </w:p>
    <w:p>
      <w:pPr>
        <w:ind w:left="17"/>
        <w:spacing w:before="181" w:line="220" w:lineRule="auto"/>
        <w:rPr>
          <w:rFonts w:ascii="KaiTi" w:hAnsi="KaiTi" w:eastAsia="KaiTi" w:cs="KaiTi"/>
          <w:sz w:val="24"/>
          <w:szCs w:val="24"/>
        </w:rPr>
      </w:pPr>
      <w:r>
        <w:rPr>
          <w:rFonts w:ascii="KaiTi" w:hAnsi="KaiTi" w:eastAsia="KaiTi" w:cs="KaiTi"/>
          <w:sz w:val="24"/>
          <w:szCs w:val="24"/>
          <w:spacing w:val="-2"/>
        </w:rPr>
        <w:t>版社，2021</w:t>
      </w:r>
      <w:r>
        <w:rPr>
          <w:rFonts w:ascii="KaiTi" w:hAnsi="KaiTi" w:eastAsia="KaiTi" w:cs="KaiTi"/>
          <w:sz w:val="24"/>
          <w:szCs w:val="24"/>
          <w:spacing w:val="-47"/>
        </w:rPr>
        <w:t xml:space="preserve"> </w:t>
      </w:r>
      <w:r>
        <w:rPr>
          <w:rFonts w:ascii="KaiTi" w:hAnsi="KaiTi" w:eastAsia="KaiTi" w:cs="KaiTi"/>
          <w:sz w:val="24"/>
          <w:szCs w:val="24"/>
          <w:spacing w:val="-2"/>
        </w:rPr>
        <w:t>年。</w:t>
      </w:r>
    </w:p>
    <w:p>
      <w:pPr>
        <w:ind w:left="526"/>
        <w:spacing w:before="181" w:line="220" w:lineRule="auto"/>
        <w:outlineLvl w:val="1"/>
        <w:rPr>
          <w:rFonts w:ascii="SimSun" w:hAnsi="SimSun" w:eastAsia="SimSun" w:cs="SimSun"/>
          <w:sz w:val="24"/>
          <w:szCs w:val="24"/>
        </w:rPr>
      </w:pPr>
      <w:r>
        <w:rPr>
          <w:rFonts w:ascii="SimSun" w:hAnsi="SimSun" w:eastAsia="SimSun" w:cs="SimSun"/>
          <w:sz w:val="24"/>
          <w:szCs w:val="24"/>
          <w:b/>
          <w:bCs/>
          <w:spacing w:val="-4"/>
        </w:rPr>
        <w:t>四、关于自学要求和自学方法的指导</w:t>
      </w:r>
    </w:p>
    <w:p>
      <w:pPr>
        <w:ind w:left="23" w:right="13" w:firstLine="480"/>
        <w:spacing w:before="184" w:line="353" w:lineRule="auto"/>
        <w:rPr>
          <w:rFonts w:ascii="SimSun" w:hAnsi="SimSun" w:eastAsia="SimSun" w:cs="SimSun"/>
          <w:sz w:val="24"/>
          <w:szCs w:val="24"/>
        </w:rPr>
      </w:pPr>
      <w:r>
        <w:rPr>
          <w:rFonts w:ascii="SimSun" w:hAnsi="SimSun" w:eastAsia="SimSun" w:cs="SimSun"/>
          <w:sz w:val="24"/>
          <w:szCs w:val="24"/>
          <w:spacing w:val="-3"/>
        </w:rPr>
        <w:t>本大纲的课程基本要求是依据专业考试计划和专业培养目标而</w:t>
      </w:r>
      <w:r>
        <w:rPr>
          <w:rFonts w:ascii="SimSun" w:hAnsi="SimSun" w:eastAsia="SimSun" w:cs="SimSun"/>
          <w:sz w:val="24"/>
          <w:szCs w:val="24"/>
          <w:spacing w:val="-4"/>
        </w:rPr>
        <w:t>确定的。课程</w:t>
      </w:r>
      <w:r>
        <w:rPr>
          <w:rFonts w:ascii="SimSun" w:hAnsi="SimSun" w:eastAsia="SimSun" w:cs="SimSun"/>
          <w:sz w:val="24"/>
          <w:szCs w:val="24"/>
        </w:rPr>
        <w:t xml:space="preserve"> </w:t>
      </w:r>
      <w:r>
        <w:rPr>
          <w:rFonts w:ascii="SimSun" w:hAnsi="SimSun" w:eastAsia="SimSun" w:cs="SimSun"/>
          <w:sz w:val="24"/>
          <w:szCs w:val="24"/>
          <w:spacing w:val="-3"/>
        </w:rPr>
        <w:t>基本要求还明确了课程的基本内容，以及对基本内容掌握的程度。基本要求中的</w:t>
      </w:r>
      <w:r>
        <w:rPr>
          <w:rFonts w:ascii="SimSun" w:hAnsi="SimSun" w:eastAsia="SimSun" w:cs="SimSun"/>
          <w:sz w:val="24"/>
          <w:szCs w:val="24"/>
          <w:spacing w:val="1"/>
        </w:rPr>
        <w:t xml:space="preserve"> </w:t>
      </w:r>
      <w:r>
        <w:rPr>
          <w:rFonts w:ascii="SimSun" w:hAnsi="SimSun" w:eastAsia="SimSun" w:cs="SimSun"/>
          <w:sz w:val="24"/>
          <w:szCs w:val="24"/>
          <w:spacing w:val="-3"/>
        </w:rPr>
        <w:t>知识点构成了课程内容的主体部分。因此，课程基本内容掌握程度、课程考核知</w:t>
      </w:r>
      <w:r>
        <w:rPr>
          <w:rFonts w:ascii="SimSun" w:hAnsi="SimSun" w:eastAsia="SimSun" w:cs="SimSun"/>
          <w:sz w:val="24"/>
          <w:szCs w:val="24"/>
          <w:spacing w:val="1"/>
        </w:rPr>
        <w:t xml:space="preserve"> </w:t>
      </w:r>
      <w:r>
        <w:rPr>
          <w:rFonts w:ascii="SimSun" w:hAnsi="SimSun" w:eastAsia="SimSun" w:cs="SimSun"/>
          <w:sz w:val="24"/>
          <w:szCs w:val="24"/>
          <w:spacing w:val="-1"/>
        </w:rPr>
        <w:t>识点是高等教育自学考试考核的主要内容。</w:t>
      </w:r>
    </w:p>
    <w:p>
      <w:pPr>
        <w:ind w:left="31" w:right="13" w:firstLine="474"/>
        <w:spacing w:before="36" w:line="346" w:lineRule="auto"/>
        <w:rPr>
          <w:rFonts w:ascii="SimSun" w:hAnsi="SimSun" w:eastAsia="SimSun" w:cs="SimSun"/>
          <w:sz w:val="24"/>
          <w:szCs w:val="24"/>
        </w:rPr>
      </w:pPr>
      <w:r>
        <w:rPr>
          <w:rFonts w:ascii="SimSun" w:hAnsi="SimSun" w:eastAsia="SimSun" w:cs="SimSun"/>
          <w:sz w:val="24"/>
          <w:szCs w:val="24"/>
          <w:spacing w:val="-3"/>
        </w:rPr>
        <w:t>为了有效地指导个人自学和社会助学，本大纲指明了课程</w:t>
      </w:r>
      <w:r>
        <w:rPr>
          <w:rFonts w:ascii="SimSun" w:hAnsi="SimSun" w:eastAsia="SimSun" w:cs="SimSun"/>
          <w:sz w:val="24"/>
          <w:szCs w:val="24"/>
          <w:spacing w:val="-4"/>
        </w:rPr>
        <w:t>的重点和难点，在</w:t>
      </w:r>
      <w:r>
        <w:rPr>
          <w:rFonts w:ascii="SimSun" w:hAnsi="SimSun" w:eastAsia="SimSun" w:cs="SimSun"/>
          <w:sz w:val="24"/>
          <w:szCs w:val="24"/>
        </w:rPr>
        <w:t xml:space="preserve"> </w:t>
      </w:r>
      <w:r>
        <w:rPr>
          <w:rFonts w:ascii="SimSun" w:hAnsi="SimSun" w:eastAsia="SimSun" w:cs="SimSun"/>
          <w:sz w:val="24"/>
          <w:szCs w:val="24"/>
          <w:spacing w:val="-1"/>
        </w:rPr>
        <w:t>章节的基本要求中一般也指明了章节内容的重点和难点。</w:t>
      </w:r>
    </w:p>
    <w:p>
      <w:pPr>
        <w:ind w:left="503"/>
        <w:spacing w:before="36" w:line="219" w:lineRule="auto"/>
        <w:rPr>
          <w:rFonts w:ascii="SimSun" w:hAnsi="SimSun" w:eastAsia="SimSun" w:cs="SimSun"/>
          <w:sz w:val="24"/>
          <w:szCs w:val="24"/>
        </w:rPr>
      </w:pPr>
      <w:r>
        <w:rPr>
          <w:rFonts w:ascii="SimSun" w:hAnsi="SimSun" w:eastAsia="SimSun" w:cs="SimSun"/>
          <w:sz w:val="24"/>
          <w:szCs w:val="24"/>
          <w:spacing w:val="-1"/>
        </w:rPr>
        <w:t>考生在自学过程中应该注意以下问题：</w:t>
      </w:r>
    </w:p>
    <w:p>
      <w:pPr>
        <w:ind w:left="521"/>
        <w:spacing w:before="182" w:line="219" w:lineRule="auto"/>
        <w:rPr>
          <w:rFonts w:ascii="SimSun" w:hAnsi="SimSun" w:eastAsia="SimSun" w:cs="SimSun"/>
          <w:sz w:val="24"/>
          <w:szCs w:val="24"/>
        </w:rPr>
      </w:pPr>
      <w:r>
        <w:rPr>
          <w:rFonts w:ascii="SimSun" w:hAnsi="SimSun" w:eastAsia="SimSun" w:cs="SimSun"/>
          <w:sz w:val="24"/>
          <w:szCs w:val="24"/>
          <w:spacing w:val="-1"/>
        </w:rPr>
        <w:t>1.在全面系统学习的基础上理解和掌握基本理论、基本</w:t>
      </w:r>
      <w:r>
        <w:rPr>
          <w:rFonts w:ascii="SimSun" w:hAnsi="SimSun" w:eastAsia="SimSun" w:cs="SimSun"/>
          <w:sz w:val="24"/>
          <w:szCs w:val="24"/>
          <w:spacing w:val="-2"/>
        </w:rPr>
        <w:t>方法</w:t>
      </w:r>
    </w:p>
    <w:p>
      <w:pPr>
        <w:ind w:left="22" w:right="13" w:firstLine="485"/>
        <w:spacing w:before="186" w:line="354" w:lineRule="auto"/>
        <w:rPr>
          <w:rFonts w:ascii="SimSun" w:hAnsi="SimSun" w:eastAsia="SimSun" w:cs="SimSun"/>
          <w:sz w:val="24"/>
          <w:szCs w:val="24"/>
        </w:rPr>
      </w:pPr>
      <w:r>
        <w:rPr>
          <w:rFonts w:ascii="SimSun" w:hAnsi="SimSun" w:eastAsia="SimSun" w:cs="SimSun"/>
          <w:sz w:val="24"/>
          <w:szCs w:val="24"/>
          <w:spacing w:val="-3"/>
        </w:rPr>
        <w:t>学习时应注意以下几点：①要把握教材的结构体系，</w:t>
      </w:r>
      <w:r>
        <w:rPr>
          <w:rFonts w:ascii="SimSun" w:hAnsi="SimSun" w:eastAsia="SimSun" w:cs="SimSun"/>
          <w:sz w:val="24"/>
          <w:szCs w:val="24"/>
          <w:spacing w:val="-4"/>
        </w:rPr>
        <w:t>掌握内在联系；②学习</w:t>
      </w:r>
      <w:r>
        <w:rPr>
          <w:rFonts w:ascii="SimSun" w:hAnsi="SimSun" w:eastAsia="SimSun" w:cs="SimSun"/>
          <w:sz w:val="24"/>
          <w:szCs w:val="24"/>
        </w:rPr>
        <w:t xml:space="preserve"> </w:t>
      </w:r>
      <w:r>
        <w:rPr>
          <w:rFonts w:ascii="SimSun" w:hAnsi="SimSun" w:eastAsia="SimSun" w:cs="SimSun"/>
          <w:sz w:val="24"/>
          <w:szCs w:val="24"/>
          <w:spacing w:val="-3"/>
        </w:rPr>
        <w:t>各章时要理清知识要点和脉络，在理解的基础上加强记忆；③注意区分相近的概</w:t>
      </w:r>
      <w:r>
        <w:rPr>
          <w:rFonts w:ascii="SimSun" w:hAnsi="SimSun" w:eastAsia="SimSun" w:cs="SimSun"/>
          <w:sz w:val="24"/>
          <w:szCs w:val="24"/>
          <w:spacing w:val="1"/>
        </w:rPr>
        <w:t xml:space="preserve"> </w:t>
      </w:r>
      <w:r>
        <w:rPr>
          <w:rFonts w:ascii="SimSun" w:hAnsi="SimSun" w:eastAsia="SimSun" w:cs="SimSun"/>
          <w:sz w:val="24"/>
          <w:szCs w:val="24"/>
          <w:spacing w:val="-3"/>
        </w:rPr>
        <w:t>念和相通的方法，并掌握它们之间的联系；④在全面系统学习的基础上要掌握重</w:t>
      </w:r>
      <w:r>
        <w:rPr>
          <w:rFonts w:ascii="SimSun" w:hAnsi="SimSun" w:eastAsia="SimSun" w:cs="SimSun"/>
          <w:sz w:val="24"/>
          <w:szCs w:val="24"/>
          <w:spacing w:val="1"/>
        </w:rPr>
        <w:t xml:space="preserve"> </w:t>
      </w:r>
      <w:r>
        <w:rPr>
          <w:rFonts w:ascii="SimSun" w:hAnsi="SimSun" w:eastAsia="SimSun" w:cs="SimSun"/>
          <w:sz w:val="24"/>
          <w:szCs w:val="24"/>
          <w:spacing w:val="-5"/>
        </w:rPr>
        <w:t>点。</w:t>
      </w:r>
    </w:p>
    <w:p>
      <w:pPr>
        <w:ind w:left="506"/>
        <w:spacing w:before="29" w:line="219" w:lineRule="auto"/>
        <w:rPr>
          <w:rFonts w:ascii="SimSun" w:hAnsi="SimSun" w:eastAsia="SimSun" w:cs="SimSun"/>
          <w:sz w:val="24"/>
          <w:szCs w:val="24"/>
        </w:rPr>
      </w:pPr>
      <w:r>
        <w:rPr>
          <w:rFonts w:ascii="SimSun" w:hAnsi="SimSun" w:eastAsia="SimSun" w:cs="SimSun"/>
          <w:sz w:val="24"/>
          <w:szCs w:val="24"/>
          <w:spacing w:val="-1"/>
        </w:rPr>
        <w:t>2.理论联系实际，将方法的原理学习与应用相结合</w:t>
      </w:r>
    </w:p>
    <w:p>
      <w:pPr>
        <w:ind w:left="22" w:right="13" w:firstLine="481"/>
        <w:spacing w:before="184" w:line="353" w:lineRule="auto"/>
        <w:rPr>
          <w:rFonts w:ascii="SimSun" w:hAnsi="SimSun" w:eastAsia="SimSun" w:cs="SimSun"/>
          <w:sz w:val="24"/>
          <w:szCs w:val="24"/>
        </w:rPr>
      </w:pPr>
      <w:r>
        <w:rPr>
          <w:rFonts w:ascii="SimSun" w:hAnsi="SimSun" w:eastAsia="SimSun" w:cs="SimSun"/>
          <w:sz w:val="24"/>
          <w:szCs w:val="24"/>
          <w:spacing w:val="-3"/>
        </w:rPr>
        <w:t>要理论联系实际，运用相关化工过程基本原理与生产实际工作</w:t>
      </w:r>
      <w:r>
        <w:rPr>
          <w:rFonts w:ascii="SimSun" w:hAnsi="SimSun" w:eastAsia="SimSun" w:cs="SimSun"/>
          <w:sz w:val="24"/>
          <w:szCs w:val="24"/>
          <w:spacing w:val="-4"/>
        </w:rPr>
        <w:t>联系，包括流</w:t>
      </w:r>
      <w:r>
        <w:rPr>
          <w:rFonts w:ascii="SimSun" w:hAnsi="SimSun" w:eastAsia="SimSun" w:cs="SimSun"/>
          <w:sz w:val="24"/>
          <w:szCs w:val="24"/>
        </w:rPr>
        <w:t xml:space="preserve"> </w:t>
      </w:r>
      <w:r>
        <w:rPr>
          <w:rFonts w:ascii="SimSun" w:hAnsi="SimSun" w:eastAsia="SimSun" w:cs="SimSun"/>
          <w:sz w:val="24"/>
          <w:szCs w:val="24"/>
          <w:spacing w:val="-3"/>
        </w:rPr>
        <w:t>程组织、操作条件、关键设备、安全技术、节能降耗等问题。考生应从实际工作</w:t>
      </w:r>
      <w:r>
        <w:rPr>
          <w:rFonts w:ascii="SimSun" w:hAnsi="SimSun" w:eastAsia="SimSun" w:cs="SimSun"/>
          <w:sz w:val="24"/>
          <w:szCs w:val="24"/>
          <w:spacing w:val="1"/>
        </w:rPr>
        <w:t xml:space="preserve"> </w:t>
      </w:r>
      <w:r>
        <w:rPr>
          <w:rFonts w:ascii="SimSun" w:hAnsi="SimSun" w:eastAsia="SimSun" w:cs="SimSun"/>
          <w:sz w:val="24"/>
          <w:szCs w:val="24"/>
          <w:spacing w:val="-3"/>
        </w:rPr>
        <w:t>中发现和提出问题，运用所学的理论分析和解决问题，以不断提高自己的业务能</w:t>
      </w:r>
      <w:r>
        <w:rPr>
          <w:rFonts w:ascii="SimSun" w:hAnsi="SimSun" w:eastAsia="SimSun" w:cs="SimSun"/>
          <w:sz w:val="24"/>
          <w:szCs w:val="24"/>
          <w:spacing w:val="1"/>
        </w:rPr>
        <w:t xml:space="preserve"> </w:t>
      </w:r>
      <w:r>
        <w:rPr>
          <w:rFonts w:ascii="SimSun" w:hAnsi="SimSun" w:eastAsia="SimSun" w:cs="SimSun"/>
          <w:sz w:val="24"/>
          <w:szCs w:val="24"/>
          <w:spacing w:val="-1"/>
        </w:rPr>
        <w:t>力，同时要具体、丰富、深刻地理解教材内容。</w:t>
      </w:r>
    </w:p>
    <w:p>
      <w:pPr>
        <w:ind w:left="507"/>
        <w:spacing w:before="36" w:line="219" w:lineRule="auto"/>
        <w:outlineLvl w:val="1"/>
        <w:rPr>
          <w:rFonts w:ascii="SimSun" w:hAnsi="SimSun" w:eastAsia="SimSun" w:cs="SimSun"/>
          <w:sz w:val="24"/>
          <w:szCs w:val="24"/>
        </w:rPr>
      </w:pPr>
      <w:r>
        <w:rPr>
          <w:rFonts w:ascii="SimSun" w:hAnsi="SimSun" w:eastAsia="SimSun" w:cs="SimSun"/>
          <w:sz w:val="24"/>
          <w:szCs w:val="24"/>
          <w:b/>
          <w:bCs/>
          <w:spacing w:val="-4"/>
        </w:rPr>
        <w:t>五、应考指导</w:t>
      </w:r>
    </w:p>
    <w:p>
      <w:pPr>
        <w:ind w:left="521"/>
        <w:spacing w:before="183" w:line="220" w:lineRule="auto"/>
        <w:rPr>
          <w:rFonts w:ascii="SimSun" w:hAnsi="SimSun" w:eastAsia="SimSun" w:cs="SimSun"/>
          <w:sz w:val="24"/>
          <w:szCs w:val="24"/>
        </w:rPr>
      </w:pPr>
      <w:r>
        <w:rPr>
          <w:rFonts w:ascii="SimSun" w:hAnsi="SimSun" w:eastAsia="SimSun" w:cs="SimSun"/>
          <w:sz w:val="24"/>
          <w:szCs w:val="24"/>
          <w:spacing w:val="-5"/>
        </w:rPr>
        <w:t>1.如何学习</w:t>
      </w:r>
    </w:p>
    <w:p>
      <w:pPr>
        <w:ind w:left="23" w:right="13" w:firstLine="484"/>
        <w:spacing w:before="182" w:line="351" w:lineRule="auto"/>
        <w:rPr>
          <w:rFonts w:ascii="SimSun" w:hAnsi="SimSun" w:eastAsia="SimSun" w:cs="SimSun"/>
          <w:sz w:val="24"/>
          <w:szCs w:val="24"/>
        </w:rPr>
      </w:pPr>
      <w:r>
        <w:rPr>
          <w:rFonts w:ascii="SimSun" w:hAnsi="SimSun" w:eastAsia="SimSun" w:cs="SimSun"/>
          <w:sz w:val="24"/>
          <w:szCs w:val="24"/>
          <w:spacing w:val="-3"/>
        </w:rPr>
        <w:t>具体要做到以下几点：①在学习时，一定要跟紧课程</w:t>
      </w:r>
      <w:r>
        <w:rPr>
          <w:rFonts w:ascii="SimSun" w:hAnsi="SimSun" w:eastAsia="SimSun" w:cs="SimSun"/>
          <w:sz w:val="24"/>
          <w:szCs w:val="24"/>
          <w:spacing w:val="-4"/>
        </w:rPr>
        <w:t>并完成练习。②为了在</w:t>
      </w:r>
      <w:r>
        <w:rPr>
          <w:rFonts w:ascii="SimSun" w:hAnsi="SimSun" w:eastAsia="SimSun" w:cs="SimSun"/>
          <w:sz w:val="24"/>
          <w:szCs w:val="24"/>
        </w:rPr>
        <w:t xml:space="preserve"> </w:t>
      </w:r>
      <w:r>
        <w:rPr>
          <w:rFonts w:ascii="SimSun" w:hAnsi="SimSun" w:eastAsia="SimSun" w:cs="SimSun"/>
          <w:sz w:val="24"/>
          <w:szCs w:val="24"/>
          <w:spacing w:val="-3"/>
        </w:rPr>
        <w:t>考试中做出满意的回答，必须对所学课程的内容有很好的理解。③阅读课本时最</w:t>
      </w:r>
      <w:r>
        <w:rPr>
          <w:rFonts w:ascii="SimSun" w:hAnsi="SimSun" w:eastAsia="SimSun" w:cs="SimSun"/>
          <w:sz w:val="24"/>
          <w:szCs w:val="24"/>
          <w:spacing w:val="1"/>
        </w:rPr>
        <w:t xml:space="preserve"> </w:t>
      </w:r>
      <w:r>
        <w:rPr>
          <w:rFonts w:ascii="SimSun" w:hAnsi="SimSun" w:eastAsia="SimSun" w:cs="SimSun"/>
          <w:sz w:val="24"/>
          <w:szCs w:val="24"/>
          <w:spacing w:val="-2"/>
        </w:rPr>
        <w:t>好做读书笔记。</w:t>
      </w:r>
    </w:p>
    <w:p>
      <w:pPr>
        <w:ind w:left="506"/>
        <w:spacing w:before="35" w:line="219" w:lineRule="auto"/>
        <w:rPr>
          <w:rFonts w:ascii="SimSun" w:hAnsi="SimSun" w:eastAsia="SimSun" w:cs="SimSun"/>
          <w:sz w:val="24"/>
          <w:szCs w:val="24"/>
        </w:rPr>
      </w:pPr>
      <w:r>
        <w:rPr>
          <w:rFonts w:ascii="SimSun" w:hAnsi="SimSun" w:eastAsia="SimSun" w:cs="SimSun"/>
          <w:sz w:val="24"/>
          <w:szCs w:val="24"/>
          <w:spacing w:val="-3"/>
        </w:rPr>
        <w:t>2.如何考试</w:t>
      </w:r>
    </w:p>
    <w:p>
      <w:pPr>
        <w:ind w:left="21" w:right="13" w:firstLine="483"/>
        <w:spacing w:before="185" w:line="351" w:lineRule="auto"/>
        <w:rPr>
          <w:rFonts w:ascii="SimSun" w:hAnsi="SimSun" w:eastAsia="SimSun" w:cs="SimSun"/>
          <w:sz w:val="24"/>
          <w:szCs w:val="24"/>
        </w:rPr>
      </w:pPr>
      <w:r>
        <w:rPr>
          <w:rFonts w:ascii="SimSun" w:hAnsi="SimSun" w:eastAsia="SimSun" w:cs="SimSun"/>
          <w:sz w:val="24"/>
          <w:szCs w:val="24"/>
          <w:spacing w:val="-3"/>
        </w:rPr>
        <w:t>卷面要整洁。评分教师只能为他能看懂的内容打分，而书写</w:t>
      </w:r>
      <w:r>
        <w:rPr>
          <w:rFonts w:ascii="SimSun" w:hAnsi="SimSun" w:eastAsia="SimSun" w:cs="SimSun"/>
          <w:sz w:val="24"/>
          <w:szCs w:val="24"/>
          <w:spacing w:val="-4"/>
        </w:rPr>
        <w:t>工整、段落与间</w:t>
      </w:r>
      <w:r>
        <w:rPr>
          <w:rFonts w:ascii="SimSun" w:hAnsi="SimSun" w:eastAsia="SimSun" w:cs="SimSun"/>
          <w:sz w:val="24"/>
          <w:szCs w:val="24"/>
        </w:rPr>
        <w:t xml:space="preserve"> </w:t>
      </w:r>
      <w:r>
        <w:rPr>
          <w:rFonts w:ascii="SimSun" w:hAnsi="SimSun" w:eastAsia="SimSun" w:cs="SimSun"/>
          <w:sz w:val="24"/>
          <w:szCs w:val="24"/>
        </w:rPr>
        <w:t>距合理有助于教师评分。在答题时，要回答所问的问题，而不能随意地回答,要</w:t>
      </w:r>
      <w:r>
        <w:rPr>
          <w:rFonts w:ascii="SimSun" w:hAnsi="SimSun" w:eastAsia="SimSun" w:cs="SimSun"/>
          <w:sz w:val="24"/>
          <w:szCs w:val="24"/>
          <w:spacing w:val="15"/>
        </w:rPr>
        <w:t xml:space="preserve"> </w:t>
      </w:r>
      <w:r>
        <w:rPr>
          <w:rFonts w:ascii="SimSun" w:hAnsi="SimSun" w:eastAsia="SimSun" w:cs="SimSun"/>
          <w:sz w:val="24"/>
          <w:szCs w:val="24"/>
          <w:spacing w:val="-1"/>
        </w:rPr>
        <w:t>避免超过问题的范围。</w:t>
      </w:r>
    </w:p>
    <w:p>
      <w:pPr>
        <w:spacing w:line="351" w:lineRule="auto"/>
        <w:sectPr>
          <w:footerReference w:type="default" r:id="rId9"/>
          <w:pgSz w:w="11906" w:h="16839"/>
          <w:pgMar w:top="1431" w:right="1785" w:bottom="1185" w:left="1785" w:header="0" w:footer="971" w:gutter="0"/>
        </w:sectPr>
        <w:rPr>
          <w:rFonts w:ascii="SimSun" w:hAnsi="SimSun" w:eastAsia="SimSun" w:cs="SimSun"/>
          <w:sz w:val="24"/>
          <w:szCs w:val="24"/>
        </w:rPr>
      </w:pPr>
    </w:p>
    <w:p>
      <w:pPr>
        <w:ind w:left="505"/>
        <w:spacing w:before="122" w:line="219" w:lineRule="auto"/>
        <w:outlineLvl w:val="1"/>
        <w:rPr>
          <w:rFonts w:ascii="SimSun" w:hAnsi="SimSun" w:eastAsia="SimSun" w:cs="SimSun"/>
          <w:sz w:val="24"/>
          <w:szCs w:val="24"/>
        </w:rPr>
      </w:pPr>
      <w:r>
        <w:rPr>
          <w:rFonts w:ascii="SimSun" w:hAnsi="SimSun" w:eastAsia="SimSun" w:cs="SimSun"/>
          <w:sz w:val="24"/>
          <w:szCs w:val="24"/>
          <w:b/>
          <w:bCs/>
          <w:spacing w:val="-3"/>
        </w:rPr>
        <w:t>六、对社会助学的要求</w:t>
      </w:r>
    </w:p>
    <w:p>
      <w:pPr>
        <w:ind w:left="23" w:firstLine="497"/>
        <w:spacing w:before="183" w:line="351" w:lineRule="auto"/>
        <w:jc w:val="both"/>
        <w:rPr>
          <w:rFonts w:ascii="SimSun" w:hAnsi="SimSun" w:eastAsia="SimSun" w:cs="SimSun"/>
          <w:sz w:val="24"/>
          <w:szCs w:val="24"/>
        </w:rPr>
      </w:pPr>
      <w:r>
        <w:rPr>
          <w:rFonts w:ascii="SimSun" w:hAnsi="SimSun" w:eastAsia="SimSun" w:cs="SimSun"/>
          <w:sz w:val="24"/>
          <w:szCs w:val="24"/>
          <w:spacing w:val="4"/>
        </w:rPr>
        <w:t>1.社会助学者应根据本大纲规定的课程内</w:t>
      </w:r>
      <w:r>
        <w:rPr>
          <w:rFonts w:ascii="SimSun" w:hAnsi="SimSun" w:eastAsia="SimSun" w:cs="SimSun"/>
          <w:sz w:val="24"/>
          <w:szCs w:val="24"/>
          <w:spacing w:val="3"/>
        </w:rPr>
        <w:t>容和考核要求，认真钻研指定教</w:t>
      </w:r>
      <w:r>
        <w:rPr>
          <w:rFonts w:ascii="SimSun" w:hAnsi="SimSun" w:eastAsia="SimSun" w:cs="SimSun"/>
          <w:sz w:val="24"/>
          <w:szCs w:val="24"/>
        </w:rPr>
        <w:t xml:space="preserve"> </w:t>
      </w:r>
      <w:r>
        <w:rPr>
          <w:rFonts w:ascii="SimSun" w:hAnsi="SimSun" w:eastAsia="SimSun" w:cs="SimSun"/>
          <w:sz w:val="24"/>
          <w:szCs w:val="24"/>
          <w:spacing w:val="-8"/>
        </w:rPr>
        <w:t>材，明确本课程与其他课程不同的特点和学习要求，对考生进行切实有效的辅导，</w:t>
      </w:r>
      <w:r>
        <w:rPr>
          <w:rFonts w:ascii="SimSun" w:hAnsi="SimSun" w:eastAsia="SimSun" w:cs="SimSun"/>
          <w:sz w:val="24"/>
          <w:szCs w:val="24"/>
          <w:spacing w:val="5"/>
        </w:rPr>
        <w:t xml:space="preserve"> </w:t>
      </w:r>
      <w:r>
        <w:rPr>
          <w:rFonts w:ascii="SimSun" w:hAnsi="SimSun" w:eastAsia="SimSun" w:cs="SimSun"/>
          <w:sz w:val="24"/>
          <w:szCs w:val="24"/>
        </w:rPr>
        <w:t>引导他们防止自学中可能出现的各种偏向，把</w:t>
      </w:r>
      <w:r>
        <w:rPr>
          <w:rFonts w:ascii="SimSun" w:hAnsi="SimSun" w:eastAsia="SimSun" w:cs="SimSun"/>
          <w:sz w:val="24"/>
          <w:szCs w:val="24"/>
          <w:spacing w:val="-1"/>
        </w:rPr>
        <w:t>握社会助学的正确导向。</w:t>
      </w:r>
    </w:p>
    <w:p>
      <w:pPr>
        <w:ind w:left="24" w:right="61" w:firstLine="481"/>
        <w:spacing w:before="36" w:line="351" w:lineRule="auto"/>
        <w:jc w:val="both"/>
        <w:rPr>
          <w:rFonts w:ascii="SimSun" w:hAnsi="SimSun" w:eastAsia="SimSun" w:cs="SimSun"/>
          <w:sz w:val="24"/>
          <w:szCs w:val="24"/>
        </w:rPr>
      </w:pPr>
      <w:r>
        <w:rPr>
          <w:rFonts w:ascii="SimSun" w:hAnsi="SimSun" w:eastAsia="SimSun" w:cs="SimSun"/>
          <w:sz w:val="24"/>
          <w:szCs w:val="24"/>
          <w:spacing w:val="-3"/>
        </w:rPr>
        <w:t>2.正确处理基础知识和应用能力的关系，努力引导考生将识记、</w:t>
      </w:r>
      <w:r>
        <w:rPr>
          <w:rFonts w:ascii="SimSun" w:hAnsi="SimSun" w:eastAsia="SimSun" w:cs="SimSun"/>
          <w:sz w:val="24"/>
          <w:szCs w:val="24"/>
          <w:spacing w:val="-4"/>
        </w:rPr>
        <w:t>领会与应用</w:t>
      </w:r>
      <w:r>
        <w:rPr>
          <w:rFonts w:ascii="SimSun" w:hAnsi="SimSun" w:eastAsia="SimSun" w:cs="SimSun"/>
          <w:sz w:val="24"/>
          <w:szCs w:val="24"/>
        </w:rPr>
        <w:t xml:space="preserve"> </w:t>
      </w:r>
      <w:r>
        <w:rPr>
          <w:rFonts w:ascii="SimSun" w:hAnsi="SimSun" w:eastAsia="SimSun" w:cs="SimSun"/>
          <w:sz w:val="24"/>
          <w:szCs w:val="24"/>
          <w:spacing w:val="-3"/>
        </w:rPr>
        <w:t>联系起来，学会把基础知识和理论转化为应用的能力，在全面辅导的基础上，着</w:t>
      </w:r>
      <w:r>
        <w:rPr>
          <w:rFonts w:ascii="SimSun" w:hAnsi="SimSun" w:eastAsia="SimSun" w:cs="SimSun"/>
          <w:sz w:val="24"/>
          <w:szCs w:val="24"/>
        </w:rPr>
        <w:t xml:space="preserve"> </w:t>
      </w:r>
      <w:r>
        <w:rPr>
          <w:rFonts w:ascii="SimSun" w:hAnsi="SimSun" w:eastAsia="SimSun" w:cs="SimSun"/>
          <w:sz w:val="24"/>
          <w:szCs w:val="24"/>
          <w:spacing w:val="-1"/>
        </w:rPr>
        <w:t>重培养和提高考生提出问题、分析问题和解决问题的能力。</w:t>
      </w:r>
    </w:p>
    <w:p>
      <w:pPr>
        <w:ind w:left="26" w:right="61" w:firstLine="481"/>
        <w:spacing w:before="35" w:line="351" w:lineRule="auto"/>
        <w:jc w:val="both"/>
        <w:rPr>
          <w:rFonts w:ascii="SimSun" w:hAnsi="SimSun" w:eastAsia="SimSun" w:cs="SimSun"/>
          <w:sz w:val="24"/>
          <w:szCs w:val="24"/>
        </w:rPr>
      </w:pPr>
      <w:r>
        <w:rPr>
          <w:rFonts w:ascii="SimSun" w:hAnsi="SimSun" w:eastAsia="SimSun" w:cs="SimSun"/>
          <w:sz w:val="24"/>
          <w:szCs w:val="24"/>
          <w:spacing w:val="-3"/>
        </w:rPr>
        <w:t>3.要正确处理重点和一般的关系。课程内容有重点与一般之</w:t>
      </w:r>
      <w:r>
        <w:rPr>
          <w:rFonts w:ascii="SimSun" w:hAnsi="SimSun" w:eastAsia="SimSun" w:cs="SimSun"/>
          <w:sz w:val="24"/>
          <w:szCs w:val="24"/>
          <w:spacing w:val="-4"/>
        </w:rPr>
        <w:t>分，但考试内容</w:t>
      </w:r>
      <w:r>
        <w:rPr>
          <w:rFonts w:ascii="SimSun" w:hAnsi="SimSun" w:eastAsia="SimSun" w:cs="SimSun"/>
          <w:sz w:val="24"/>
          <w:szCs w:val="24"/>
        </w:rPr>
        <w:t xml:space="preserve"> </w:t>
      </w:r>
      <w:r>
        <w:rPr>
          <w:rFonts w:ascii="SimSun" w:hAnsi="SimSun" w:eastAsia="SimSun" w:cs="SimSun"/>
          <w:sz w:val="24"/>
          <w:szCs w:val="24"/>
          <w:spacing w:val="-3"/>
        </w:rPr>
        <w:t>是全面的。社会助学者应指导考生全面系统地学习教材，掌握全部考试内容</w:t>
      </w:r>
      <w:r>
        <w:rPr>
          <w:rFonts w:ascii="SimSun" w:hAnsi="SimSun" w:eastAsia="SimSun" w:cs="SimSun"/>
          <w:sz w:val="24"/>
          <w:szCs w:val="24"/>
          <w:spacing w:val="-4"/>
        </w:rPr>
        <w:t>和考</w:t>
      </w:r>
      <w:r>
        <w:rPr>
          <w:rFonts w:ascii="SimSun" w:hAnsi="SimSun" w:eastAsia="SimSun" w:cs="SimSun"/>
          <w:sz w:val="24"/>
          <w:szCs w:val="24"/>
        </w:rPr>
        <w:t xml:space="preserve"> </w:t>
      </w:r>
      <w:r>
        <w:rPr>
          <w:rFonts w:ascii="SimSun" w:hAnsi="SimSun" w:eastAsia="SimSun" w:cs="SimSun"/>
          <w:sz w:val="24"/>
          <w:szCs w:val="24"/>
          <w:spacing w:val="-1"/>
        </w:rPr>
        <w:t>核知识点，在此基础上突出重点，要把重点学习与兼顾一般相结合。</w:t>
      </w:r>
    </w:p>
    <w:p>
      <w:pPr>
        <w:ind w:left="502"/>
        <w:spacing w:before="34" w:line="219" w:lineRule="auto"/>
        <w:outlineLvl w:val="1"/>
        <w:rPr>
          <w:rFonts w:ascii="SimSun" w:hAnsi="SimSun" w:eastAsia="SimSun" w:cs="SimSun"/>
          <w:sz w:val="24"/>
          <w:szCs w:val="24"/>
        </w:rPr>
      </w:pPr>
      <w:r>
        <w:rPr>
          <w:rFonts w:ascii="SimSun" w:hAnsi="SimSun" w:eastAsia="SimSun" w:cs="SimSun"/>
          <w:sz w:val="24"/>
          <w:szCs w:val="24"/>
          <w:b/>
          <w:bCs/>
          <w:spacing w:val="-3"/>
        </w:rPr>
        <w:t>七、对考核内容的说明</w:t>
      </w:r>
    </w:p>
    <w:p>
      <w:pPr>
        <w:ind w:left="23" w:right="61" w:firstLine="497"/>
        <w:spacing w:before="181" w:line="332" w:lineRule="auto"/>
        <w:rPr>
          <w:rFonts w:ascii="SimSun" w:hAnsi="SimSun" w:eastAsia="SimSun" w:cs="SimSun"/>
          <w:sz w:val="24"/>
          <w:szCs w:val="24"/>
        </w:rPr>
      </w:pPr>
      <w:r>
        <w:rPr>
          <w:rFonts w:ascii="SimSun" w:hAnsi="SimSun" w:eastAsia="SimSun" w:cs="SimSun"/>
          <w:sz w:val="24"/>
          <w:szCs w:val="24"/>
        </w:rPr>
        <w:t>1. 本课程要求考生学习和掌握的知识点内容都作为考核的内容</w:t>
      </w:r>
      <w:r>
        <w:rPr>
          <w:rFonts w:ascii="SimSun" w:hAnsi="SimSun" w:eastAsia="SimSun" w:cs="SimSun"/>
          <w:sz w:val="24"/>
          <w:szCs w:val="24"/>
          <w:spacing w:val="-1"/>
        </w:rPr>
        <w:t>。课程中各</w:t>
      </w:r>
      <w:r>
        <w:rPr>
          <w:rFonts w:ascii="SimSun" w:hAnsi="SimSun" w:eastAsia="SimSun" w:cs="SimSun"/>
          <w:sz w:val="24"/>
          <w:szCs w:val="24"/>
        </w:rPr>
        <w:t xml:space="preserve"> </w:t>
      </w:r>
      <w:r>
        <w:rPr>
          <w:rFonts w:ascii="SimSun" w:hAnsi="SimSun" w:eastAsia="SimSun" w:cs="SimSun"/>
          <w:sz w:val="24"/>
          <w:szCs w:val="24"/>
          <w:spacing w:val="-3"/>
        </w:rPr>
        <w:t>章的内容均由若干知识点组成，在自学考试中成为考核知识点。因此，课程自学</w:t>
      </w:r>
      <w:r>
        <w:rPr>
          <w:rFonts w:ascii="SimSun" w:hAnsi="SimSun" w:eastAsia="SimSun" w:cs="SimSun"/>
          <w:sz w:val="24"/>
          <w:szCs w:val="24"/>
          <w:spacing w:val="1"/>
        </w:rPr>
        <w:t xml:space="preserve"> </w:t>
      </w:r>
      <w:r>
        <w:rPr>
          <w:rFonts w:ascii="SimSun" w:hAnsi="SimSun" w:eastAsia="SimSun" w:cs="SimSun"/>
          <w:sz w:val="24"/>
          <w:szCs w:val="24"/>
          <w:spacing w:val="-3"/>
        </w:rPr>
        <w:t>考试大纲中所规定的考试内容是以分解为考核知识点的方式给出的。由于各知识</w:t>
      </w:r>
      <w:r>
        <w:rPr>
          <w:rFonts w:ascii="SimSun" w:hAnsi="SimSun" w:eastAsia="SimSun" w:cs="SimSun"/>
          <w:sz w:val="24"/>
          <w:szCs w:val="24"/>
          <w:spacing w:val="1"/>
        </w:rPr>
        <w:t xml:space="preserve"> </w:t>
      </w:r>
      <w:r>
        <w:rPr>
          <w:rFonts w:ascii="SimSun" w:hAnsi="SimSun" w:eastAsia="SimSun" w:cs="SimSun"/>
          <w:sz w:val="24"/>
          <w:szCs w:val="24"/>
          <w:spacing w:val="-3"/>
        </w:rPr>
        <w:t>点在课程中的地位、作用以及知识自身的特点不同，自学考试将对各知识点分别</w:t>
      </w:r>
      <w:r>
        <w:rPr>
          <w:rFonts w:ascii="SimSun" w:hAnsi="SimSun" w:eastAsia="SimSun" w:cs="SimSun"/>
          <w:sz w:val="24"/>
          <w:szCs w:val="24"/>
          <w:spacing w:val="1"/>
        </w:rPr>
        <w:t xml:space="preserve"> </w:t>
      </w:r>
      <w:r>
        <w:rPr>
          <w:rFonts w:ascii="SimSun" w:hAnsi="SimSun" w:eastAsia="SimSun" w:cs="SimSun"/>
          <w:sz w:val="24"/>
          <w:szCs w:val="24"/>
          <w:spacing w:val="-1"/>
        </w:rPr>
        <w:t>按四个能力层次确定其考核要求。</w:t>
      </w:r>
    </w:p>
    <w:p>
      <w:pPr>
        <w:ind w:left="23" w:right="61" w:firstLine="482"/>
        <w:spacing w:before="183" w:line="325" w:lineRule="auto"/>
        <w:rPr>
          <w:rFonts w:ascii="SimSun" w:hAnsi="SimSun" w:eastAsia="SimSun" w:cs="SimSun"/>
          <w:sz w:val="24"/>
          <w:szCs w:val="24"/>
        </w:rPr>
      </w:pPr>
      <w:r>
        <w:rPr>
          <w:rFonts w:ascii="SimSun" w:hAnsi="SimSun" w:eastAsia="SimSun" w:cs="SimSun"/>
          <w:sz w:val="24"/>
          <w:szCs w:val="24"/>
        </w:rPr>
        <w:t>2. 在考试之日起</w:t>
      </w:r>
      <w:r>
        <w:rPr>
          <w:rFonts w:ascii="SimSun" w:hAnsi="SimSun" w:eastAsia="SimSun" w:cs="SimSun"/>
          <w:sz w:val="24"/>
          <w:szCs w:val="24"/>
          <w:spacing w:val="-49"/>
        </w:rPr>
        <w:t xml:space="preserve"> </w:t>
      </w:r>
      <w:r>
        <w:rPr>
          <w:rFonts w:ascii="SimSun" w:hAnsi="SimSun" w:eastAsia="SimSun" w:cs="SimSun"/>
          <w:sz w:val="24"/>
          <w:szCs w:val="24"/>
        </w:rPr>
        <w:t>6</w:t>
      </w:r>
      <w:r>
        <w:rPr>
          <w:rFonts w:ascii="SimSun" w:hAnsi="SimSun" w:eastAsia="SimSun" w:cs="SimSun"/>
          <w:sz w:val="24"/>
          <w:szCs w:val="24"/>
          <w:spacing w:val="-51"/>
        </w:rPr>
        <w:t xml:space="preserve"> </w:t>
      </w:r>
      <w:r>
        <w:rPr>
          <w:rFonts w:ascii="SimSun" w:hAnsi="SimSun" w:eastAsia="SimSun" w:cs="SimSun"/>
          <w:sz w:val="24"/>
          <w:szCs w:val="24"/>
        </w:rPr>
        <w:t>个月前，由全国人民代表大会和</w:t>
      </w:r>
      <w:r>
        <w:rPr>
          <w:rFonts w:ascii="SimSun" w:hAnsi="SimSun" w:eastAsia="SimSun" w:cs="SimSun"/>
          <w:sz w:val="24"/>
          <w:szCs w:val="24"/>
          <w:spacing w:val="-1"/>
        </w:rPr>
        <w:t>国务院颁布或修订的法</w:t>
      </w:r>
      <w:r>
        <w:rPr>
          <w:rFonts w:ascii="SimSun" w:hAnsi="SimSun" w:eastAsia="SimSun" w:cs="SimSun"/>
          <w:sz w:val="24"/>
          <w:szCs w:val="24"/>
        </w:rPr>
        <w:t xml:space="preserve"> </w:t>
      </w:r>
      <w:r>
        <w:rPr>
          <w:rFonts w:ascii="SimSun" w:hAnsi="SimSun" w:eastAsia="SimSun" w:cs="SimSun"/>
          <w:sz w:val="24"/>
          <w:szCs w:val="24"/>
          <w:spacing w:val="-3"/>
        </w:rPr>
        <w:t>律、法规都将列入相应课程的考试范围。凡大纲、教材内容与现行法律、法规不</w:t>
      </w:r>
      <w:r>
        <w:rPr>
          <w:rFonts w:ascii="SimSun" w:hAnsi="SimSun" w:eastAsia="SimSun" w:cs="SimSun"/>
          <w:sz w:val="24"/>
          <w:szCs w:val="24"/>
          <w:spacing w:val="1"/>
        </w:rPr>
        <w:t xml:space="preserve"> </w:t>
      </w:r>
      <w:r>
        <w:rPr>
          <w:rFonts w:ascii="SimSun" w:hAnsi="SimSun" w:eastAsia="SimSun" w:cs="SimSun"/>
          <w:sz w:val="24"/>
          <w:szCs w:val="24"/>
          <w:spacing w:val="-3"/>
        </w:rPr>
        <w:t>符的，应以现行法律法规为准。命题时也会对我国经济建设和科技文化发展的重</w:t>
      </w:r>
      <w:r>
        <w:rPr>
          <w:rFonts w:ascii="SimSun" w:hAnsi="SimSun" w:eastAsia="SimSun" w:cs="SimSun"/>
          <w:sz w:val="24"/>
          <w:szCs w:val="24"/>
          <w:spacing w:val="1"/>
        </w:rPr>
        <w:t xml:space="preserve"> </w:t>
      </w:r>
      <w:r>
        <w:rPr>
          <w:rFonts w:ascii="SimSun" w:hAnsi="SimSun" w:eastAsia="SimSun" w:cs="SimSun"/>
          <w:sz w:val="24"/>
          <w:szCs w:val="24"/>
          <w:spacing w:val="-1"/>
        </w:rPr>
        <w:t>大方针政策的变化予以体现。</w:t>
      </w:r>
    </w:p>
    <w:p>
      <w:pPr>
        <w:ind w:left="507"/>
        <w:spacing w:before="182" w:line="219" w:lineRule="auto"/>
        <w:outlineLvl w:val="1"/>
        <w:rPr>
          <w:rFonts w:ascii="SimSun" w:hAnsi="SimSun" w:eastAsia="SimSun" w:cs="SimSun"/>
          <w:sz w:val="24"/>
          <w:szCs w:val="24"/>
        </w:rPr>
      </w:pPr>
      <w:r>
        <w:rPr>
          <w:rFonts w:ascii="SimSun" w:hAnsi="SimSun" w:eastAsia="SimSun" w:cs="SimSun"/>
          <w:sz w:val="24"/>
          <w:szCs w:val="24"/>
          <w:b/>
          <w:bCs/>
          <w:spacing w:val="-3"/>
        </w:rPr>
        <w:t>八、关于考试命题的若干规定</w:t>
      </w:r>
    </w:p>
    <w:p>
      <w:pPr>
        <w:ind w:left="22" w:right="61" w:firstLine="498"/>
        <w:spacing w:before="184" w:line="350" w:lineRule="auto"/>
        <w:rPr>
          <w:rFonts w:ascii="SimSun" w:hAnsi="SimSun" w:eastAsia="SimSun" w:cs="SimSun"/>
          <w:sz w:val="24"/>
          <w:szCs w:val="24"/>
        </w:rPr>
      </w:pPr>
      <w:r>
        <w:rPr>
          <w:rFonts w:ascii="SimSun" w:hAnsi="SimSun" w:eastAsia="SimSun" w:cs="SimSun"/>
          <w:sz w:val="24"/>
          <w:szCs w:val="24"/>
          <w:spacing w:val="-4"/>
        </w:rPr>
        <w:t>1.本课程的命题考试，应根据本大纲所规定的课程内容和考核要求来确定考</w:t>
      </w:r>
      <w:r>
        <w:rPr>
          <w:rFonts w:ascii="SimSun" w:hAnsi="SimSun" w:eastAsia="SimSun" w:cs="SimSun"/>
          <w:sz w:val="24"/>
          <w:szCs w:val="24"/>
          <w:spacing w:val="14"/>
        </w:rPr>
        <w:t xml:space="preserve"> </w:t>
      </w:r>
      <w:r>
        <w:rPr>
          <w:rFonts w:ascii="SimSun" w:hAnsi="SimSun" w:eastAsia="SimSun" w:cs="SimSun"/>
          <w:sz w:val="24"/>
          <w:szCs w:val="24"/>
          <w:spacing w:val="-3"/>
        </w:rPr>
        <w:t>试范围和考核要求，不能任意扩大或缩小考试范围，提高或降低考核要求。考试</w:t>
      </w:r>
      <w:r>
        <w:rPr>
          <w:rFonts w:ascii="SimSun" w:hAnsi="SimSun" w:eastAsia="SimSun" w:cs="SimSun"/>
          <w:sz w:val="24"/>
          <w:szCs w:val="24"/>
          <w:spacing w:val="1"/>
        </w:rPr>
        <w:t xml:space="preserve"> </w:t>
      </w:r>
      <w:r>
        <w:rPr>
          <w:rFonts w:ascii="SimSun" w:hAnsi="SimSun" w:eastAsia="SimSun" w:cs="SimSun"/>
          <w:sz w:val="24"/>
          <w:szCs w:val="24"/>
        </w:rPr>
        <w:t>命题要覆盖到各章,并适当突出重点章节，体</w:t>
      </w:r>
      <w:r>
        <w:rPr>
          <w:rFonts w:ascii="SimSun" w:hAnsi="SimSun" w:eastAsia="SimSun" w:cs="SimSun"/>
          <w:sz w:val="24"/>
          <w:szCs w:val="24"/>
          <w:spacing w:val="-1"/>
        </w:rPr>
        <w:t>现本课程的内容重点。</w:t>
      </w:r>
    </w:p>
    <w:p>
      <w:pPr>
        <w:ind w:left="26" w:right="63" w:firstLine="480"/>
        <w:spacing w:before="39" w:line="346" w:lineRule="auto"/>
        <w:rPr>
          <w:rFonts w:ascii="SimSun" w:hAnsi="SimSun" w:eastAsia="SimSun" w:cs="SimSun"/>
          <w:sz w:val="24"/>
          <w:szCs w:val="24"/>
        </w:rPr>
      </w:pPr>
      <w:r>
        <w:rPr>
          <w:rFonts w:ascii="SimSun" w:hAnsi="SimSun" w:eastAsia="SimSun" w:cs="SimSun"/>
          <w:sz w:val="24"/>
          <w:szCs w:val="24"/>
          <w:spacing w:val="11"/>
        </w:rPr>
        <w:t>2.本课程在试卷中对不同能力层次要求的分数比例大致为：识记部分占</w:t>
      </w:r>
      <w:r>
        <w:rPr>
          <w:rFonts w:ascii="SimSun" w:hAnsi="SimSun" w:eastAsia="SimSun" w:cs="SimSun"/>
          <w:sz w:val="24"/>
          <w:szCs w:val="24"/>
          <w:spacing w:val="18"/>
        </w:rPr>
        <w:t xml:space="preserve"> </w:t>
      </w:r>
      <w:r>
        <w:rPr>
          <w:rFonts w:ascii="SimSun" w:hAnsi="SimSun" w:eastAsia="SimSun" w:cs="SimSun"/>
          <w:sz w:val="24"/>
          <w:szCs w:val="24"/>
          <w:spacing w:val="-2"/>
        </w:rPr>
        <w:t>20%，领会部分占</w:t>
      </w:r>
      <w:r>
        <w:rPr>
          <w:rFonts w:ascii="SimSun" w:hAnsi="SimSun" w:eastAsia="SimSun" w:cs="SimSun"/>
          <w:sz w:val="24"/>
          <w:szCs w:val="24"/>
          <w:spacing w:val="-30"/>
        </w:rPr>
        <w:t xml:space="preserve"> </w:t>
      </w:r>
      <w:r>
        <w:rPr>
          <w:rFonts w:ascii="SimSun" w:hAnsi="SimSun" w:eastAsia="SimSun" w:cs="SimSun"/>
          <w:sz w:val="24"/>
          <w:szCs w:val="24"/>
          <w:spacing w:val="-2"/>
        </w:rPr>
        <w:t>30%，简单应用部分占</w:t>
      </w:r>
      <w:r>
        <w:rPr>
          <w:rFonts w:ascii="SimSun" w:hAnsi="SimSun" w:eastAsia="SimSun" w:cs="SimSun"/>
          <w:sz w:val="24"/>
          <w:szCs w:val="24"/>
          <w:spacing w:val="-46"/>
        </w:rPr>
        <w:t xml:space="preserve"> </w:t>
      </w:r>
      <w:r>
        <w:rPr>
          <w:rFonts w:ascii="SimSun" w:hAnsi="SimSun" w:eastAsia="SimSun" w:cs="SimSun"/>
          <w:sz w:val="24"/>
          <w:szCs w:val="24"/>
          <w:spacing w:val="-2"/>
        </w:rPr>
        <w:t>30%。综合应用部分占</w:t>
      </w:r>
      <w:r>
        <w:rPr>
          <w:rFonts w:ascii="SimSun" w:hAnsi="SimSun" w:eastAsia="SimSun" w:cs="SimSun"/>
          <w:sz w:val="24"/>
          <w:szCs w:val="24"/>
          <w:spacing w:val="-48"/>
        </w:rPr>
        <w:t xml:space="preserve"> </w:t>
      </w:r>
      <w:r>
        <w:rPr>
          <w:rFonts w:ascii="SimSun" w:hAnsi="SimSun" w:eastAsia="SimSun" w:cs="SimSun"/>
          <w:sz w:val="24"/>
          <w:szCs w:val="24"/>
          <w:spacing w:val="-2"/>
        </w:rPr>
        <w:t>20%。</w:t>
      </w:r>
    </w:p>
    <w:p>
      <w:pPr>
        <w:ind w:left="26" w:right="7" w:firstLine="481"/>
        <w:spacing w:before="36" w:line="351" w:lineRule="auto"/>
        <w:rPr>
          <w:rFonts w:ascii="SimSun" w:hAnsi="SimSun" w:eastAsia="SimSun" w:cs="SimSun"/>
          <w:sz w:val="24"/>
          <w:szCs w:val="24"/>
        </w:rPr>
      </w:pPr>
      <w:r>
        <w:rPr>
          <w:rFonts w:ascii="SimSun" w:hAnsi="SimSun" w:eastAsia="SimSun" w:cs="SimSun"/>
          <w:sz w:val="24"/>
          <w:szCs w:val="24"/>
          <w:spacing w:val="-3"/>
        </w:rPr>
        <w:t>3.本大纲各章所规定的课程内容、知识点及知识点下的知识</w:t>
      </w:r>
      <w:r>
        <w:rPr>
          <w:rFonts w:ascii="SimSun" w:hAnsi="SimSun" w:eastAsia="SimSun" w:cs="SimSun"/>
          <w:sz w:val="24"/>
          <w:szCs w:val="24"/>
          <w:spacing w:val="-4"/>
        </w:rPr>
        <w:t>细目，都属于考</w:t>
      </w:r>
      <w:r>
        <w:rPr>
          <w:rFonts w:ascii="SimSun" w:hAnsi="SimSun" w:eastAsia="SimSun" w:cs="SimSun"/>
          <w:sz w:val="24"/>
          <w:szCs w:val="24"/>
        </w:rPr>
        <w:t xml:space="preserve"> </w:t>
      </w:r>
      <w:r>
        <w:rPr>
          <w:rFonts w:ascii="SimSun" w:hAnsi="SimSun" w:eastAsia="SimSun" w:cs="SimSun"/>
          <w:sz w:val="24"/>
          <w:szCs w:val="24"/>
          <w:spacing w:val="-2"/>
        </w:rPr>
        <w:t>核的内容。考试命题既要覆盖到章，又要避免面面俱到。注意突出课程的重点、</w:t>
      </w:r>
      <w:r>
        <w:rPr>
          <w:rFonts w:ascii="SimSun" w:hAnsi="SimSun" w:eastAsia="SimSun" w:cs="SimSun"/>
          <w:sz w:val="24"/>
          <w:szCs w:val="24"/>
          <w:spacing w:val="16"/>
        </w:rPr>
        <w:t xml:space="preserve"> </w:t>
      </w:r>
      <w:r>
        <w:rPr>
          <w:rFonts w:ascii="SimSun" w:hAnsi="SimSun" w:eastAsia="SimSun" w:cs="SimSun"/>
          <w:sz w:val="24"/>
          <w:szCs w:val="24"/>
          <w:spacing w:val="-1"/>
        </w:rPr>
        <w:t>章节的重点，加大重点内容的覆盖度。</w:t>
      </w:r>
    </w:p>
    <w:p>
      <w:pPr>
        <w:spacing w:line="351" w:lineRule="auto"/>
        <w:sectPr>
          <w:footerReference w:type="default" r:id="rId10"/>
          <w:pgSz w:w="11906" w:h="16839"/>
          <w:pgMar w:top="1431" w:right="1738" w:bottom="1185" w:left="1785" w:header="0" w:footer="971" w:gutter="0"/>
        </w:sectPr>
        <w:rPr>
          <w:rFonts w:ascii="SimSun" w:hAnsi="SimSun" w:eastAsia="SimSun" w:cs="SimSun"/>
          <w:sz w:val="24"/>
          <w:szCs w:val="24"/>
        </w:rPr>
      </w:pPr>
    </w:p>
    <w:p>
      <w:pPr>
        <w:ind w:left="23" w:right="80" w:firstLine="479"/>
        <w:spacing w:before="122" w:line="351" w:lineRule="auto"/>
        <w:rPr>
          <w:rFonts w:ascii="SimSun" w:hAnsi="SimSun" w:eastAsia="SimSun" w:cs="SimSun"/>
          <w:sz w:val="24"/>
          <w:szCs w:val="24"/>
        </w:rPr>
      </w:pPr>
      <w:r>
        <w:rPr>
          <w:rFonts w:ascii="SimSun" w:hAnsi="SimSun" w:eastAsia="SimSun" w:cs="SimSun"/>
          <w:sz w:val="24"/>
          <w:szCs w:val="24"/>
          <w:spacing w:val="-3"/>
        </w:rPr>
        <w:t>4.命题不应有超出大纲中考核知识点范围的题，考核要求不得高于大纲</w:t>
      </w:r>
      <w:r>
        <w:rPr>
          <w:rFonts w:ascii="SimSun" w:hAnsi="SimSun" w:eastAsia="SimSun" w:cs="SimSun"/>
          <w:sz w:val="24"/>
          <w:szCs w:val="24"/>
          <w:spacing w:val="-4"/>
        </w:rPr>
        <w:t>中所</w:t>
      </w:r>
      <w:r>
        <w:rPr>
          <w:rFonts w:ascii="SimSun" w:hAnsi="SimSun" w:eastAsia="SimSun" w:cs="SimSun"/>
          <w:sz w:val="24"/>
          <w:szCs w:val="24"/>
        </w:rPr>
        <w:t xml:space="preserve"> </w:t>
      </w:r>
      <w:r>
        <w:rPr>
          <w:rFonts w:ascii="SimSun" w:hAnsi="SimSun" w:eastAsia="SimSun" w:cs="SimSun"/>
          <w:sz w:val="24"/>
          <w:szCs w:val="24"/>
          <w:spacing w:val="-3"/>
        </w:rPr>
        <w:t>规定的相应的最高能力层次要求。命题应着重考核考生对基本概念、基本知识和</w:t>
      </w:r>
      <w:r>
        <w:rPr>
          <w:rFonts w:ascii="SimSun" w:hAnsi="SimSun" w:eastAsia="SimSun" w:cs="SimSun"/>
          <w:sz w:val="24"/>
          <w:szCs w:val="24"/>
          <w:spacing w:val="1"/>
        </w:rPr>
        <w:t xml:space="preserve"> </w:t>
      </w:r>
      <w:r>
        <w:rPr>
          <w:rFonts w:ascii="SimSun" w:hAnsi="SimSun" w:eastAsia="SimSun" w:cs="SimSun"/>
          <w:sz w:val="24"/>
          <w:szCs w:val="24"/>
          <w:spacing w:val="-1"/>
        </w:rPr>
        <w:t>基本理论是否了解或掌握，对基本方法是否会用或熟练运用。</w:t>
      </w:r>
    </w:p>
    <w:p>
      <w:pPr>
        <w:ind w:left="23" w:right="80" w:firstLine="484"/>
        <w:spacing w:before="34" w:line="347" w:lineRule="auto"/>
        <w:rPr>
          <w:rFonts w:ascii="SimSun" w:hAnsi="SimSun" w:eastAsia="SimSun" w:cs="SimSun"/>
          <w:sz w:val="24"/>
          <w:szCs w:val="24"/>
        </w:rPr>
      </w:pPr>
      <w:r>
        <w:rPr>
          <w:rFonts w:ascii="SimSun" w:hAnsi="SimSun" w:eastAsia="SimSun" w:cs="SimSun"/>
          <w:sz w:val="24"/>
          <w:szCs w:val="24"/>
          <w:spacing w:val="-3"/>
        </w:rPr>
        <w:t>5.要合理安排试题的难易程度，试题的难度可分为：易、较</w:t>
      </w:r>
      <w:r>
        <w:rPr>
          <w:rFonts w:ascii="SimSun" w:hAnsi="SimSun" w:eastAsia="SimSun" w:cs="SimSun"/>
          <w:sz w:val="24"/>
          <w:szCs w:val="24"/>
          <w:spacing w:val="-4"/>
        </w:rPr>
        <w:t>易、较难和难四</w:t>
      </w:r>
      <w:r>
        <w:rPr>
          <w:rFonts w:ascii="SimSun" w:hAnsi="SimSun" w:eastAsia="SimSun" w:cs="SimSun"/>
          <w:sz w:val="24"/>
          <w:szCs w:val="24"/>
        </w:rPr>
        <w:t xml:space="preserve"> </w:t>
      </w:r>
      <w:r>
        <w:rPr>
          <w:rFonts w:ascii="SimSun" w:hAnsi="SimSun" w:eastAsia="SimSun" w:cs="SimSun"/>
          <w:sz w:val="24"/>
          <w:szCs w:val="24"/>
        </w:rPr>
        <w:t>个等级。每份试卷中不同难度试题的分数比例一</w:t>
      </w:r>
      <w:r>
        <w:rPr>
          <w:rFonts w:ascii="SimSun" w:hAnsi="SimSun" w:eastAsia="SimSun" w:cs="SimSun"/>
          <w:sz w:val="24"/>
          <w:szCs w:val="24"/>
          <w:spacing w:val="-1"/>
        </w:rPr>
        <w:t>般为：2:3:3:2。</w:t>
      </w:r>
    </w:p>
    <w:p>
      <w:pPr>
        <w:ind w:left="22" w:right="80" w:firstLine="484"/>
        <w:spacing w:before="33" w:line="347" w:lineRule="auto"/>
        <w:rPr>
          <w:rFonts w:ascii="SimSun" w:hAnsi="SimSun" w:eastAsia="SimSun" w:cs="SimSun"/>
          <w:sz w:val="24"/>
          <w:szCs w:val="24"/>
        </w:rPr>
      </w:pPr>
      <w:r>
        <w:rPr>
          <w:rFonts w:ascii="SimSun" w:hAnsi="SimSun" w:eastAsia="SimSun" w:cs="SimSun"/>
          <w:sz w:val="24"/>
          <w:szCs w:val="24"/>
          <w:spacing w:val="8"/>
        </w:rPr>
        <w:t>必须注意试题的难易程度与能力层次有一定的联系,但二者不是</w:t>
      </w:r>
      <w:r>
        <w:rPr>
          <w:rFonts w:ascii="SimSun" w:hAnsi="SimSun" w:eastAsia="SimSun" w:cs="SimSun"/>
          <w:sz w:val="24"/>
          <w:szCs w:val="24"/>
          <w:spacing w:val="7"/>
        </w:rPr>
        <w:t>等同的概</w:t>
      </w:r>
      <w:r>
        <w:rPr>
          <w:rFonts w:ascii="SimSun" w:hAnsi="SimSun" w:eastAsia="SimSun" w:cs="SimSun"/>
          <w:sz w:val="24"/>
          <w:szCs w:val="24"/>
        </w:rPr>
        <w:t xml:space="preserve"> </w:t>
      </w:r>
      <w:r>
        <w:rPr>
          <w:rFonts w:ascii="SimSun" w:hAnsi="SimSun" w:eastAsia="SimSun" w:cs="SimSun"/>
          <w:sz w:val="24"/>
          <w:szCs w:val="24"/>
          <w:spacing w:val="-1"/>
        </w:rPr>
        <w:t>念。在各个能力层次中对于不同的考生都存在着不同的难度。</w:t>
      </w:r>
    </w:p>
    <w:p>
      <w:pPr>
        <w:ind w:left="22" w:firstLine="482"/>
        <w:spacing w:before="35" w:line="351" w:lineRule="auto"/>
        <w:rPr>
          <w:rFonts w:ascii="SimSun" w:hAnsi="SimSun" w:eastAsia="SimSun" w:cs="SimSun"/>
          <w:sz w:val="24"/>
          <w:szCs w:val="24"/>
        </w:rPr>
      </w:pPr>
      <w:r>
        <w:rPr>
          <w:rFonts w:ascii="SimSun" w:hAnsi="SimSun" w:eastAsia="SimSun" w:cs="SimSun"/>
          <w:sz w:val="24"/>
          <w:szCs w:val="24"/>
        </w:rPr>
        <w:t>6.考试方式为闭卷、笔试，考试时间为</w:t>
      </w:r>
      <w:r>
        <w:rPr>
          <w:rFonts w:ascii="SimSun" w:hAnsi="SimSun" w:eastAsia="SimSun" w:cs="SimSun"/>
          <w:sz w:val="24"/>
          <w:szCs w:val="24"/>
          <w:spacing w:val="-16"/>
        </w:rPr>
        <w:t xml:space="preserve"> </w:t>
      </w:r>
      <w:r>
        <w:rPr>
          <w:rFonts w:ascii="SimSun" w:hAnsi="SimSun" w:eastAsia="SimSun" w:cs="SimSun"/>
          <w:sz w:val="24"/>
          <w:szCs w:val="24"/>
        </w:rPr>
        <w:t>150</w:t>
      </w:r>
      <w:r>
        <w:rPr>
          <w:rFonts w:ascii="SimSun" w:hAnsi="SimSun" w:eastAsia="SimSun" w:cs="SimSun"/>
          <w:sz w:val="24"/>
          <w:szCs w:val="24"/>
          <w:spacing w:val="-45"/>
        </w:rPr>
        <w:t xml:space="preserve"> </w:t>
      </w:r>
      <w:r>
        <w:rPr>
          <w:rFonts w:ascii="SimSun" w:hAnsi="SimSun" w:eastAsia="SimSun" w:cs="SimSun"/>
          <w:sz w:val="24"/>
          <w:szCs w:val="24"/>
        </w:rPr>
        <w:t>分钟。评分采用百分制，60</w:t>
      </w:r>
      <w:r>
        <w:rPr>
          <w:rFonts w:ascii="SimSun" w:hAnsi="SimSun" w:eastAsia="SimSun" w:cs="SimSun"/>
          <w:sz w:val="24"/>
          <w:szCs w:val="24"/>
          <w:spacing w:val="-48"/>
        </w:rPr>
        <w:t xml:space="preserve"> </w:t>
      </w:r>
      <w:r>
        <w:rPr>
          <w:rFonts w:ascii="SimSun" w:hAnsi="SimSun" w:eastAsia="SimSun" w:cs="SimSun"/>
          <w:sz w:val="24"/>
          <w:szCs w:val="24"/>
        </w:rPr>
        <w:t>分 </w:t>
      </w:r>
      <w:r>
        <w:rPr>
          <w:rFonts w:ascii="SimSun" w:hAnsi="SimSun" w:eastAsia="SimSun" w:cs="SimSun"/>
          <w:sz w:val="24"/>
          <w:szCs w:val="24"/>
          <w:spacing w:val="-8"/>
        </w:rPr>
        <w:t>为及格。考生只准携带</w:t>
      </w:r>
      <w:r>
        <w:rPr>
          <w:rFonts w:ascii="SimSun" w:hAnsi="SimSun" w:eastAsia="SimSun" w:cs="SimSun"/>
          <w:sz w:val="24"/>
          <w:szCs w:val="24"/>
          <w:spacing w:val="-40"/>
        </w:rPr>
        <w:t xml:space="preserve"> </w:t>
      </w:r>
      <w:r>
        <w:rPr>
          <w:rFonts w:ascii="SimSun" w:hAnsi="SimSun" w:eastAsia="SimSun" w:cs="SimSun"/>
          <w:sz w:val="24"/>
          <w:szCs w:val="24"/>
          <w:spacing w:val="-8"/>
        </w:rPr>
        <w:t>0.5</w:t>
      </w:r>
      <w:r>
        <w:rPr>
          <w:rFonts w:ascii="SimSun" w:hAnsi="SimSun" w:eastAsia="SimSun" w:cs="SimSun"/>
          <w:sz w:val="24"/>
          <w:szCs w:val="24"/>
          <w:spacing w:val="-47"/>
        </w:rPr>
        <w:t xml:space="preserve"> </w:t>
      </w:r>
      <w:r>
        <w:rPr>
          <w:rFonts w:ascii="SimSun" w:hAnsi="SimSun" w:eastAsia="SimSun" w:cs="SimSun"/>
          <w:sz w:val="24"/>
          <w:szCs w:val="24"/>
          <w:spacing w:val="-8"/>
        </w:rPr>
        <w:t>毫米黑色墨水的签字笔、铅笔、圆规、直尺、三角板、</w:t>
      </w:r>
      <w:r>
        <w:rPr>
          <w:rFonts w:ascii="SimSun" w:hAnsi="SimSun" w:eastAsia="SimSun" w:cs="SimSun"/>
          <w:sz w:val="24"/>
          <w:szCs w:val="24"/>
        </w:rPr>
        <w:t xml:space="preserve"> </w:t>
      </w:r>
      <w:r>
        <w:rPr>
          <w:rFonts w:ascii="SimSun" w:hAnsi="SimSun" w:eastAsia="SimSun" w:cs="SimSun"/>
          <w:sz w:val="24"/>
          <w:szCs w:val="24"/>
          <w:spacing w:val="-1"/>
        </w:rPr>
        <w:t>橡皮等必需的文具用品和没有存贮功能的普通计算器。</w:t>
      </w:r>
    </w:p>
    <w:p>
      <w:pPr>
        <w:ind w:left="25" w:right="80" w:firstLine="483"/>
        <w:spacing w:before="35" w:line="346" w:lineRule="auto"/>
        <w:rPr>
          <w:rFonts w:ascii="SimSun" w:hAnsi="SimSun" w:eastAsia="SimSun" w:cs="SimSun"/>
          <w:sz w:val="24"/>
          <w:szCs w:val="24"/>
        </w:rPr>
      </w:pPr>
      <w:r>
        <w:rPr>
          <w:rFonts w:ascii="SimSun" w:hAnsi="SimSun" w:eastAsia="SimSun" w:cs="SimSun"/>
          <w:sz w:val="24"/>
          <w:szCs w:val="24"/>
          <w:spacing w:val="-3"/>
        </w:rPr>
        <w:t>7.本课程考试命题的常见题型一般有单项选择题、填空题</w:t>
      </w:r>
      <w:r>
        <w:rPr>
          <w:rFonts w:ascii="SimSun" w:hAnsi="SimSun" w:eastAsia="SimSun" w:cs="SimSun"/>
          <w:sz w:val="24"/>
          <w:szCs w:val="24"/>
          <w:spacing w:val="-4"/>
        </w:rPr>
        <w:t>、判断改错题、名</w:t>
      </w:r>
      <w:r>
        <w:rPr>
          <w:rFonts w:ascii="SimSun" w:hAnsi="SimSun" w:eastAsia="SimSun" w:cs="SimSun"/>
          <w:sz w:val="24"/>
          <w:szCs w:val="24"/>
        </w:rPr>
        <w:t xml:space="preserve"> </w:t>
      </w:r>
      <w:r>
        <w:rPr>
          <w:rFonts w:ascii="SimSun" w:hAnsi="SimSun" w:eastAsia="SimSun" w:cs="SimSun"/>
          <w:sz w:val="24"/>
          <w:szCs w:val="24"/>
          <w:spacing w:val="-1"/>
        </w:rPr>
        <w:t>词解释题、简答题及计算题等题型。</w:t>
      </w:r>
    </w:p>
    <w:p>
      <w:pPr>
        <w:ind w:left="3356"/>
        <w:spacing w:before="171" w:line="219" w:lineRule="auto"/>
        <w:outlineLvl w:val="0"/>
        <w:rPr>
          <w:rFonts w:ascii="SimSun" w:hAnsi="SimSun" w:eastAsia="SimSun" w:cs="SimSun"/>
          <w:sz w:val="28"/>
          <w:szCs w:val="28"/>
        </w:rPr>
      </w:pPr>
      <w:r>
        <w:rPr>
          <w:rFonts w:ascii="SimSun" w:hAnsi="SimSun" w:eastAsia="SimSun" w:cs="SimSun"/>
          <w:sz w:val="28"/>
          <w:szCs w:val="28"/>
          <w:b/>
          <w:bCs/>
          <w:spacing w:val="-10"/>
        </w:rPr>
        <w:t>附录</w:t>
      </w:r>
      <w:r>
        <w:rPr>
          <w:rFonts w:ascii="SimSun" w:hAnsi="SimSun" w:eastAsia="SimSun" w:cs="SimSun"/>
          <w:sz w:val="28"/>
          <w:szCs w:val="28"/>
          <w:spacing w:val="4"/>
        </w:rPr>
        <w:t xml:space="preserve">   </w:t>
      </w:r>
      <w:r>
        <w:rPr>
          <w:rFonts w:ascii="SimSun" w:hAnsi="SimSun" w:eastAsia="SimSun" w:cs="SimSun"/>
          <w:sz w:val="28"/>
          <w:szCs w:val="28"/>
          <w:b/>
          <w:bCs/>
          <w:spacing w:val="-10"/>
        </w:rPr>
        <w:t>题型举例</w:t>
      </w:r>
    </w:p>
    <w:p>
      <w:pPr>
        <w:ind w:left="397"/>
        <w:spacing w:before="251" w:line="228" w:lineRule="auto"/>
        <w:outlineLvl w:val="1"/>
        <w:rPr>
          <w:rFonts w:ascii="SimSun" w:hAnsi="SimSun" w:eastAsia="SimSun" w:cs="SimSun"/>
          <w:sz w:val="20"/>
          <w:szCs w:val="20"/>
        </w:rPr>
      </w:pPr>
      <w:r>
        <w:rPr>
          <w:rFonts w:ascii="SimSun" w:hAnsi="SimSun" w:eastAsia="SimSun" w:cs="SimSun"/>
          <w:sz w:val="20"/>
          <w:szCs w:val="20"/>
          <w:b/>
          <w:bCs/>
          <w:spacing w:val="6"/>
        </w:rPr>
        <w:t>一、单项选择题</w:t>
      </w:r>
    </w:p>
    <w:p>
      <w:pPr>
        <w:ind w:left="457"/>
        <w:spacing w:before="141" w:line="228" w:lineRule="auto"/>
        <w:rPr>
          <w:rFonts w:ascii="SimSun" w:hAnsi="SimSun" w:eastAsia="SimSun" w:cs="SimSun"/>
          <w:sz w:val="20"/>
          <w:szCs w:val="20"/>
        </w:rPr>
      </w:pPr>
      <w:r>
        <w:rPr>
          <w:rFonts w:ascii="SimSun" w:hAnsi="SimSun" w:eastAsia="SimSun" w:cs="SimSun"/>
          <w:sz w:val="20"/>
          <w:szCs w:val="20"/>
          <w:spacing w:val="6"/>
        </w:rPr>
        <w:t>1.可获得较高的乙烯产率的裂解原料指标是 (</w:t>
      </w:r>
      <w:r>
        <w:rPr>
          <w:rFonts w:ascii="SimSun" w:hAnsi="SimSun" w:eastAsia="SimSun" w:cs="SimSun"/>
          <w:sz w:val="20"/>
          <w:szCs w:val="20"/>
          <w:spacing w:val="21"/>
        </w:rPr>
        <w:t xml:space="preserve">    </w:t>
      </w:r>
      <w:r>
        <w:rPr>
          <w:rFonts w:ascii="SimSun" w:hAnsi="SimSun" w:eastAsia="SimSun" w:cs="SimSun"/>
          <w:sz w:val="20"/>
          <w:szCs w:val="20"/>
          <w:spacing w:val="6"/>
        </w:rPr>
        <w:t>)</w:t>
      </w:r>
    </w:p>
    <w:p>
      <w:pPr>
        <w:ind w:left="435"/>
        <w:spacing w:before="221" w:line="228" w:lineRule="auto"/>
        <w:rPr>
          <w:rFonts w:ascii="SimSun" w:hAnsi="SimSun" w:eastAsia="SimSun" w:cs="SimSun"/>
          <w:sz w:val="20"/>
          <w:szCs w:val="20"/>
        </w:rPr>
      </w:pPr>
      <w:r>
        <w:rPr>
          <w:rFonts w:ascii="SimSun" w:hAnsi="SimSun" w:eastAsia="SimSun" w:cs="SimSun"/>
          <w:sz w:val="20"/>
          <w:szCs w:val="20"/>
          <w:spacing w:val="8"/>
        </w:rPr>
        <w:t>A．特性因素低    B．氢含量高    C．芳烃指数大     </w:t>
      </w:r>
      <w:r>
        <w:rPr>
          <w:rFonts w:ascii="SimSun" w:hAnsi="SimSun" w:eastAsia="SimSun" w:cs="SimSun"/>
          <w:sz w:val="20"/>
          <w:szCs w:val="20"/>
          <w:spacing w:val="7"/>
        </w:rPr>
        <w:t>D．环烷烃含量高</w:t>
      </w:r>
    </w:p>
    <w:p>
      <w:pPr>
        <w:ind w:left="443"/>
        <w:spacing w:before="221" w:line="228" w:lineRule="auto"/>
        <w:rPr>
          <w:rFonts w:ascii="SimSun" w:hAnsi="SimSun" w:eastAsia="SimSun" w:cs="SimSun"/>
          <w:sz w:val="20"/>
          <w:szCs w:val="20"/>
        </w:rPr>
      </w:pPr>
      <w:r>
        <w:rPr>
          <w:rFonts w:ascii="SimSun" w:hAnsi="SimSun" w:eastAsia="SimSun" w:cs="SimSun"/>
          <w:sz w:val="20"/>
          <w:szCs w:val="20"/>
          <w:spacing w:val="7"/>
        </w:rPr>
        <w:t>参考答案：B</w:t>
      </w:r>
    </w:p>
    <w:p>
      <w:pPr>
        <w:ind w:left="397"/>
        <w:spacing w:before="145" w:line="228" w:lineRule="auto"/>
        <w:outlineLvl w:val="1"/>
        <w:rPr>
          <w:rFonts w:ascii="SimSun" w:hAnsi="SimSun" w:eastAsia="SimSun" w:cs="SimSun"/>
          <w:sz w:val="20"/>
          <w:szCs w:val="20"/>
        </w:rPr>
      </w:pPr>
      <w:r>
        <w:rPr>
          <w:rFonts w:ascii="SimSun" w:hAnsi="SimSun" w:eastAsia="SimSun" w:cs="SimSun"/>
          <w:sz w:val="20"/>
          <w:szCs w:val="20"/>
          <w:b/>
          <w:bCs/>
          <w:spacing w:val="5"/>
        </w:rPr>
        <w:t>二、填空题</w:t>
      </w:r>
    </w:p>
    <w:p>
      <w:pPr>
        <w:ind w:left="26" w:right="82" w:firstLine="431"/>
        <w:spacing w:before="140" w:line="418" w:lineRule="auto"/>
        <w:rPr>
          <w:rFonts w:ascii="SimSun" w:hAnsi="SimSun" w:eastAsia="SimSun" w:cs="SimSun"/>
          <w:sz w:val="20"/>
          <w:szCs w:val="20"/>
        </w:rPr>
      </w:pPr>
      <w:r>
        <w:rPr>
          <w:rFonts w:ascii="SimSun" w:hAnsi="SimSun" w:eastAsia="SimSun" w:cs="SimSun"/>
          <w:sz w:val="20"/>
          <w:szCs w:val="20"/>
          <w:spacing w:val="6"/>
        </w:rPr>
        <w:t>1.用</w:t>
      </w:r>
      <w:r>
        <w:rPr>
          <w:rFonts w:ascii="SimSun" w:hAnsi="SimSun" w:eastAsia="SimSun" w:cs="SimSun"/>
          <w:sz w:val="20"/>
          <w:szCs w:val="20"/>
          <w:spacing w:val="-93"/>
        </w:rPr>
        <w:t xml:space="preserve"> </w:t>
      </w:r>
      <w:r>
        <w:rPr>
          <w:rFonts w:ascii="SimSun" w:hAnsi="SimSun" w:eastAsia="SimSun" w:cs="SimSun"/>
          <w:sz w:val="20"/>
          <w:szCs w:val="20"/>
          <w:u w:val="single" w:color="auto"/>
          <w:spacing w:val="6"/>
        </w:rPr>
        <w:t xml:space="preserve">     </w:t>
      </w:r>
      <w:r>
        <w:rPr>
          <w:rFonts w:ascii="SimSun" w:hAnsi="SimSun" w:eastAsia="SimSun" w:cs="SimSun"/>
          <w:sz w:val="20"/>
          <w:szCs w:val="20"/>
          <w:spacing w:val="6"/>
        </w:rPr>
        <w:t xml:space="preserve"> 作为乙苯脱氢反应稀释剂的优点很多，对于催化剂来说可以抑制结焦并促进</w:t>
      </w:r>
      <w:r>
        <w:rPr>
          <w:rFonts w:ascii="SimSun" w:hAnsi="SimSun" w:eastAsia="SimSun" w:cs="SimSun"/>
          <w:sz w:val="20"/>
          <w:szCs w:val="20"/>
        </w:rPr>
        <w:t xml:space="preserve"> </w:t>
      </w:r>
      <w:r>
        <w:rPr>
          <w:rFonts w:ascii="SimSun" w:hAnsi="SimSun" w:eastAsia="SimSun" w:cs="SimSun"/>
          <w:sz w:val="20"/>
          <w:szCs w:val="20"/>
          <w:spacing w:val="1"/>
        </w:rPr>
        <w:t>消碳。</w:t>
      </w:r>
    </w:p>
    <w:p>
      <w:pPr>
        <w:ind w:left="443"/>
        <w:spacing w:before="31" w:line="228" w:lineRule="auto"/>
        <w:rPr>
          <w:rFonts w:ascii="SimSun" w:hAnsi="SimSun" w:eastAsia="SimSun" w:cs="SimSun"/>
          <w:sz w:val="20"/>
          <w:szCs w:val="20"/>
        </w:rPr>
      </w:pPr>
      <w:r>
        <w:rPr>
          <w:rFonts w:ascii="SimSun" w:hAnsi="SimSun" w:eastAsia="SimSun" w:cs="SimSun"/>
          <w:sz w:val="20"/>
          <w:szCs w:val="20"/>
          <w:spacing w:val="8"/>
        </w:rPr>
        <w:t>参考答案：水蒸气</w:t>
      </w:r>
    </w:p>
    <w:p>
      <w:pPr>
        <w:ind w:left="394"/>
        <w:spacing w:before="144" w:line="228" w:lineRule="auto"/>
        <w:outlineLvl w:val="1"/>
        <w:rPr>
          <w:rFonts w:ascii="SimSun" w:hAnsi="SimSun" w:eastAsia="SimSun" w:cs="SimSun"/>
          <w:sz w:val="20"/>
          <w:szCs w:val="20"/>
        </w:rPr>
      </w:pPr>
      <w:r>
        <w:rPr>
          <w:rFonts w:ascii="SimSun" w:hAnsi="SimSun" w:eastAsia="SimSun" w:cs="SimSun"/>
          <w:sz w:val="20"/>
          <w:szCs w:val="20"/>
          <w:b/>
          <w:bCs/>
          <w:spacing w:val="7"/>
        </w:rPr>
        <w:t>三、判断改错题</w:t>
      </w:r>
    </w:p>
    <w:p>
      <w:pPr>
        <w:ind w:left="26" w:right="82" w:firstLine="431"/>
        <w:spacing w:before="143" w:line="417" w:lineRule="auto"/>
        <w:rPr>
          <w:rFonts w:ascii="SimSun" w:hAnsi="SimSun" w:eastAsia="SimSun" w:cs="SimSun"/>
          <w:sz w:val="20"/>
          <w:szCs w:val="20"/>
        </w:rPr>
      </w:pPr>
      <w:r>
        <w:rPr>
          <w:rFonts w:ascii="SimSun" w:hAnsi="SimSun" w:eastAsia="SimSun" w:cs="SimSun"/>
          <w:sz w:val="20"/>
          <w:szCs w:val="20"/>
          <w:spacing w:val="7"/>
        </w:rPr>
        <w:t>1.由于氨在高温、低压条件下合成，为防止氢气对钢材</w:t>
      </w:r>
      <w:r>
        <w:rPr>
          <w:rFonts w:ascii="SimSun" w:hAnsi="SimSun" w:eastAsia="SimSun" w:cs="SimSun"/>
          <w:sz w:val="20"/>
          <w:szCs w:val="20"/>
          <w:spacing w:val="6"/>
        </w:rPr>
        <w:t>的腐蚀，氨合成塔通常由内件与</w:t>
      </w:r>
      <w:r>
        <w:rPr>
          <w:rFonts w:ascii="SimSun" w:hAnsi="SimSun" w:eastAsia="SimSun" w:cs="SimSun"/>
          <w:sz w:val="20"/>
          <w:szCs w:val="20"/>
        </w:rPr>
        <w:t xml:space="preserve"> </w:t>
      </w:r>
      <w:r>
        <w:rPr>
          <w:rFonts w:ascii="SimSun" w:hAnsi="SimSun" w:eastAsia="SimSun" w:cs="SimSun"/>
          <w:sz w:val="20"/>
          <w:szCs w:val="20"/>
          <w:spacing w:val="7"/>
        </w:rPr>
        <w:t>外筒两部分组成。</w:t>
      </w:r>
    </w:p>
    <w:p>
      <w:pPr>
        <w:ind w:left="443"/>
        <w:spacing w:before="31" w:line="228" w:lineRule="auto"/>
        <w:rPr>
          <w:rFonts w:ascii="SimSun" w:hAnsi="SimSun" w:eastAsia="SimSun" w:cs="SimSun"/>
          <w:sz w:val="20"/>
          <w:szCs w:val="20"/>
        </w:rPr>
      </w:pPr>
      <w:r>
        <w:rPr>
          <w:rFonts w:ascii="SimSun" w:hAnsi="SimSun" w:eastAsia="SimSun" w:cs="SimSun"/>
          <w:sz w:val="20"/>
          <w:szCs w:val="20"/>
          <w:spacing w:val="2"/>
        </w:rPr>
        <w:t>参考答案：</w:t>
      </w:r>
      <w:r>
        <w:rPr>
          <w:rFonts w:ascii="SimSun" w:hAnsi="SimSun" w:eastAsia="SimSun" w:cs="SimSun"/>
          <w:sz w:val="20"/>
          <w:szCs w:val="20"/>
          <w:spacing w:val="-41"/>
        </w:rPr>
        <w:t xml:space="preserve"> </w:t>
      </w:r>
      <w:r>
        <w:rPr>
          <w:rFonts w:ascii="SimSun" w:hAnsi="SimSun" w:eastAsia="SimSun" w:cs="SimSun"/>
          <w:sz w:val="20"/>
          <w:szCs w:val="20"/>
          <w:spacing w:val="2"/>
        </w:rPr>
        <w:t>×</w:t>
      </w:r>
      <w:r>
        <w:rPr>
          <w:rFonts w:ascii="SimSun" w:hAnsi="SimSun" w:eastAsia="SimSun" w:cs="SimSun"/>
          <w:sz w:val="20"/>
          <w:szCs w:val="20"/>
          <w:spacing w:val="-69"/>
        </w:rPr>
        <w:t xml:space="preserve"> </w:t>
      </w:r>
      <w:r>
        <w:rPr>
          <w:rFonts w:ascii="SimSun" w:hAnsi="SimSun" w:eastAsia="SimSun" w:cs="SimSun"/>
          <w:sz w:val="20"/>
          <w:szCs w:val="20"/>
          <w:spacing w:val="2"/>
        </w:rPr>
        <w:t>。“低压</w:t>
      </w:r>
      <w:r>
        <w:rPr>
          <w:rFonts w:ascii="SimSun" w:hAnsi="SimSun" w:eastAsia="SimSun" w:cs="SimSun"/>
          <w:sz w:val="20"/>
          <w:szCs w:val="20"/>
          <w:spacing w:val="-70"/>
        </w:rPr>
        <w:t xml:space="preserve"> </w:t>
      </w:r>
      <w:r>
        <w:rPr>
          <w:rFonts w:ascii="SimSun" w:hAnsi="SimSun" w:eastAsia="SimSun" w:cs="SimSun"/>
          <w:sz w:val="20"/>
          <w:szCs w:val="20"/>
          <w:spacing w:val="2"/>
        </w:rPr>
        <w:t>”改为“高压</w:t>
      </w:r>
      <w:r>
        <w:rPr>
          <w:rFonts w:ascii="SimSun" w:hAnsi="SimSun" w:eastAsia="SimSun" w:cs="SimSun"/>
          <w:sz w:val="20"/>
          <w:szCs w:val="20"/>
          <w:spacing w:val="-70"/>
        </w:rPr>
        <w:t xml:space="preserve"> </w:t>
      </w:r>
      <w:r>
        <w:rPr>
          <w:rFonts w:ascii="SimSun" w:hAnsi="SimSun" w:eastAsia="SimSun" w:cs="SimSun"/>
          <w:sz w:val="20"/>
          <w:szCs w:val="20"/>
          <w:spacing w:val="2"/>
        </w:rPr>
        <w:t>”。</w:t>
      </w:r>
    </w:p>
    <w:p>
      <w:pPr>
        <w:ind w:left="461"/>
        <w:spacing w:before="221" w:line="228" w:lineRule="auto"/>
        <w:outlineLvl w:val="1"/>
        <w:rPr>
          <w:rFonts w:ascii="SimSun" w:hAnsi="SimSun" w:eastAsia="SimSun" w:cs="SimSun"/>
          <w:sz w:val="20"/>
          <w:szCs w:val="20"/>
        </w:rPr>
      </w:pPr>
      <w:r>
        <w:rPr>
          <w:rFonts w:ascii="SimSun" w:hAnsi="SimSun" w:eastAsia="SimSun" w:cs="SimSun"/>
          <w:sz w:val="20"/>
          <w:szCs w:val="20"/>
          <w:b/>
          <w:bCs/>
          <w:spacing w:val="4"/>
        </w:rPr>
        <w:t>四、名词解释题</w:t>
      </w:r>
    </w:p>
    <w:p>
      <w:pPr>
        <w:ind w:left="457"/>
        <w:spacing w:before="221" w:line="228" w:lineRule="auto"/>
        <w:rPr>
          <w:rFonts w:ascii="SimSun" w:hAnsi="SimSun" w:eastAsia="SimSun" w:cs="SimSun"/>
          <w:sz w:val="20"/>
          <w:szCs w:val="20"/>
        </w:rPr>
      </w:pPr>
      <w:r>
        <w:rPr>
          <w:rFonts w:ascii="SimSun" w:hAnsi="SimSun" w:eastAsia="SimSun" w:cs="SimSun"/>
          <w:sz w:val="20"/>
          <w:szCs w:val="20"/>
          <w:spacing w:val="1"/>
        </w:rPr>
        <w:t>1.</w:t>
      </w:r>
      <w:r>
        <w:rPr>
          <w:rFonts w:ascii="SimSun" w:hAnsi="SimSun" w:eastAsia="SimSun" w:cs="SimSun"/>
          <w:sz w:val="20"/>
          <w:szCs w:val="20"/>
          <w:spacing w:val="21"/>
        </w:rPr>
        <w:t xml:space="preserve"> </w:t>
      </w:r>
      <w:r>
        <w:rPr>
          <w:rFonts w:ascii="SimSun" w:hAnsi="SimSun" w:eastAsia="SimSun" w:cs="SimSun"/>
          <w:sz w:val="20"/>
          <w:szCs w:val="20"/>
          <w:spacing w:val="1"/>
        </w:rPr>
        <w:t>芳烃指数</w:t>
      </w:r>
    </w:p>
    <w:p>
      <w:pPr>
        <w:ind w:left="26" w:right="27" w:firstLine="417"/>
        <w:spacing w:before="223" w:line="417" w:lineRule="auto"/>
        <w:rPr>
          <w:rFonts w:ascii="SimSun" w:hAnsi="SimSun" w:eastAsia="SimSun" w:cs="SimSun"/>
          <w:sz w:val="20"/>
          <w:szCs w:val="20"/>
        </w:rPr>
      </w:pPr>
      <w:r>
        <w:rPr>
          <w:rFonts w:ascii="SimSun" w:hAnsi="SimSun" w:eastAsia="SimSun" w:cs="SimSun"/>
          <w:sz w:val="20"/>
          <w:szCs w:val="20"/>
          <w:spacing w:val="10"/>
        </w:rPr>
        <w:t>参考答案：简称</w:t>
      </w:r>
      <w:r>
        <w:rPr>
          <w:rFonts w:ascii="SimSun" w:hAnsi="SimSun" w:eastAsia="SimSun" w:cs="SimSun"/>
          <w:sz w:val="20"/>
          <w:szCs w:val="20"/>
        </w:rPr>
        <w:t>BMCI</w:t>
      </w:r>
      <w:r>
        <w:rPr>
          <w:rFonts w:ascii="SimSun" w:hAnsi="SimSun" w:eastAsia="SimSun" w:cs="SimSun"/>
          <w:sz w:val="20"/>
          <w:szCs w:val="20"/>
          <w:spacing w:val="10"/>
        </w:rPr>
        <w:t>，用它来表征柴油等重质馏分中</w:t>
      </w:r>
      <w:r>
        <w:rPr>
          <w:rFonts w:ascii="SimSun" w:hAnsi="SimSun" w:eastAsia="SimSun" w:cs="SimSun"/>
          <w:sz w:val="20"/>
          <w:szCs w:val="20"/>
          <w:spacing w:val="9"/>
        </w:rPr>
        <w:t>烃组分的结构特性。</w:t>
      </w:r>
      <w:r>
        <w:rPr>
          <w:rFonts w:ascii="SimSun" w:hAnsi="SimSun" w:eastAsia="SimSun" w:cs="SimSun"/>
          <w:sz w:val="20"/>
          <w:szCs w:val="20"/>
        </w:rPr>
        <w:t>BMCI</w:t>
      </w:r>
      <w:r>
        <w:rPr>
          <w:rFonts w:ascii="SimSun" w:hAnsi="SimSun" w:eastAsia="SimSun" w:cs="SimSun"/>
          <w:sz w:val="20"/>
          <w:szCs w:val="20"/>
          <w:spacing w:val="9"/>
        </w:rPr>
        <w:t>值越高，</w:t>
      </w:r>
      <w:r>
        <w:rPr>
          <w:rFonts w:ascii="SimSun" w:hAnsi="SimSun" w:eastAsia="SimSun" w:cs="SimSun"/>
          <w:sz w:val="20"/>
          <w:szCs w:val="20"/>
        </w:rPr>
        <w:t xml:space="preserve"> </w:t>
      </w:r>
      <w:r>
        <w:rPr>
          <w:rFonts w:ascii="SimSun" w:hAnsi="SimSun" w:eastAsia="SimSun" w:cs="SimSun"/>
          <w:sz w:val="20"/>
          <w:szCs w:val="20"/>
          <w:spacing w:val="8"/>
        </w:rPr>
        <w:t>则该油品的芳烃含量越高。</w:t>
      </w:r>
    </w:p>
    <w:p>
      <w:pPr>
        <w:ind w:left="445"/>
        <w:spacing w:before="31" w:line="227" w:lineRule="auto"/>
        <w:outlineLvl w:val="1"/>
        <w:rPr>
          <w:rFonts w:ascii="SimSun" w:hAnsi="SimSun" w:eastAsia="SimSun" w:cs="SimSun"/>
          <w:sz w:val="20"/>
          <w:szCs w:val="20"/>
        </w:rPr>
      </w:pPr>
      <w:r>
        <w:rPr>
          <w:rFonts w:ascii="SimSun" w:hAnsi="SimSun" w:eastAsia="SimSun" w:cs="SimSun"/>
          <w:sz w:val="20"/>
          <w:szCs w:val="20"/>
          <w:b/>
          <w:bCs/>
          <w:spacing w:val="5"/>
        </w:rPr>
        <w:t>五、简答题</w:t>
      </w:r>
    </w:p>
    <w:p>
      <w:pPr>
        <w:spacing w:line="227" w:lineRule="auto"/>
        <w:sectPr>
          <w:footerReference w:type="default" r:id="rId11"/>
          <w:pgSz w:w="11906" w:h="16839"/>
          <w:pgMar w:top="1431" w:right="1719" w:bottom="1185" w:left="1785" w:header="0" w:footer="971" w:gutter="0"/>
        </w:sectPr>
        <w:rPr>
          <w:rFonts w:ascii="SimSun" w:hAnsi="SimSun" w:eastAsia="SimSun" w:cs="SimSun"/>
          <w:sz w:val="20"/>
          <w:szCs w:val="20"/>
        </w:rPr>
      </w:pPr>
    </w:p>
    <w:p>
      <w:pPr>
        <w:ind w:left="39" w:right="32" w:firstLine="478"/>
        <w:spacing w:before="136" w:line="418" w:lineRule="auto"/>
        <w:rPr>
          <w:rFonts w:ascii="SimSun" w:hAnsi="SimSun" w:eastAsia="SimSun" w:cs="SimSun"/>
          <w:sz w:val="20"/>
          <w:szCs w:val="20"/>
        </w:rPr>
      </w:pPr>
      <w:r>
        <w:rPr>
          <w:rFonts w:ascii="SimSun" w:hAnsi="SimSun" w:eastAsia="SimSun" w:cs="SimSun"/>
          <w:sz w:val="20"/>
          <w:szCs w:val="20"/>
          <w:spacing w:val="8"/>
        </w:rPr>
        <w:t>1. 在乙烯环氧化制环氧乙烷过程中，为何说提高催化剂</w:t>
      </w:r>
      <w:r>
        <w:rPr>
          <w:rFonts w:ascii="SimSun" w:hAnsi="SimSun" w:eastAsia="SimSun" w:cs="SimSun"/>
          <w:sz w:val="20"/>
          <w:szCs w:val="20"/>
          <w:spacing w:val="7"/>
        </w:rPr>
        <w:t>的选择性，也是控制热点温度</w:t>
      </w:r>
      <w:r>
        <w:rPr>
          <w:rFonts w:ascii="SimSun" w:hAnsi="SimSun" w:eastAsia="SimSun" w:cs="SimSun"/>
          <w:sz w:val="20"/>
          <w:szCs w:val="20"/>
        </w:rPr>
        <w:t xml:space="preserve"> </w:t>
      </w:r>
      <w:r>
        <w:rPr>
          <w:rFonts w:ascii="SimSun" w:hAnsi="SimSun" w:eastAsia="SimSun" w:cs="SimSun"/>
          <w:sz w:val="20"/>
          <w:szCs w:val="20"/>
          <w:spacing w:val="3"/>
        </w:rPr>
        <w:t>的重要措施？</w:t>
      </w:r>
    </w:p>
    <w:p>
      <w:pPr>
        <w:ind w:left="503"/>
        <w:spacing w:before="30" w:line="228" w:lineRule="auto"/>
        <w:rPr>
          <w:rFonts w:ascii="SimSun" w:hAnsi="SimSun" w:eastAsia="SimSun" w:cs="SimSun"/>
          <w:sz w:val="20"/>
          <w:szCs w:val="20"/>
        </w:rPr>
      </w:pPr>
      <w:r>
        <w:rPr>
          <w:rFonts w:ascii="SimSun" w:hAnsi="SimSun" w:eastAsia="SimSun" w:cs="SimSun"/>
          <w:sz w:val="20"/>
          <w:szCs w:val="20"/>
          <w:spacing w:val="5"/>
        </w:rPr>
        <w:t>参考答案：</w:t>
      </w:r>
    </w:p>
    <w:p>
      <w:pPr>
        <w:ind w:left="22" w:right="32" w:firstLine="479"/>
        <w:spacing w:before="221" w:line="417" w:lineRule="auto"/>
        <w:rPr>
          <w:rFonts w:ascii="SimSun" w:hAnsi="SimSun" w:eastAsia="SimSun" w:cs="SimSun"/>
          <w:sz w:val="20"/>
          <w:szCs w:val="20"/>
        </w:rPr>
      </w:pPr>
      <w:r>
        <w:rPr>
          <w:rFonts w:ascii="SimSun" w:hAnsi="SimSun" w:eastAsia="SimSun" w:cs="SimSun"/>
          <w:sz w:val="20"/>
          <w:szCs w:val="20"/>
          <w:spacing w:val="7"/>
        </w:rPr>
        <w:t>在环氧化反应器中，主、副反应热相差</w:t>
      </w:r>
      <w:r>
        <w:rPr>
          <w:rFonts w:ascii="SimSun" w:hAnsi="SimSun" w:eastAsia="SimSun" w:cs="SimSun"/>
          <w:sz w:val="20"/>
          <w:szCs w:val="20"/>
          <w:spacing w:val="-17"/>
        </w:rPr>
        <w:t xml:space="preserve"> </w:t>
      </w:r>
      <w:r>
        <w:rPr>
          <w:rFonts w:ascii="SimSun" w:hAnsi="SimSun" w:eastAsia="SimSun" w:cs="SimSun"/>
          <w:sz w:val="20"/>
          <w:szCs w:val="20"/>
          <w:spacing w:val="7"/>
        </w:rPr>
        <w:t>12.5</w:t>
      </w:r>
      <w:r>
        <w:rPr>
          <w:rFonts w:ascii="SimSun" w:hAnsi="SimSun" w:eastAsia="SimSun" w:cs="SimSun"/>
          <w:sz w:val="20"/>
          <w:szCs w:val="20"/>
          <w:spacing w:val="-41"/>
        </w:rPr>
        <w:t xml:space="preserve"> </w:t>
      </w:r>
      <w:r>
        <w:rPr>
          <w:rFonts w:ascii="SimSun" w:hAnsi="SimSun" w:eastAsia="SimSun" w:cs="SimSun"/>
          <w:sz w:val="20"/>
          <w:szCs w:val="20"/>
          <w:spacing w:val="7"/>
        </w:rPr>
        <w:t>倍，提高反应的选择性，可大幅度减少反</w:t>
      </w:r>
      <w:r>
        <w:rPr>
          <w:rFonts w:ascii="SimSun" w:hAnsi="SimSun" w:eastAsia="SimSun" w:cs="SimSun"/>
          <w:sz w:val="20"/>
          <w:szCs w:val="20"/>
        </w:rPr>
        <w:t xml:space="preserve"> </w:t>
      </w:r>
      <w:r>
        <w:rPr>
          <w:rFonts w:ascii="SimSun" w:hAnsi="SimSun" w:eastAsia="SimSun" w:cs="SimSun"/>
          <w:sz w:val="20"/>
          <w:szCs w:val="20"/>
          <w:spacing w:val="9"/>
        </w:rPr>
        <w:t>应放热量，反应管轴向温度分布容易均匀，热点不明显。</w:t>
      </w:r>
    </w:p>
    <w:p>
      <w:pPr>
        <w:ind w:left="443"/>
        <w:spacing w:before="32" w:line="228" w:lineRule="auto"/>
        <w:outlineLvl w:val="1"/>
        <w:rPr>
          <w:rFonts w:ascii="SimSun" w:hAnsi="SimSun" w:eastAsia="SimSun" w:cs="SimSun"/>
          <w:sz w:val="20"/>
          <w:szCs w:val="20"/>
        </w:rPr>
      </w:pPr>
      <w:r>
        <w:rPr>
          <w:rFonts w:ascii="SimSun" w:hAnsi="SimSun" w:eastAsia="SimSun" w:cs="SimSun"/>
          <w:sz w:val="20"/>
          <w:szCs w:val="20"/>
          <w:b/>
          <w:bCs/>
          <w:spacing w:val="6"/>
        </w:rPr>
        <w:t>六、计算题</w:t>
      </w:r>
    </w:p>
    <w:p>
      <w:pPr>
        <w:ind w:left="28" w:firstLine="488"/>
        <w:spacing w:before="189" w:line="403" w:lineRule="auto"/>
        <w:rPr>
          <w:rFonts w:ascii="SimSun" w:hAnsi="SimSun" w:eastAsia="SimSun" w:cs="SimSun"/>
          <w:sz w:val="20"/>
          <w:szCs w:val="20"/>
        </w:rPr>
      </w:pPr>
      <w:r>
        <w:rPr>
          <w:rFonts w:ascii="SimSun" w:hAnsi="SimSun" w:eastAsia="SimSun" w:cs="SimSun"/>
          <w:sz w:val="20"/>
          <w:szCs w:val="20"/>
          <w:spacing w:val="7"/>
        </w:rPr>
        <w:t>1. 用邻二甲苯气相催化氧化生产邻苯二甲酸酐（苯酐）。邻二甲苯投料量</w:t>
      </w:r>
      <w:r>
        <w:rPr>
          <w:rFonts w:ascii="SimSun" w:hAnsi="SimSun" w:eastAsia="SimSun" w:cs="SimSun"/>
          <w:sz w:val="20"/>
          <w:szCs w:val="20"/>
          <w:spacing w:val="-35"/>
        </w:rPr>
        <w:t xml:space="preserve"> </w:t>
      </w:r>
      <w:r>
        <w:rPr>
          <w:rFonts w:ascii="Calibri" w:hAnsi="Calibri" w:eastAsia="Calibri" w:cs="Calibri"/>
          <w:sz w:val="20"/>
          <w:szCs w:val="20"/>
          <w:spacing w:val="7"/>
        </w:rPr>
        <w:t>205</w:t>
      </w:r>
      <w:r>
        <w:rPr>
          <w:rFonts w:ascii="Calibri" w:hAnsi="Calibri" w:eastAsia="Calibri" w:cs="Calibri"/>
          <w:sz w:val="20"/>
          <w:szCs w:val="20"/>
        </w:rPr>
        <w:t>kg</w:t>
      </w:r>
      <w:r>
        <w:rPr>
          <w:rFonts w:ascii="Calibri" w:hAnsi="Calibri" w:eastAsia="Calibri" w:cs="Calibri"/>
          <w:sz w:val="20"/>
          <w:szCs w:val="20"/>
          <w:spacing w:val="7"/>
        </w:rPr>
        <w:t>/</w:t>
      </w:r>
      <w:r>
        <w:rPr>
          <w:rFonts w:ascii="Calibri" w:hAnsi="Calibri" w:eastAsia="Calibri" w:cs="Calibri"/>
          <w:sz w:val="20"/>
          <w:szCs w:val="20"/>
          <w:spacing w:val="6"/>
        </w:rPr>
        <w:t>h</w:t>
      </w:r>
      <w:r>
        <w:rPr>
          <w:rFonts w:ascii="Calibri" w:hAnsi="Calibri" w:eastAsia="Calibri" w:cs="Calibri"/>
          <w:sz w:val="13"/>
          <w:szCs w:val="13"/>
          <w:spacing w:val="6"/>
          <w:position w:val="6"/>
        </w:rPr>
        <w:t>-1</w:t>
      </w:r>
      <w:r>
        <w:rPr>
          <w:rFonts w:ascii="SimSun" w:hAnsi="SimSun" w:eastAsia="SimSun" w:cs="SimSun"/>
          <w:sz w:val="20"/>
          <w:szCs w:val="20"/>
          <w:spacing w:val="6"/>
        </w:rPr>
        <w:t>，</w:t>
      </w:r>
      <w:r>
        <w:rPr>
          <w:rFonts w:ascii="SimSun" w:hAnsi="SimSun" w:eastAsia="SimSun" w:cs="SimSun"/>
          <w:sz w:val="20"/>
          <w:szCs w:val="20"/>
        </w:rPr>
        <w:t xml:space="preserve"> </w:t>
      </w:r>
      <w:r>
        <w:rPr>
          <w:rFonts w:ascii="SimSun" w:hAnsi="SimSun" w:eastAsia="SimSun" w:cs="SimSun"/>
          <w:sz w:val="20"/>
          <w:szCs w:val="20"/>
          <w:spacing w:val="7"/>
        </w:rPr>
        <w:t>空气</w:t>
      </w:r>
      <w:r>
        <w:rPr>
          <w:rFonts w:ascii="SimSun" w:hAnsi="SimSun" w:eastAsia="SimSun" w:cs="SimSun"/>
          <w:sz w:val="20"/>
          <w:szCs w:val="20"/>
          <w:spacing w:val="-40"/>
        </w:rPr>
        <w:t xml:space="preserve"> </w:t>
      </w:r>
      <w:r>
        <w:rPr>
          <w:rFonts w:ascii="Calibri" w:hAnsi="Calibri" w:eastAsia="Calibri" w:cs="Calibri"/>
          <w:sz w:val="20"/>
          <w:szCs w:val="20"/>
          <w:spacing w:val="7"/>
        </w:rPr>
        <w:t>4500</w:t>
      </w:r>
      <w:r>
        <w:rPr>
          <w:rFonts w:ascii="Calibri" w:hAnsi="Calibri" w:eastAsia="Calibri" w:cs="Calibri"/>
          <w:sz w:val="20"/>
          <w:szCs w:val="20"/>
        </w:rPr>
        <w:t>Nm</w:t>
      </w:r>
      <w:r>
        <w:rPr>
          <w:rFonts w:ascii="Calibri" w:hAnsi="Calibri" w:eastAsia="Calibri" w:cs="Calibri"/>
          <w:sz w:val="13"/>
          <w:szCs w:val="13"/>
          <w:spacing w:val="7"/>
          <w:position w:val="6"/>
        </w:rPr>
        <w:t>3</w:t>
      </w:r>
      <w:r>
        <w:rPr>
          <w:rFonts w:ascii="Calibri" w:hAnsi="Calibri" w:eastAsia="Calibri" w:cs="Calibri"/>
          <w:sz w:val="20"/>
          <w:szCs w:val="20"/>
          <w:spacing w:val="7"/>
        </w:rPr>
        <w:t>/h</w:t>
      </w:r>
      <w:r>
        <w:rPr>
          <w:rFonts w:ascii="Calibri" w:hAnsi="Calibri" w:eastAsia="Calibri" w:cs="Calibri"/>
          <w:sz w:val="13"/>
          <w:szCs w:val="13"/>
          <w:spacing w:val="7"/>
          <w:position w:val="6"/>
        </w:rPr>
        <w:t>-1 </w:t>
      </w:r>
      <w:r>
        <w:rPr>
          <w:rFonts w:ascii="SimSun" w:hAnsi="SimSun" w:eastAsia="SimSun" w:cs="SimSun"/>
          <w:sz w:val="20"/>
          <w:szCs w:val="20"/>
          <w:spacing w:val="7"/>
        </w:rPr>
        <w:t>。反应器出口物料组成（</w:t>
      </w:r>
      <w:r>
        <w:rPr>
          <w:rFonts w:ascii="SimSun" w:hAnsi="SimSun" w:eastAsia="SimSun" w:cs="SimSun"/>
          <w:sz w:val="20"/>
          <w:szCs w:val="20"/>
          <w:spacing w:val="6"/>
        </w:rPr>
        <w:t>摩尔分数）如下表所示：</w:t>
      </w:r>
    </w:p>
    <w:p>
      <w:pPr>
        <w:ind w:left="3362"/>
        <w:spacing w:before="110" w:line="220" w:lineRule="auto"/>
        <w:rPr>
          <w:rFonts w:ascii="SimSun" w:hAnsi="SimSun" w:eastAsia="SimSun" w:cs="SimSun"/>
          <w:sz w:val="18"/>
          <w:szCs w:val="18"/>
        </w:rPr>
      </w:pPr>
      <w:r>
        <w:rPr>
          <w:rFonts w:ascii="SimSun" w:hAnsi="SimSun" w:eastAsia="SimSun" w:cs="SimSun"/>
          <w:sz w:val="18"/>
          <w:szCs w:val="18"/>
          <w:b/>
          <w:bCs/>
          <w:spacing w:val="-3"/>
        </w:rPr>
        <w:t>反应器出口物料组成</w:t>
      </w:r>
    </w:p>
    <w:p>
      <w:pPr>
        <w:spacing w:line="109" w:lineRule="exact"/>
        <w:rPr/>
      </w:pPr>
      <w:r/>
    </w:p>
    <w:tbl>
      <w:tblPr>
        <w:tblStyle w:val="TableNormal"/>
        <w:tblW w:w="6731" w:type="dxa"/>
        <w:tblInd w:w="801" w:type="dxa"/>
        <w:tblLayout w:type="fixed"/>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Grid>
        <w:gridCol w:w="933"/>
        <w:gridCol w:w="803"/>
        <w:gridCol w:w="742"/>
        <w:gridCol w:w="1025"/>
        <w:gridCol w:w="872"/>
        <w:gridCol w:w="720"/>
        <w:gridCol w:w="734"/>
        <w:gridCol w:w="902"/>
      </w:tblGrid>
      <w:tr>
        <w:trPr>
          <w:trHeight w:val="477" w:hRule="atLeast"/>
        </w:trPr>
        <w:tc>
          <w:tcPr>
            <w:tcW w:w="933" w:type="dxa"/>
            <w:vAlign w:val="top"/>
            <w:tcBorders>
              <w:top w:val="single" w:color="000000" w:sz="2" w:space="0"/>
              <w:left w:val="nil"/>
            </w:tcBorders>
          </w:tcPr>
          <w:p>
            <w:pPr>
              <w:ind w:left="294"/>
              <w:spacing w:before="148" w:line="220" w:lineRule="auto"/>
              <w:rPr>
                <w:rFonts w:ascii="SimSun" w:hAnsi="SimSun" w:eastAsia="SimSun" w:cs="SimSun"/>
                <w:sz w:val="18"/>
                <w:szCs w:val="18"/>
              </w:rPr>
            </w:pPr>
            <w:r>
              <w:rPr>
                <w:rFonts w:ascii="SimSun" w:hAnsi="SimSun" w:eastAsia="SimSun" w:cs="SimSun"/>
                <w:sz w:val="18"/>
                <w:szCs w:val="18"/>
                <w:spacing w:val="-5"/>
              </w:rPr>
              <w:t>组分</w:t>
            </w:r>
          </w:p>
        </w:tc>
        <w:tc>
          <w:tcPr>
            <w:tcW w:w="803" w:type="dxa"/>
            <w:vAlign w:val="top"/>
            <w:tcBorders>
              <w:top w:val="single" w:color="000000" w:sz="2" w:space="0"/>
            </w:tcBorders>
          </w:tcPr>
          <w:p>
            <w:pPr>
              <w:ind w:left="225"/>
              <w:spacing w:before="148" w:line="219" w:lineRule="auto"/>
              <w:rPr>
                <w:rFonts w:ascii="SimSun" w:hAnsi="SimSun" w:eastAsia="SimSun" w:cs="SimSun"/>
                <w:sz w:val="18"/>
                <w:szCs w:val="18"/>
              </w:rPr>
            </w:pPr>
            <w:r>
              <w:rPr>
                <w:rFonts w:ascii="SimSun" w:hAnsi="SimSun" w:eastAsia="SimSun" w:cs="SimSun"/>
                <w:sz w:val="18"/>
                <w:szCs w:val="18"/>
                <w:spacing w:val="-5"/>
              </w:rPr>
              <w:t>苯酐</w:t>
            </w:r>
          </w:p>
        </w:tc>
        <w:tc>
          <w:tcPr>
            <w:tcW w:w="742" w:type="dxa"/>
            <w:vAlign w:val="top"/>
            <w:tcBorders>
              <w:top w:val="single" w:color="000000" w:sz="2" w:space="0"/>
            </w:tcBorders>
          </w:tcPr>
          <w:p>
            <w:pPr>
              <w:ind w:left="194"/>
              <w:spacing w:before="148" w:line="220" w:lineRule="auto"/>
              <w:rPr>
                <w:rFonts w:ascii="SimSun" w:hAnsi="SimSun" w:eastAsia="SimSun" w:cs="SimSun"/>
                <w:sz w:val="18"/>
                <w:szCs w:val="18"/>
              </w:rPr>
            </w:pPr>
            <w:r>
              <w:rPr>
                <w:rFonts w:ascii="SimSun" w:hAnsi="SimSun" w:eastAsia="SimSun" w:cs="SimSun"/>
                <w:sz w:val="18"/>
                <w:szCs w:val="18"/>
                <w:spacing w:val="-4"/>
              </w:rPr>
              <w:t>顺酐</w:t>
            </w:r>
          </w:p>
        </w:tc>
        <w:tc>
          <w:tcPr>
            <w:tcW w:w="1025" w:type="dxa"/>
            <w:vAlign w:val="top"/>
            <w:tcBorders>
              <w:top w:val="single" w:color="000000" w:sz="2" w:space="0"/>
            </w:tcBorders>
          </w:tcPr>
          <w:p>
            <w:pPr>
              <w:ind w:left="153"/>
              <w:spacing w:before="148" w:line="219" w:lineRule="auto"/>
              <w:rPr>
                <w:rFonts w:ascii="SimSun" w:hAnsi="SimSun" w:eastAsia="SimSun" w:cs="SimSun"/>
                <w:sz w:val="18"/>
                <w:szCs w:val="18"/>
              </w:rPr>
            </w:pPr>
            <w:r>
              <w:rPr>
                <w:rFonts w:ascii="SimSun" w:hAnsi="SimSun" w:eastAsia="SimSun" w:cs="SimSun"/>
                <w:sz w:val="18"/>
                <w:szCs w:val="18"/>
                <w:spacing w:val="-2"/>
              </w:rPr>
              <w:t>邻二甲苯</w:t>
            </w:r>
          </w:p>
        </w:tc>
        <w:tc>
          <w:tcPr>
            <w:tcW w:w="872" w:type="dxa"/>
            <w:vAlign w:val="top"/>
            <w:tcBorders>
              <w:top w:val="single" w:color="000000" w:sz="2" w:space="0"/>
            </w:tcBorders>
          </w:tcPr>
          <w:p>
            <w:pPr>
              <w:ind w:left="258"/>
              <w:spacing w:before="148" w:line="219" w:lineRule="auto"/>
              <w:rPr>
                <w:rFonts w:ascii="SimSun" w:hAnsi="SimSun" w:eastAsia="SimSun" w:cs="SimSun"/>
                <w:sz w:val="18"/>
                <w:szCs w:val="18"/>
              </w:rPr>
            </w:pPr>
            <w:r>
              <w:rPr>
                <w:rFonts w:ascii="SimSun" w:hAnsi="SimSun" w:eastAsia="SimSun" w:cs="SimSun"/>
                <w:sz w:val="18"/>
                <w:szCs w:val="18"/>
                <w:spacing w:val="-4"/>
              </w:rPr>
              <w:t>氧气</w:t>
            </w:r>
          </w:p>
        </w:tc>
        <w:tc>
          <w:tcPr>
            <w:tcW w:w="720" w:type="dxa"/>
            <w:vAlign w:val="top"/>
            <w:tcBorders>
              <w:top w:val="single" w:color="000000" w:sz="2" w:space="0"/>
            </w:tcBorders>
          </w:tcPr>
          <w:p>
            <w:pPr>
              <w:ind w:left="180"/>
              <w:spacing w:before="148" w:line="219" w:lineRule="auto"/>
              <w:rPr>
                <w:rFonts w:ascii="SimSun" w:hAnsi="SimSun" w:eastAsia="SimSun" w:cs="SimSun"/>
                <w:sz w:val="18"/>
                <w:szCs w:val="18"/>
              </w:rPr>
            </w:pPr>
            <w:r>
              <w:rPr>
                <w:rFonts w:ascii="SimSun" w:hAnsi="SimSun" w:eastAsia="SimSun" w:cs="SimSun"/>
                <w:sz w:val="18"/>
                <w:szCs w:val="18"/>
                <w:spacing w:val="-3"/>
              </w:rPr>
              <w:t>氮气</w:t>
            </w:r>
          </w:p>
        </w:tc>
        <w:tc>
          <w:tcPr>
            <w:tcW w:w="734" w:type="dxa"/>
            <w:vAlign w:val="top"/>
            <w:tcBorders>
              <w:top w:val="single" w:color="000000" w:sz="2" w:space="0"/>
            </w:tcBorders>
          </w:tcPr>
          <w:p>
            <w:pPr>
              <w:ind w:left="190"/>
              <w:spacing w:before="148" w:line="220" w:lineRule="auto"/>
              <w:rPr>
                <w:rFonts w:ascii="SimSun" w:hAnsi="SimSun" w:eastAsia="SimSun" w:cs="SimSun"/>
                <w:sz w:val="18"/>
                <w:szCs w:val="18"/>
              </w:rPr>
            </w:pPr>
            <w:r>
              <w:rPr>
                <w:rFonts w:ascii="SimSun" w:hAnsi="SimSun" w:eastAsia="SimSun" w:cs="SimSun"/>
                <w:sz w:val="18"/>
                <w:szCs w:val="18"/>
                <w:spacing w:val="-4"/>
              </w:rPr>
              <w:t>其他</w:t>
            </w:r>
          </w:p>
        </w:tc>
        <w:tc>
          <w:tcPr>
            <w:tcW w:w="902" w:type="dxa"/>
            <w:vAlign w:val="top"/>
            <w:tcBorders>
              <w:top w:val="single" w:color="000000" w:sz="2" w:space="0"/>
              <w:right w:val="nil"/>
            </w:tcBorders>
          </w:tcPr>
          <w:p>
            <w:pPr>
              <w:ind w:left="274"/>
              <w:spacing w:before="148" w:line="221" w:lineRule="auto"/>
              <w:rPr>
                <w:rFonts w:ascii="SimSun" w:hAnsi="SimSun" w:eastAsia="SimSun" w:cs="SimSun"/>
                <w:sz w:val="18"/>
                <w:szCs w:val="18"/>
              </w:rPr>
            </w:pPr>
            <w:r>
              <w:rPr>
                <w:rFonts w:ascii="SimSun" w:hAnsi="SimSun" w:eastAsia="SimSun" w:cs="SimSun"/>
                <w:sz w:val="18"/>
                <w:szCs w:val="18"/>
                <w:spacing w:val="-4"/>
              </w:rPr>
              <w:t>合计</w:t>
            </w:r>
          </w:p>
        </w:tc>
      </w:tr>
      <w:tr>
        <w:trPr>
          <w:trHeight w:val="473" w:hRule="atLeast"/>
        </w:trPr>
        <w:tc>
          <w:tcPr>
            <w:tcW w:w="933" w:type="dxa"/>
            <w:vAlign w:val="top"/>
            <w:tcBorders>
              <w:bottom w:val="single" w:color="000000" w:sz="2" w:space="0"/>
              <w:left w:val="nil"/>
            </w:tcBorders>
          </w:tcPr>
          <w:p>
            <w:pPr>
              <w:ind w:left="114"/>
              <w:spacing w:before="145" w:line="232" w:lineRule="auto"/>
              <w:rPr>
                <w:rFonts w:ascii="SimSun" w:hAnsi="SimSun" w:eastAsia="SimSun" w:cs="SimSun"/>
                <w:sz w:val="18"/>
                <w:szCs w:val="18"/>
              </w:rPr>
            </w:pPr>
            <w:r>
              <w:rPr>
                <w:rFonts w:ascii="Calibri" w:hAnsi="Calibri" w:eastAsia="Calibri" w:cs="Calibri"/>
                <w:sz w:val="18"/>
                <w:szCs w:val="18"/>
                <w:spacing w:val="-2"/>
              </w:rPr>
              <w:t>%</w:t>
            </w:r>
            <w:r>
              <w:rPr>
                <w:rFonts w:ascii="SimSun" w:hAnsi="SimSun" w:eastAsia="SimSun" w:cs="SimSun"/>
                <w:sz w:val="18"/>
                <w:szCs w:val="18"/>
                <w:spacing w:val="-2"/>
              </w:rPr>
              <w:t>（</w:t>
            </w:r>
            <w:r>
              <w:rPr>
                <w:rFonts w:ascii="Calibri" w:hAnsi="Calibri" w:eastAsia="Calibri" w:cs="Calibri"/>
                <w:sz w:val="18"/>
                <w:szCs w:val="18"/>
                <w:spacing w:val="-2"/>
              </w:rPr>
              <w:t>mol</w:t>
            </w:r>
            <w:r>
              <w:rPr>
                <w:rFonts w:ascii="SimSun" w:hAnsi="SimSun" w:eastAsia="SimSun" w:cs="SimSun"/>
                <w:sz w:val="18"/>
                <w:szCs w:val="18"/>
                <w:spacing w:val="-2"/>
              </w:rPr>
              <w:t>）</w:t>
            </w:r>
          </w:p>
        </w:tc>
        <w:tc>
          <w:tcPr>
            <w:tcW w:w="803" w:type="dxa"/>
            <w:vAlign w:val="top"/>
            <w:tcBorders>
              <w:bottom w:val="single" w:color="000000" w:sz="2" w:space="0"/>
            </w:tcBorders>
          </w:tcPr>
          <w:p>
            <w:pPr>
              <w:ind w:left="242"/>
              <w:spacing w:before="178" w:line="181" w:lineRule="auto"/>
              <w:rPr>
                <w:rFonts w:ascii="Calibri" w:hAnsi="Calibri" w:eastAsia="Calibri" w:cs="Calibri"/>
                <w:sz w:val="18"/>
                <w:szCs w:val="18"/>
              </w:rPr>
            </w:pPr>
            <w:r>
              <w:rPr>
                <w:rFonts w:ascii="Calibri" w:hAnsi="Calibri" w:eastAsia="Calibri" w:cs="Calibri"/>
                <w:sz w:val="18"/>
                <w:szCs w:val="18"/>
                <w:spacing w:val="-2"/>
              </w:rPr>
              <w:t>0.65</w:t>
            </w:r>
          </w:p>
        </w:tc>
        <w:tc>
          <w:tcPr>
            <w:tcW w:w="742" w:type="dxa"/>
            <w:vAlign w:val="top"/>
            <w:tcBorders>
              <w:bottom w:val="single" w:color="000000" w:sz="2" w:space="0"/>
            </w:tcBorders>
          </w:tcPr>
          <w:p>
            <w:pPr>
              <w:ind w:left="211"/>
              <w:spacing w:before="178" w:line="181" w:lineRule="auto"/>
              <w:rPr>
                <w:rFonts w:ascii="Calibri" w:hAnsi="Calibri" w:eastAsia="Calibri" w:cs="Calibri"/>
                <w:sz w:val="18"/>
                <w:szCs w:val="18"/>
              </w:rPr>
            </w:pPr>
            <w:r>
              <w:rPr>
                <w:rFonts w:ascii="Calibri" w:hAnsi="Calibri" w:eastAsia="Calibri" w:cs="Calibri"/>
                <w:sz w:val="18"/>
                <w:szCs w:val="18"/>
                <w:spacing w:val="-2"/>
              </w:rPr>
              <w:t>0.04</w:t>
            </w:r>
          </w:p>
        </w:tc>
        <w:tc>
          <w:tcPr>
            <w:tcW w:w="1025" w:type="dxa"/>
            <w:vAlign w:val="top"/>
            <w:tcBorders>
              <w:bottom w:val="single" w:color="000000" w:sz="2" w:space="0"/>
            </w:tcBorders>
          </w:tcPr>
          <w:p>
            <w:pPr>
              <w:ind w:left="353"/>
              <w:spacing w:before="178" w:line="181" w:lineRule="auto"/>
              <w:rPr>
                <w:rFonts w:ascii="Calibri" w:hAnsi="Calibri" w:eastAsia="Calibri" w:cs="Calibri"/>
                <w:sz w:val="18"/>
                <w:szCs w:val="18"/>
              </w:rPr>
            </w:pPr>
            <w:r>
              <w:rPr>
                <w:rFonts w:ascii="Calibri" w:hAnsi="Calibri" w:eastAsia="Calibri" w:cs="Calibri"/>
                <w:sz w:val="18"/>
                <w:szCs w:val="18"/>
                <w:spacing w:val="-2"/>
              </w:rPr>
              <w:t>0.03</w:t>
            </w:r>
          </w:p>
        </w:tc>
        <w:tc>
          <w:tcPr>
            <w:tcW w:w="872" w:type="dxa"/>
            <w:vAlign w:val="top"/>
            <w:tcBorders>
              <w:bottom w:val="single" w:color="000000" w:sz="2" w:space="0"/>
            </w:tcBorders>
          </w:tcPr>
          <w:p>
            <w:pPr>
              <w:ind w:left="241"/>
              <w:spacing w:before="178" w:line="181" w:lineRule="auto"/>
              <w:rPr>
                <w:rFonts w:ascii="Calibri" w:hAnsi="Calibri" w:eastAsia="Calibri" w:cs="Calibri"/>
                <w:sz w:val="18"/>
                <w:szCs w:val="18"/>
              </w:rPr>
            </w:pPr>
            <w:r>
              <w:rPr>
                <w:rFonts w:ascii="Calibri" w:hAnsi="Calibri" w:eastAsia="Calibri" w:cs="Calibri"/>
                <w:sz w:val="18"/>
                <w:szCs w:val="18"/>
                <w:spacing w:val="-4"/>
              </w:rPr>
              <w:t>16.58</w:t>
            </w:r>
          </w:p>
        </w:tc>
        <w:tc>
          <w:tcPr>
            <w:tcW w:w="720" w:type="dxa"/>
            <w:vAlign w:val="top"/>
            <w:tcBorders>
              <w:bottom w:val="single" w:color="000000" w:sz="2" w:space="0"/>
            </w:tcBorders>
          </w:tcPr>
          <w:p>
            <w:pPr>
              <w:ind w:left="272"/>
              <w:spacing w:before="178" w:line="181" w:lineRule="auto"/>
              <w:rPr>
                <w:rFonts w:ascii="Calibri" w:hAnsi="Calibri" w:eastAsia="Calibri" w:cs="Calibri"/>
                <w:sz w:val="18"/>
                <w:szCs w:val="18"/>
              </w:rPr>
            </w:pPr>
            <w:r>
              <w:rPr>
                <w:rFonts w:ascii="Calibri" w:hAnsi="Calibri" w:eastAsia="Calibri" w:cs="Calibri"/>
                <w:sz w:val="18"/>
                <w:szCs w:val="18"/>
                <w:spacing w:val="-5"/>
              </w:rPr>
              <w:t>78</w:t>
            </w:r>
          </w:p>
        </w:tc>
        <w:tc>
          <w:tcPr>
            <w:tcW w:w="734" w:type="dxa"/>
            <w:vAlign w:val="top"/>
            <w:tcBorders>
              <w:bottom w:val="single" w:color="000000" w:sz="2" w:space="0"/>
            </w:tcBorders>
          </w:tcPr>
          <w:p>
            <w:pPr>
              <w:ind w:left="205"/>
              <w:spacing w:before="178" w:line="181" w:lineRule="auto"/>
              <w:rPr>
                <w:rFonts w:ascii="Calibri" w:hAnsi="Calibri" w:eastAsia="Calibri" w:cs="Calibri"/>
                <w:sz w:val="18"/>
                <w:szCs w:val="18"/>
              </w:rPr>
            </w:pPr>
            <w:r>
              <w:rPr>
                <w:rFonts w:ascii="Calibri" w:hAnsi="Calibri" w:eastAsia="Calibri" w:cs="Calibri"/>
                <w:sz w:val="18"/>
                <w:szCs w:val="18"/>
                <w:spacing w:val="-2"/>
              </w:rPr>
              <w:t>4.70</w:t>
            </w:r>
          </w:p>
        </w:tc>
        <w:tc>
          <w:tcPr>
            <w:tcW w:w="902" w:type="dxa"/>
            <w:vAlign w:val="top"/>
            <w:tcBorders>
              <w:bottom w:val="single" w:color="000000" w:sz="2" w:space="0"/>
              <w:right w:val="nil"/>
            </w:tcBorders>
          </w:tcPr>
          <w:p>
            <w:pPr>
              <w:ind w:left="325"/>
              <w:spacing w:before="178" w:line="181" w:lineRule="auto"/>
              <w:rPr>
                <w:rFonts w:ascii="Calibri" w:hAnsi="Calibri" w:eastAsia="Calibri" w:cs="Calibri"/>
                <w:sz w:val="18"/>
                <w:szCs w:val="18"/>
              </w:rPr>
            </w:pPr>
            <w:r>
              <w:rPr>
                <w:rFonts w:ascii="Calibri" w:hAnsi="Calibri" w:eastAsia="Calibri" w:cs="Calibri"/>
                <w:sz w:val="18"/>
                <w:szCs w:val="18"/>
                <w:spacing w:val="-6"/>
              </w:rPr>
              <w:t>100</w:t>
            </w:r>
          </w:p>
        </w:tc>
      </w:tr>
    </w:tbl>
    <w:p>
      <w:pPr>
        <w:ind w:left="502"/>
        <w:spacing w:before="130" w:line="227" w:lineRule="auto"/>
        <w:rPr>
          <w:rFonts w:ascii="SimSun" w:hAnsi="SimSun" w:eastAsia="SimSun" w:cs="SimSun"/>
          <w:sz w:val="20"/>
          <w:szCs w:val="20"/>
        </w:rPr>
      </w:pPr>
      <w:r>
        <w:rPr>
          <w:rFonts w:ascii="SimSun" w:hAnsi="SimSun" w:eastAsia="SimSun" w:cs="SimSun"/>
          <w:sz w:val="20"/>
          <w:szCs w:val="20"/>
          <w:spacing w:val="9"/>
        </w:rPr>
        <w:t>试计算邻二甲苯转化率、苯酐收率及反应选择性。</w:t>
      </w:r>
    </w:p>
    <w:p>
      <w:pPr>
        <w:spacing w:before="50"/>
        <w:rPr/>
      </w:pPr>
      <w:r/>
    </w:p>
    <w:p>
      <w:pPr>
        <w:sectPr>
          <w:footerReference w:type="default" r:id="rId12"/>
          <w:pgSz w:w="11906" w:h="16839"/>
          <w:pgMar w:top="1431" w:right="1768" w:bottom="1185" w:left="1785" w:header="0" w:footer="971" w:gutter="0"/>
          <w:cols w:equalWidth="0" w:num="1">
            <w:col w:w="8352" w:space="0"/>
          </w:cols>
        </w:sectPr>
        <w:rPr/>
      </w:pPr>
    </w:p>
    <w:p>
      <w:pPr>
        <w:ind w:left="443"/>
        <w:spacing w:before="41" w:line="184" w:lineRule="auto"/>
        <w:rPr>
          <w:rFonts w:ascii="Cambria" w:hAnsi="Cambria" w:eastAsia="Cambria" w:cs="Cambria"/>
          <w:sz w:val="28"/>
          <w:szCs w:val="28"/>
        </w:rPr>
      </w:pPr>
      <w:r>
        <w:pict>
          <v:shape id="_x0000_s2" style="position:absolute;margin-left:84.077pt;margin-top:4.24647pt;mso-position-vertical-relative:text;mso-position-horizontal-relative:text;width:7.65pt;height:4.95pt;z-index:251660288;" filled="false" stroked="false" type="#_x0000_t202">
            <v:fill on="false"/>
            <v:stroke on="false"/>
            <v:path/>
            <v:imagedata o:title=""/>
            <o:lock v:ext="edit" aspectratio="false"/>
            <v:textbox inset="0mm,0mm,0mm,0mm">
              <w:txbxContent>
                <w:p>
                  <w:pPr>
                    <w:ind w:left="20"/>
                    <w:spacing w:before="20" w:line="58" w:lineRule="exact"/>
                    <w:rPr>
                      <w:rFonts w:ascii="SimSun" w:hAnsi="SimSun" w:eastAsia="SimSun" w:cs="SimSun"/>
                      <w:sz w:val="24"/>
                      <w:szCs w:val="24"/>
                    </w:rPr>
                  </w:pPr>
                  <w:r>
                    <w:rPr>
                      <w:rFonts w:ascii="SimSun" w:hAnsi="SimSun" w:eastAsia="SimSun" w:cs="SimSun"/>
                      <w:sz w:val="24"/>
                      <w:szCs w:val="24"/>
                      <w:position w:val="-7"/>
                    </w:rPr>
                    <w:t>=</w:t>
                  </w:r>
                </w:p>
              </w:txbxContent>
            </v:textbox>
          </v:shape>
        </w:pict>
      </w:r>
      <w:r>
        <w:pict>
          <v:shape id="_x0000_s4" style="position:absolute;margin-left:65.3351pt;margin-top:5.81495pt;mso-position-vertical-relative:text;mso-position-horizontal-relative:text;width:16.55pt;height:10.85pt;z-index:251659264;" filled="false" stroked="false" type="#_x0000_t202">
            <v:fill on="false"/>
            <v:stroke on="false"/>
            <v:path/>
            <v:imagedata o:title=""/>
            <o:lock v:ext="edit" aspectratio="false"/>
            <v:textbox inset="0mm,0mm,0mm,0mm">
              <w:txbxContent>
                <w:p>
                  <w:pPr>
                    <w:ind w:left="20"/>
                    <w:spacing w:before="19" w:line="233" w:lineRule="auto"/>
                    <w:rPr>
                      <w:rFonts w:ascii="SimSun" w:hAnsi="SimSun" w:eastAsia="SimSun" w:cs="SimSun"/>
                      <w:sz w:val="14"/>
                      <w:szCs w:val="14"/>
                    </w:rPr>
                  </w:pPr>
                  <w:r>
                    <w:rPr>
                      <w:rFonts w:ascii="SimSun" w:hAnsi="SimSun" w:eastAsia="SimSun" w:cs="SimSun"/>
                      <w:sz w:val="14"/>
                      <w:szCs w:val="14"/>
                      <w:spacing w:val="5"/>
                    </w:rPr>
                    <w:t>茉酐</w:t>
                  </w:r>
                </w:p>
              </w:txbxContent>
            </v:textbox>
          </v:shape>
        </w:pict>
      </w:r>
      <w:r>
        <w:rPr>
          <w:rFonts w:ascii="SimSun" w:hAnsi="SimSun" w:eastAsia="SimSun" w:cs="SimSun"/>
          <w:sz w:val="20"/>
          <w:szCs w:val="20"/>
          <w:spacing w:val="8"/>
        </w:rPr>
        <w:t>其中：</w:t>
      </w:r>
      <w:r>
        <w:rPr>
          <w:rFonts w:ascii="Cambria" w:hAnsi="Cambria" w:eastAsia="Cambria" w:cs="Cambria"/>
          <w:sz w:val="28"/>
          <w:szCs w:val="28"/>
          <w:spacing w:val="8"/>
        </w:rPr>
        <w:t>M</w:t>
      </w:r>
    </w:p>
    <w:p>
      <w:pPr>
        <w:pStyle w:val="BodyText"/>
        <w:spacing w:line="306" w:lineRule="auto"/>
        <w:rPr/>
      </w:pPr>
      <w:r/>
    </w:p>
    <w:p>
      <w:pPr>
        <w:ind w:left="1028"/>
        <w:spacing w:before="82" w:line="164" w:lineRule="auto"/>
        <w:rPr>
          <w:rFonts w:ascii="Cambria" w:hAnsi="Cambria" w:eastAsia="Cambria" w:cs="Cambria"/>
          <w:sz w:val="28"/>
          <w:szCs w:val="28"/>
        </w:rPr>
      </w:pPr>
      <w:r>
        <w:pict>
          <v:shape id="_x0000_s6" style="position:absolute;margin-left:62.8458pt;margin-top:6.98807pt;mso-position-vertical-relative:text;mso-position-horizontal-relative:text;width:31.65pt;height:10.75pt;z-index:251658240;" filled="false" stroked="false" type="#_x0000_t202">
            <v:fill on="false"/>
            <v:stroke on="false"/>
            <v:path/>
            <v:imagedata o:title=""/>
            <o:lock v:ext="edit" aspectratio="false"/>
            <v:textbox inset="0mm,0mm,0mm,0mm">
              <w:txbxContent>
                <w:p>
                  <w:pPr>
                    <w:ind w:left="20"/>
                    <w:spacing w:before="20" w:line="230" w:lineRule="auto"/>
                    <w:rPr>
                      <w:rFonts w:ascii="SimSun" w:hAnsi="SimSun" w:eastAsia="SimSun" w:cs="SimSun"/>
                      <w:sz w:val="14"/>
                      <w:szCs w:val="14"/>
                    </w:rPr>
                  </w:pPr>
                  <w:r>
                    <w:rPr>
                      <w:rFonts w:ascii="SimSun" w:hAnsi="SimSun" w:eastAsia="SimSun" w:cs="SimSun"/>
                      <w:sz w:val="14"/>
                      <w:szCs w:val="14"/>
                      <w:spacing w:val="8"/>
                    </w:rPr>
                    <w:t>邻二甲笨</w:t>
                  </w:r>
                </w:p>
              </w:txbxContent>
            </v:textbox>
          </v:shape>
        </w:pict>
      </w:r>
      <w:r>
        <w:rPr>
          <w:rFonts w:ascii="Cambria" w:hAnsi="Cambria" w:eastAsia="Cambria" w:cs="Cambria"/>
          <w:sz w:val="28"/>
          <w:szCs w:val="28"/>
        </w:rPr>
        <w:t>M</w:t>
      </w:r>
    </w:p>
    <w:p>
      <w:pPr>
        <w:spacing w:line="28" w:lineRule="auto"/>
        <w:rPr>
          <w:rFonts w:ascii="Arial"/>
          <w:sz w:val="2"/>
        </w:rPr>
      </w:pPr>
      <w:r>
        <w:rPr>
          <w:rFonts w:ascii="Arial"/>
          <w:sz w:val="2"/>
        </w:rPr>
      </w:r>
    </w:p>
    <w:p>
      <w:pPr>
        <w:pStyle w:val="BodyText"/>
        <w:spacing w:line="14" w:lineRule="auto"/>
        <w:rPr>
          <w:sz w:val="2"/>
        </w:rPr>
      </w:pPr>
      <w:r>
        <w:rPr>
          <w:sz w:val="2"/>
          <w:szCs w:val="2"/>
        </w:rPr>
        <w:br w:type="column"/>
      </w:r>
    </w:p>
    <w:p>
      <w:pPr>
        <w:spacing w:before="72" w:line="190" w:lineRule="auto"/>
        <w:rPr>
          <w:rFonts w:ascii="SimSun" w:hAnsi="SimSun" w:eastAsia="SimSun" w:cs="SimSun"/>
          <w:sz w:val="20"/>
          <w:szCs w:val="20"/>
        </w:rPr>
      </w:pPr>
      <w:r>
        <w:rPr>
          <w:rFonts w:ascii="SimSun" w:hAnsi="SimSun" w:eastAsia="SimSun" w:cs="SimSun"/>
          <w:sz w:val="20"/>
          <w:szCs w:val="20"/>
          <w:spacing w:val="1"/>
        </w:rPr>
        <w:t>148.11</w:t>
      </w:r>
    </w:p>
    <w:p>
      <w:pPr>
        <w:pStyle w:val="BodyText"/>
        <w:spacing w:line="351" w:lineRule="auto"/>
        <w:rPr/>
      </w:pPr>
      <w:r/>
    </w:p>
    <w:p>
      <w:pPr>
        <w:ind w:left="10"/>
        <w:spacing w:before="65" w:line="190" w:lineRule="auto"/>
        <w:rPr>
          <w:rFonts w:ascii="SimSun" w:hAnsi="SimSun" w:eastAsia="SimSun" w:cs="SimSun"/>
          <w:sz w:val="20"/>
          <w:szCs w:val="20"/>
        </w:rPr>
      </w:pPr>
      <w:r>
        <w:rPr>
          <w:rFonts w:ascii="SimSun" w:hAnsi="SimSun" w:eastAsia="SimSun" w:cs="SimSun"/>
          <w:sz w:val="20"/>
          <w:szCs w:val="20"/>
          <w:spacing w:val="2"/>
        </w:rPr>
        <w:t>=</w:t>
      </w:r>
      <w:r>
        <w:rPr>
          <w:rFonts w:ascii="SimSun" w:hAnsi="SimSun" w:eastAsia="SimSun" w:cs="SimSun"/>
          <w:sz w:val="20"/>
          <w:szCs w:val="20"/>
          <w:spacing w:val="33"/>
        </w:rPr>
        <w:t xml:space="preserve"> </w:t>
      </w:r>
      <w:r>
        <w:rPr>
          <w:rFonts w:ascii="SimSun" w:hAnsi="SimSun" w:eastAsia="SimSun" w:cs="SimSun"/>
          <w:sz w:val="20"/>
          <w:szCs w:val="20"/>
          <w:spacing w:val="2"/>
        </w:rPr>
        <w:t>106.17</w:t>
      </w:r>
    </w:p>
    <w:p>
      <w:pPr>
        <w:spacing w:line="190" w:lineRule="auto"/>
        <w:sectPr>
          <w:type w:val="continuous"/>
          <w:pgSz w:w="11906" w:h="16839"/>
          <w:pgMar w:top="1431" w:right="1768" w:bottom="1185" w:left="1785" w:header="0" w:footer="971" w:gutter="0"/>
          <w:cols w:equalWidth="0" w:num="2">
            <w:col w:w="1870" w:space="73"/>
            <w:col w:w="6408" w:space="0"/>
          </w:cols>
        </w:sectPr>
        <w:rPr>
          <w:rFonts w:ascii="SimSun" w:hAnsi="SimSun" w:eastAsia="SimSun" w:cs="SimSun"/>
          <w:sz w:val="20"/>
          <w:szCs w:val="20"/>
        </w:rPr>
      </w:pPr>
    </w:p>
    <w:p>
      <w:pPr>
        <w:ind w:left="503" w:right="6860"/>
        <w:spacing w:before="269" w:line="403" w:lineRule="auto"/>
        <w:rPr>
          <w:rFonts w:ascii="SimSun" w:hAnsi="SimSun" w:eastAsia="SimSun" w:cs="SimSun"/>
          <w:sz w:val="20"/>
          <w:szCs w:val="20"/>
        </w:rPr>
      </w:pPr>
      <w:r>
        <w:rPr>
          <w:rFonts w:ascii="SimSun" w:hAnsi="SimSun" w:eastAsia="SimSun" w:cs="SimSun"/>
          <w:sz w:val="20"/>
          <w:szCs w:val="20"/>
          <w:spacing w:val="-3"/>
        </w:rPr>
        <w:t>参考答案：</w:t>
      </w:r>
      <w:r>
        <w:rPr>
          <w:rFonts w:ascii="SimSun" w:hAnsi="SimSun" w:eastAsia="SimSun" w:cs="SimSun"/>
          <w:sz w:val="20"/>
          <w:szCs w:val="20"/>
        </w:rPr>
        <w:t xml:space="preserve"> </w:t>
      </w:r>
      <w:r>
        <w:rPr>
          <w:rFonts w:ascii="SimSun" w:hAnsi="SimSun" w:eastAsia="SimSun" w:cs="SimSun"/>
          <w:sz w:val="20"/>
          <w:szCs w:val="20"/>
          <w:spacing w:val="-3"/>
        </w:rPr>
        <w:t>主反应式：</w:t>
      </w:r>
    </w:p>
    <w:p>
      <w:pPr>
        <w:ind w:left="529"/>
        <w:spacing w:line="786" w:lineRule="exact"/>
        <w:rPr/>
      </w:pPr>
      <w:r>
        <w:rPr>
          <w:position w:val="-16"/>
        </w:rPr>
        <w:drawing>
          <wp:inline distT="0" distB="0" distL="0" distR="0">
            <wp:extent cx="3239380" cy="498980"/>
            <wp:effectExtent l="0" t="0" r="0" b="0"/>
            <wp:docPr id="2" name="IM 2"/>
            <wp:cNvGraphicFramePr/>
            <a:graphic>
              <a:graphicData uri="http://schemas.openxmlformats.org/drawingml/2006/picture">
                <pic:pic>
                  <pic:nvPicPr>
                    <pic:cNvPr id="2" name="IM 2"/>
                    <pic:cNvPicPr/>
                  </pic:nvPicPr>
                  <pic:blipFill>
                    <a:blip r:embed="rId13"/>
                    <a:stretch>
                      <a:fillRect/>
                    </a:stretch>
                  </pic:blipFill>
                  <pic:spPr>
                    <a:xfrm rot="0">
                      <a:off x="0" y="0"/>
                      <a:ext cx="3239380" cy="498980"/>
                    </a:xfrm>
                    <a:prstGeom prst="rect">
                      <a:avLst/>
                    </a:prstGeom>
                  </pic:spPr>
                </pic:pic>
              </a:graphicData>
            </a:graphic>
          </wp:inline>
        </w:drawing>
      </w:r>
    </w:p>
    <w:p>
      <w:pPr>
        <w:ind w:left="54" w:right="32" w:firstLine="673"/>
        <w:spacing w:before="222" w:line="368" w:lineRule="auto"/>
        <w:rPr>
          <w:rFonts w:ascii="SimSun" w:hAnsi="SimSun" w:eastAsia="SimSun" w:cs="SimSun"/>
          <w:sz w:val="20"/>
          <w:szCs w:val="20"/>
        </w:rPr>
      </w:pPr>
      <w:r>
        <w:rPr>
          <w:rFonts w:ascii="SimSun" w:hAnsi="SimSun" w:eastAsia="SimSun" w:cs="SimSun"/>
          <w:sz w:val="20"/>
          <w:szCs w:val="20"/>
          <w:spacing w:val="7"/>
        </w:rPr>
        <w:t>因尾气中含有大量的惰性组分</w:t>
      </w:r>
      <w:r>
        <w:rPr>
          <w:rFonts w:ascii="SimSun" w:hAnsi="SimSun" w:eastAsia="SimSun" w:cs="SimSun"/>
          <w:sz w:val="20"/>
          <w:szCs w:val="20"/>
          <w:spacing w:val="-43"/>
        </w:rPr>
        <w:t xml:space="preserve"> </w:t>
      </w:r>
      <w:r>
        <w:rPr>
          <w:rFonts w:ascii="SimSun" w:hAnsi="SimSun" w:eastAsia="SimSun" w:cs="SimSun"/>
          <w:sz w:val="24"/>
          <w:szCs w:val="24"/>
          <w:spacing w:val="7"/>
        </w:rPr>
        <w:t>N</w:t>
      </w:r>
      <w:r>
        <w:rPr>
          <w:rFonts w:ascii="SimSun" w:hAnsi="SimSun" w:eastAsia="SimSun" w:cs="SimSun"/>
          <w:sz w:val="12"/>
          <w:szCs w:val="12"/>
          <w:spacing w:val="7"/>
          <w:position w:val="-3"/>
        </w:rPr>
        <w:t>2</w:t>
      </w:r>
      <w:r>
        <w:rPr>
          <w:rFonts w:ascii="SimSun" w:hAnsi="SimSun" w:eastAsia="SimSun" w:cs="SimSun"/>
          <w:sz w:val="12"/>
          <w:szCs w:val="12"/>
          <w:spacing w:val="-34"/>
          <w:position w:val="-3"/>
        </w:rPr>
        <w:t xml:space="preserve"> </w:t>
      </w:r>
      <w:r>
        <w:rPr>
          <w:rFonts w:ascii="SimSun" w:hAnsi="SimSun" w:eastAsia="SimSun" w:cs="SimSun"/>
          <w:sz w:val="20"/>
          <w:szCs w:val="20"/>
          <w:spacing w:val="7"/>
        </w:rPr>
        <w:t>，故选择</w:t>
      </w:r>
      <w:r>
        <w:rPr>
          <w:rFonts w:ascii="SimSun" w:hAnsi="SimSun" w:eastAsia="SimSun" w:cs="SimSun"/>
          <w:sz w:val="20"/>
          <w:szCs w:val="20"/>
          <w:spacing w:val="-43"/>
        </w:rPr>
        <w:t xml:space="preserve"> </w:t>
      </w:r>
      <w:r>
        <w:rPr>
          <w:rFonts w:ascii="SimSun" w:hAnsi="SimSun" w:eastAsia="SimSun" w:cs="SimSun"/>
          <w:sz w:val="24"/>
          <w:szCs w:val="24"/>
          <w:spacing w:val="7"/>
        </w:rPr>
        <w:t>N</w:t>
      </w:r>
      <w:r>
        <w:rPr>
          <w:rFonts w:ascii="SimSun" w:hAnsi="SimSun" w:eastAsia="SimSun" w:cs="SimSun"/>
          <w:sz w:val="12"/>
          <w:szCs w:val="12"/>
          <w:spacing w:val="7"/>
          <w:position w:val="-3"/>
        </w:rPr>
        <w:t>2</w:t>
      </w:r>
      <w:r>
        <w:rPr>
          <w:rFonts w:ascii="SimSun" w:hAnsi="SimSun" w:eastAsia="SimSun" w:cs="SimSun"/>
          <w:sz w:val="12"/>
          <w:szCs w:val="12"/>
          <w:spacing w:val="-23"/>
          <w:position w:val="-3"/>
        </w:rPr>
        <w:t xml:space="preserve"> </w:t>
      </w:r>
      <w:r>
        <w:rPr>
          <w:rFonts w:ascii="SimSun" w:hAnsi="SimSun" w:eastAsia="SimSun" w:cs="SimSun"/>
          <w:sz w:val="20"/>
          <w:szCs w:val="20"/>
          <w:spacing w:val="7"/>
        </w:rPr>
        <w:t>作为物</w:t>
      </w:r>
      <w:r>
        <w:rPr>
          <w:rFonts w:ascii="SimSun" w:hAnsi="SimSun" w:eastAsia="SimSun" w:cs="SimSun"/>
          <w:sz w:val="20"/>
          <w:szCs w:val="20"/>
          <w:spacing w:val="6"/>
        </w:rPr>
        <w:t>料衡算的联系物。计算反应器出</w:t>
      </w:r>
      <w:r>
        <w:rPr>
          <w:rFonts w:ascii="SimSun" w:hAnsi="SimSun" w:eastAsia="SimSun" w:cs="SimSun"/>
          <w:sz w:val="20"/>
          <w:szCs w:val="20"/>
        </w:rPr>
        <w:t xml:space="preserve"> </w:t>
      </w:r>
      <w:r>
        <w:rPr>
          <w:rFonts w:ascii="SimSun" w:hAnsi="SimSun" w:eastAsia="SimSun" w:cs="SimSun"/>
          <w:sz w:val="20"/>
          <w:szCs w:val="20"/>
          <w:spacing w:val="3"/>
        </w:rPr>
        <w:t>口物料的总流量：</w:t>
      </w:r>
    </w:p>
    <w:p>
      <w:pPr>
        <w:ind w:left="528"/>
        <w:spacing w:before="60" w:line="663" w:lineRule="exact"/>
        <w:rPr/>
      </w:pPr>
      <w:r>
        <w:rPr>
          <w:position w:val="-13"/>
        </w:rPr>
        <w:drawing>
          <wp:inline distT="0" distB="0" distL="0" distR="0">
            <wp:extent cx="2042655" cy="420991"/>
            <wp:effectExtent l="0" t="0" r="0" b="0"/>
            <wp:docPr id="4" name="IM 4"/>
            <wp:cNvGraphicFramePr/>
            <a:graphic>
              <a:graphicData uri="http://schemas.openxmlformats.org/drawingml/2006/picture">
                <pic:pic>
                  <pic:nvPicPr>
                    <pic:cNvPr id="4" name="IM 4"/>
                    <pic:cNvPicPr/>
                  </pic:nvPicPr>
                  <pic:blipFill>
                    <a:blip r:embed="rId14"/>
                    <a:stretch>
                      <a:fillRect/>
                    </a:stretch>
                  </pic:blipFill>
                  <pic:spPr>
                    <a:xfrm rot="0">
                      <a:off x="0" y="0"/>
                      <a:ext cx="2042655" cy="420991"/>
                    </a:xfrm>
                    <a:prstGeom prst="rect">
                      <a:avLst/>
                    </a:prstGeom>
                  </pic:spPr>
                </pic:pic>
              </a:graphicData>
            </a:graphic>
          </wp:inline>
        </w:drawing>
      </w:r>
    </w:p>
    <w:p>
      <w:pPr>
        <w:pStyle w:val="BodyText"/>
        <w:ind w:left="504" w:right="3920" w:hanging="1"/>
        <w:spacing w:before="264" w:line="441" w:lineRule="auto"/>
        <w:rPr>
          <w:rFonts w:ascii="Times New Roman" w:hAnsi="Times New Roman" w:eastAsia="Times New Roman" w:cs="Times New Roman"/>
          <w:sz w:val="23"/>
          <w:szCs w:val="23"/>
        </w:rPr>
      </w:pPr>
      <w:r>
        <w:rPr>
          <w:rFonts w:ascii="SimSun" w:hAnsi="SimSun" w:eastAsia="SimSun" w:cs="SimSun"/>
          <w:sz w:val="20"/>
          <w:szCs w:val="20"/>
          <w:spacing w:val="6"/>
        </w:rPr>
        <w:t>反应器出口物料中苯酐和邻二甲苯的流量：</w:t>
      </w:r>
      <w:r>
        <w:rPr>
          <w:rFonts w:ascii="SimSun" w:hAnsi="SimSun" w:eastAsia="SimSun" w:cs="SimSun"/>
          <w:sz w:val="20"/>
          <w:szCs w:val="20"/>
          <w:spacing w:val="12"/>
        </w:rPr>
        <w:t xml:space="preserve"> </w:t>
      </w:r>
      <w:r>
        <w:rPr>
          <w:rFonts w:ascii="SimSun" w:hAnsi="SimSun" w:eastAsia="SimSun" w:cs="SimSun"/>
          <w:sz w:val="20"/>
          <w:szCs w:val="20"/>
          <w:spacing w:val="2"/>
          <w:position w:val="-8"/>
        </w:rPr>
        <w:t>苯酐：</w:t>
      </w:r>
      <w:r>
        <w:rPr>
          <w:rFonts w:ascii="SimSun" w:hAnsi="SimSun" w:eastAsia="SimSun" w:cs="SimSun"/>
          <w:sz w:val="20"/>
          <w:szCs w:val="20"/>
          <w:spacing w:val="-29"/>
          <w:position w:val="-8"/>
        </w:rPr>
        <w:t xml:space="preserve"> </w:t>
      </w:r>
      <w:r>
        <w:rPr>
          <w:rFonts w:ascii="Times New Roman" w:hAnsi="Times New Roman" w:eastAsia="Times New Roman" w:cs="Times New Roman"/>
          <w:sz w:val="23"/>
          <w:szCs w:val="23"/>
          <w:spacing w:val="2"/>
          <w:position w:val="1"/>
        </w:rPr>
        <w:t>204</w:t>
      </w:r>
      <w:r>
        <w:rPr>
          <w:sz w:val="23"/>
          <w:szCs w:val="23"/>
          <w:spacing w:val="2"/>
          <w:position w:val="1"/>
        </w:rPr>
        <w:t>×</w:t>
      </w:r>
      <w:r>
        <w:rPr>
          <w:sz w:val="23"/>
          <w:szCs w:val="23"/>
          <w:spacing w:val="-29"/>
          <w:position w:val="1"/>
        </w:rPr>
        <w:t xml:space="preserve"> </w:t>
      </w:r>
      <w:r>
        <w:rPr>
          <w:rFonts w:ascii="Times New Roman" w:hAnsi="Times New Roman" w:eastAsia="Times New Roman" w:cs="Times New Roman"/>
          <w:sz w:val="23"/>
          <w:szCs w:val="23"/>
          <w:spacing w:val="2"/>
          <w:position w:val="1"/>
        </w:rPr>
        <w:t>0.65% </w:t>
      </w:r>
      <w:r>
        <w:rPr>
          <w:sz w:val="23"/>
          <w:szCs w:val="23"/>
          <w:spacing w:val="2"/>
          <w:position w:val="1"/>
        </w:rPr>
        <w:t>= </w:t>
      </w:r>
      <w:r>
        <w:rPr>
          <w:rFonts w:ascii="Times New Roman" w:hAnsi="Times New Roman" w:eastAsia="Times New Roman" w:cs="Times New Roman"/>
          <w:sz w:val="23"/>
          <w:szCs w:val="23"/>
          <w:spacing w:val="2"/>
          <w:position w:val="1"/>
        </w:rPr>
        <w:t>1.326(</w:t>
      </w:r>
      <w:r>
        <w:rPr>
          <w:rFonts w:ascii="Times New Roman" w:hAnsi="Times New Roman" w:eastAsia="Times New Roman" w:cs="Times New Roman"/>
          <w:sz w:val="23"/>
          <w:szCs w:val="23"/>
          <w:position w:val="1"/>
        </w:rPr>
        <w:t>kmol</w:t>
      </w:r>
      <w:r>
        <w:rPr>
          <w:rFonts w:ascii="Times New Roman" w:hAnsi="Times New Roman" w:eastAsia="Times New Roman" w:cs="Times New Roman"/>
          <w:sz w:val="23"/>
          <w:szCs w:val="23"/>
          <w:spacing w:val="2"/>
          <w:position w:val="1"/>
        </w:rPr>
        <w:t>/h)</w:t>
      </w:r>
    </w:p>
    <w:p>
      <w:pPr>
        <w:pStyle w:val="BodyText"/>
        <w:ind w:left="501" w:right="3461"/>
        <w:spacing w:before="2" w:line="413" w:lineRule="auto"/>
        <w:rPr>
          <w:rFonts w:ascii="SimSun" w:hAnsi="SimSun" w:eastAsia="SimSun" w:cs="SimSun"/>
          <w:sz w:val="20"/>
          <w:szCs w:val="20"/>
        </w:rPr>
      </w:pPr>
      <w:r>
        <w:rPr>
          <w:rFonts w:ascii="SimSun" w:hAnsi="SimSun" w:eastAsia="SimSun" w:cs="SimSun"/>
          <w:sz w:val="20"/>
          <w:szCs w:val="20"/>
          <w:spacing w:val="4"/>
          <w:position w:val="-8"/>
        </w:rPr>
        <w:t>邻二甲苯：</w:t>
      </w:r>
      <w:r>
        <w:rPr>
          <w:rFonts w:ascii="SimSun" w:hAnsi="SimSun" w:eastAsia="SimSun" w:cs="SimSun"/>
          <w:sz w:val="20"/>
          <w:szCs w:val="20"/>
          <w:spacing w:val="-46"/>
          <w:position w:val="-8"/>
        </w:rPr>
        <w:t xml:space="preserve"> </w:t>
      </w:r>
      <w:r>
        <w:rPr>
          <w:rFonts w:ascii="Times New Roman" w:hAnsi="Times New Roman" w:eastAsia="Times New Roman" w:cs="Times New Roman"/>
          <w:sz w:val="23"/>
          <w:szCs w:val="23"/>
          <w:spacing w:val="4"/>
          <w:position w:val="1"/>
        </w:rPr>
        <w:t>204</w:t>
      </w:r>
      <w:r>
        <w:rPr>
          <w:sz w:val="23"/>
          <w:szCs w:val="23"/>
          <w:spacing w:val="4"/>
          <w:position w:val="1"/>
        </w:rPr>
        <w:t>×</w:t>
      </w:r>
      <w:r>
        <w:rPr>
          <w:sz w:val="23"/>
          <w:szCs w:val="23"/>
          <w:spacing w:val="-29"/>
          <w:position w:val="1"/>
        </w:rPr>
        <w:t xml:space="preserve"> </w:t>
      </w:r>
      <w:r>
        <w:rPr>
          <w:rFonts w:ascii="Times New Roman" w:hAnsi="Times New Roman" w:eastAsia="Times New Roman" w:cs="Times New Roman"/>
          <w:sz w:val="23"/>
          <w:szCs w:val="23"/>
          <w:spacing w:val="4"/>
          <w:position w:val="1"/>
        </w:rPr>
        <w:t>0.03%</w:t>
      </w:r>
      <w:r>
        <w:rPr>
          <w:sz w:val="23"/>
          <w:szCs w:val="23"/>
          <w:spacing w:val="4"/>
          <w:position w:val="1"/>
        </w:rPr>
        <w:t>×</w:t>
      </w:r>
      <w:r>
        <w:rPr>
          <w:sz w:val="23"/>
          <w:szCs w:val="23"/>
          <w:spacing w:val="-31"/>
          <w:position w:val="1"/>
        </w:rPr>
        <w:t xml:space="preserve"> </w:t>
      </w:r>
      <w:r>
        <w:rPr>
          <w:rFonts w:ascii="Times New Roman" w:hAnsi="Times New Roman" w:eastAsia="Times New Roman" w:cs="Times New Roman"/>
          <w:sz w:val="23"/>
          <w:szCs w:val="23"/>
          <w:spacing w:val="4"/>
          <w:position w:val="1"/>
        </w:rPr>
        <w:t>106.17 </w:t>
      </w:r>
      <w:r>
        <w:rPr>
          <w:sz w:val="23"/>
          <w:szCs w:val="23"/>
          <w:spacing w:val="4"/>
          <w:position w:val="1"/>
        </w:rPr>
        <w:t>= </w:t>
      </w:r>
      <w:r>
        <w:rPr>
          <w:rFonts w:ascii="Times New Roman" w:hAnsi="Times New Roman" w:eastAsia="Times New Roman" w:cs="Times New Roman"/>
          <w:sz w:val="23"/>
          <w:szCs w:val="23"/>
          <w:spacing w:val="4"/>
          <w:position w:val="1"/>
        </w:rPr>
        <w:t>6</w:t>
      </w:r>
      <w:r>
        <w:rPr>
          <w:rFonts w:ascii="Times New Roman" w:hAnsi="Times New Roman" w:eastAsia="Times New Roman" w:cs="Times New Roman"/>
          <w:sz w:val="23"/>
          <w:szCs w:val="23"/>
          <w:spacing w:val="3"/>
          <w:position w:val="1"/>
        </w:rPr>
        <w:t>.50(</w:t>
      </w:r>
      <w:r>
        <w:rPr>
          <w:rFonts w:ascii="Times New Roman" w:hAnsi="Times New Roman" w:eastAsia="Times New Roman" w:cs="Times New Roman"/>
          <w:sz w:val="23"/>
          <w:szCs w:val="23"/>
          <w:position w:val="1"/>
        </w:rPr>
        <w:t>kg</w:t>
      </w:r>
      <w:r>
        <w:rPr>
          <w:rFonts w:ascii="Times New Roman" w:hAnsi="Times New Roman" w:eastAsia="Times New Roman" w:cs="Times New Roman"/>
          <w:sz w:val="23"/>
          <w:szCs w:val="23"/>
          <w:spacing w:val="-17"/>
          <w:position w:val="1"/>
        </w:rPr>
        <w:t xml:space="preserve"> </w:t>
      </w:r>
      <w:r>
        <w:rPr>
          <w:rFonts w:ascii="Times New Roman" w:hAnsi="Times New Roman" w:eastAsia="Times New Roman" w:cs="Times New Roman"/>
          <w:sz w:val="23"/>
          <w:szCs w:val="23"/>
          <w:spacing w:val="3"/>
          <w:position w:val="1"/>
        </w:rPr>
        <w:t>/</w:t>
      </w:r>
      <w:r>
        <w:rPr>
          <w:rFonts w:ascii="Times New Roman" w:hAnsi="Times New Roman" w:eastAsia="Times New Roman" w:cs="Times New Roman"/>
          <w:sz w:val="23"/>
          <w:szCs w:val="23"/>
          <w:spacing w:val="-15"/>
          <w:position w:val="1"/>
        </w:rPr>
        <w:t xml:space="preserve"> </w:t>
      </w:r>
      <w:r>
        <w:rPr>
          <w:rFonts w:ascii="Times New Roman" w:hAnsi="Times New Roman" w:eastAsia="Times New Roman" w:cs="Times New Roman"/>
          <w:sz w:val="23"/>
          <w:szCs w:val="23"/>
          <w:spacing w:val="3"/>
          <w:position w:val="1"/>
        </w:rPr>
        <w:t>h)</w:t>
      </w:r>
      <w:r>
        <w:rPr>
          <w:rFonts w:ascii="Times New Roman" w:hAnsi="Times New Roman" w:eastAsia="Times New Roman" w:cs="Times New Roman"/>
          <w:sz w:val="23"/>
          <w:szCs w:val="23"/>
          <w:position w:val="1"/>
        </w:rPr>
        <w:t xml:space="preserve"> </w:t>
      </w:r>
      <w:r>
        <w:rPr>
          <w:rFonts w:ascii="SimSun" w:hAnsi="SimSun" w:eastAsia="SimSun" w:cs="SimSun"/>
          <w:sz w:val="20"/>
          <w:szCs w:val="20"/>
          <w:spacing w:val="7"/>
        </w:rPr>
        <w:t>邻二甲苯的转化率：</w:t>
      </w:r>
    </w:p>
    <w:p>
      <w:pPr>
        <w:ind w:left="532"/>
        <w:spacing w:before="53" w:line="504" w:lineRule="exact"/>
        <w:rPr/>
      </w:pPr>
      <w:r>
        <w:rPr>
          <w:position w:val="-10"/>
        </w:rPr>
        <w:drawing>
          <wp:inline distT="0" distB="0" distL="0" distR="0">
            <wp:extent cx="1896525" cy="320130"/>
            <wp:effectExtent l="0" t="0" r="0" b="0"/>
            <wp:docPr id="6" name="IM 6"/>
            <wp:cNvGraphicFramePr/>
            <a:graphic>
              <a:graphicData uri="http://schemas.openxmlformats.org/drawingml/2006/picture">
                <pic:pic>
                  <pic:nvPicPr>
                    <pic:cNvPr id="6" name="IM 6"/>
                    <pic:cNvPicPr/>
                  </pic:nvPicPr>
                  <pic:blipFill>
                    <a:blip r:embed="rId15"/>
                    <a:stretch>
                      <a:fillRect/>
                    </a:stretch>
                  </pic:blipFill>
                  <pic:spPr>
                    <a:xfrm rot="0">
                      <a:off x="0" y="0"/>
                      <a:ext cx="1896525" cy="320130"/>
                    </a:xfrm>
                    <a:prstGeom prst="rect">
                      <a:avLst/>
                    </a:prstGeom>
                  </pic:spPr>
                </pic:pic>
              </a:graphicData>
            </a:graphic>
          </wp:inline>
        </w:drawing>
      </w:r>
    </w:p>
    <w:p>
      <w:pPr>
        <w:ind w:left="504"/>
        <w:spacing w:before="183" w:line="193" w:lineRule="auto"/>
        <w:rPr>
          <w:rFonts w:ascii="SimSun" w:hAnsi="SimSun" w:eastAsia="SimSun" w:cs="SimSun"/>
          <w:sz w:val="20"/>
          <w:szCs w:val="20"/>
        </w:rPr>
      </w:pPr>
      <w:r>
        <w:rPr>
          <w:rFonts w:ascii="SimSun" w:hAnsi="SimSun" w:eastAsia="SimSun" w:cs="SimSun"/>
          <w:sz w:val="20"/>
          <w:szCs w:val="20"/>
          <w:spacing w:val="5"/>
        </w:rPr>
        <w:t>苯酐收率：</w:t>
      </w:r>
    </w:p>
    <w:p>
      <w:pPr>
        <w:spacing w:line="193" w:lineRule="auto"/>
        <w:sectPr>
          <w:type w:val="continuous"/>
          <w:pgSz w:w="11906" w:h="16839"/>
          <w:pgMar w:top="1431" w:right="1768" w:bottom="1185" w:left="1785" w:header="0" w:footer="971" w:gutter="0"/>
          <w:cols w:equalWidth="0" w:num="1">
            <w:col w:w="8352" w:space="0"/>
          </w:cols>
        </w:sectPr>
        <w:rPr>
          <w:rFonts w:ascii="SimSun" w:hAnsi="SimSun" w:eastAsia="SimSun" w:cs="SimSun"/>
          <w:sz w:val="20"/>
          <w:szCs w:val="20"/>
        </w:rPr>
      </w:pPr>
    </w:p>
    <w:p>
      <w:pPr>
        <w:ind w:left="532"/>
        <w:spacing w:before="153" w:line="662" w:lineRule="exact"/>
        <w:rPr/>
      </w:pPr>
      <w:r>
        <w:rPr>
          <w:position w:val="-13"/>
        </w:rPr>
        <w:drawing>
          <wp:inline distT="0" distB="0" distL="0" distR="0">
            <wp:extent cx="2001340" cy="420213"/>
            <wp:effectExtent l="0" t="0" r="0" b="0"/>
            <wp:docPr id="8" name="IM 8"/>
            <wp:cNvGraphicFramePr/>
            <a:graphic>
              <a:graphicData uri="http://schemas.openxmlformats.org/drawingml/2006/picture">
                <pic:pic>
                  <pic:nvPicPr>
                    <pic:cNvPr id="8" name="IM 8"/>
                    <pic:cNvPicPr/>
                  </pic:nvPicPr>
                  <pic:blipFill>
                    <a:blip r:embed="rId17"/>
                    <a:stretch>
                      <a:fillRect/>
                    </a:stretch>
                  </pic:blipFill>
                  <pic:spPr>
                    <a:xfrm rot="0">
                      <a:off x="0" y="0"/>
                      <a:ext cx="2001340" cy="420213"/>
                    </a:xfrm>
                    <a:prstGeom prst="rect">
                      <a:avLst/>
                    </a:prstGeom>
                  </pic:spPr>
                </pic:pic>
              </a:graphicData>
            </a:graphic>
          </wp:inline>
        </w:drawing>
      </w:r>
    </w:p>
    <w:p>
      <w:pPr>
        <w:ind w:left="503"/>
        <w:spacing w:before="257" w:line="229" w:lineRule="auto"/>
        <w:rPr>
          <w:rFonts w:ascii="SimSun" w:hAnsi="SimSun" w:eastAsia="SimSun" w:cs="SimSun"/>
          <w:sz w:val="20"/>
          <w:szCs w:val="20"/>
        </w:rPr>
      </w:pPr>
      <w:r>
        <w:rPr>
          <w:rFonts w:ascii="SimSun" w:hAnsi="SimSun" w:eastAsia="SimSun" w:cs="SimSun"/>
          <w:sz w:val="20"/>
          <w:szCs w:val="20"/>
          <w:spacing w:val="6"/>
        </w:rPr>
        <w:t>反应选择性：</w:t>
      </w:r>
    </w:p>
    <w:p>
      <w:pPr>
        <w:ind w:left="745"/>
        <w:spacing w:before="159" w:line="508" w:lineRule="exact"/>
        <w:rPr/>
      </w:pPr>
      <w:r>
        <w:rPr>
          <w:position w:val="-10"/>
        </w:rPr>
        <w:drawing>
          <wp:inline distT="0" distB="0" distL="0" distR="0">
            <wp:extent cx="2069948" cy="322891"/>
            <wp:effectExtent l="0" t="0" r="0" b="0"/>
            <wp:docPr id="10" name="IM 10"/>
            <wp:cNvGraphicFramePr/>
            <a:graphic>
              <a:graphicData uri="http://schemas.openxmlformats.org/drawingml/2006/picture">
                <pic:pic>
                  <pic:nvPicPr>
                    <pic:cNvPr id="10" name="IM 10"/>
                    <pic:cNvPicPr/>
                  </pic:nvPicPr>
                  <pic:blipFill>
                    <a:blip r:embed="rId18"/>
                    <a:stretch>
                      <a:fillRect/>
                    </a:stretch>
                  </pic:blipFill>
                  <pic:spPr>
                    <a:xfrm rot="0">
                      <a:off x="0" y="0"/>
                      <a:ext cx="2069948" cy="322891"/>
                    </a:xfrm>
                    <a:prstGeom prst="rect">
                      <a:avLst/>
                    </a:prstGeom>
                  </pic:spPr>
                </pic:pic>
              </a:graphicData>
            </a:graphic>
          </wp:inline>
        </w:drawing>
      </w:r>
    </w:p>
    <w:sectPr>
      <w:footerReference w:type="default" r:id="rId16"/>
      <w:pgSz w:w="11906" w:h="16839"/>
      <w:pgMar w:top="1431" w:right="1785" w:bottom="1185" w:left="1785" w:header="0" w:footer="971"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T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default"/>
    <w:sig w:usb0="00000003" w:usb1="288F0000" w:usb2="00000006"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altName w:val="SimHei"/>
    <w:panose1 w:val="02010609060101010101"/>
    <w:charset w:val="86"/>
    <w:family w:val="auto"/>
    <w:pitch w:val="default"/>
    <w:sig w:usb0="800002BF" w:usb1="38CF7CFA" w:usb2="00000016" w:usb3="00000000" w:csb0="00040001" w:csb1="0000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86"/>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3"/>
      <w:spacing w:line="209" w:lineRule="auto"/>
      <w:rPr>
        <w:rFonts w:ascii="SimSun" w:hAnsi="SimSun" w:eastAsia="SimSun" w:cs="SimSun"/>
        <w:sz w:val="18"/>
        <w:szCs w:val="18"/>
      </w:rPr>
    </w:pPr>
    <w:r>
      <w:rPr>
        <w:rFonts w:ascii="SimSun" w:hAnsi="SimSun" w:eastAsia="SimSun" w:cs="SimSun"/>
        <w:sz w:val="18"/>
        <w:szCs w:val="18"/>
        <w:spacing w:val="-8"/>
      </w:rPr>
      <w:t>第</w:t>
    </w:r>
    <w:r>
      <w:rPr>
        <w:rFonts w:ascii="SimSun" w:hAnsi="SimSun" w:eastAsia="SimSun" w:cs="SimSun"/>
        <w:sz w:val="18"/>
        <w:szCs w:val="18"/>
        <w:spacing w:val="14"/>
      </w:rPr>
      <w:t xml:space="preserve"> </w:t>
    </w:r>
    <w:r>
      <w:rPr>
        <w:rFonts w:ascii="Calibri" w:hAnsi="Calibri" w:eastAsia="Calibri" w:cs="Calibri"/>
        <w:sz w:val="18"/>
        <w:szCs w:val="18"/>
        <w:spacing w:val="-8"/>
      </w:rPr>
      <w:t>1</w:t>
    </w:r>
    <w:r>
      <w:rPr>
        <w:rFonts w:ascii="Calibri" w:hAnsi="Calibri" w:eastAsia="Calibri" w:cs="Calibri"/>
        <w:sz w:val="18"/>
        <w:szCs w:val="18"/>
        <w:spacing w:val="9"/>
      </w:rPr>
      <w:t xml:space="preserve">  </w:t>
    </w:r>
    <w:r>
      <w:rPr>
        <w:rFonts w:ascii="SimSun" w:hAnsi="SimSun" w:eastAsia="SimSun" w:cs="SimSun"/>
        <w:sz w:val="18"/>
        <w:szCs w:val="18"/>
        <w:spacing w:val="-8"/>
      </w:rPr>
      <w:t>页</w:t>
    </w:r>
    <w:r>
      <w:rPr>
        <w:rFonts w:ascii="SimSun" w:hAnsi="SimSun" w:eastAsia="SimSun" w:cs="SimSun"/>
        <w:sz w:val="18"/>
        <w:szCs w:val="18"/>
        <w:spacing w:val="7"/>
      </w:rPr>
      <w:t xml:space="preserve"> </w:t>
    </w:r>
    <w:r>
      <w:rPr>
        <w:rFonts w:ascii="SimSun" w:hAnsi="SimSun" w:eastAsia="SimSun" w:cs="SimSun"/>
        <w:sz w:val="18"/>
        <w:szCs w:val="18"/>
        <w:spacing w:val="-8"/>
      </w:rPr>
      <w:t>共</w:t>
    </w:r>
    <w:r>
      <w:rPr>
        <w:rFonts w:ascii="SimSun" w:hAnsi="SimSun" w:eastAsia="SimSun" w:cs="SimSun"/>
        <w:sz w:val="18"/>
        <w:szCs w:val="18"/>
        <w:spacing w:val="14"/>
      </w:rPr>
      <w:t xml:space="preserve"> </w:t>
    </w:r>
    <w:r>
      <w:rPr>
        <w:rFonts w:ascii="Calibri" w:hAnsi="Calibri" w:eastAsia="Calibri" w:cs="Calibri"/>
        <w:sz w:val="18"/>
        <w:szCs w:val="18"/>
        <w:spacing w:val="-8"/>
      </w:rPr>
      <w:t>13</w:t>
    </w:r>
    <w:r>
      <w:rPr>
        <w:rFonts w:ascii="Calibri" w:hAnsi="Calibri" w:eastAsia="Calibri" w:cs="Calibri"/>
        <w:sz w:val="18"/>
        <w:szCs w:val="18"/>
        <w:spacing w:val="11"/>
      </w:rPr>
      <w:t xml:space="preserve">  </w:t>
    </w:r>
    <w:r>
      <w:rPr>
        <w:rFonts w:ascii="SimSun" w:hAnsi="SimSun" w:eastAsia="SimSun" w:cs="SimSun"/>
        <w:sz w:val="18"/>
        <w:szCs w:val="18"/>
        <w:spacing w:val="-8"/>
      </w:rPr>
      <w:t>页</w:t>
    </w:r>
  </w:p>
</w:ftr>
</file>

<file path=word/footer10.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07"/>
      <w:spacing w:line="209" w:lineRule="auto"/>
      <w:rPr>
        <w:rFonts w:ascii="SimSun" w:hAnsi="SimSun" w:eastAsia="SimSun" w:cs="SimSun"/>
        <w:sz w:val="18"/>
        <w:szCs w:val="18"/>
      </w:rPr>
    </w:pPr>
    <w:r>
      <w:rPr>
        <w:rFonts w:ascii="SimSun" w:hAnsi="SimSun" w:eastAsia="SimSun" w:cs="SimSun"/>
        <w:sz w:val="18"/>
        <w:szCs w:val="18"/>
        <w:spacing w:val="-6"/>
      </w:rPr>
      <w:t>第</w:t>
    </w:r>
    <w:r>
      <w:rPr>
        <w:rFonts w:ascii="SimSun" w:hAnsi="SimSun" w:eastAsia="SimSun" w:cs="SimSun"/>
        <w:sz w:val="18"/>
        <w:szCs w:val="18"/>
        <w:spacing w:val="16"/>
      </w:rPr>
      <w:t xml:space="preserve"> </w:t>
    </w:r>
    <w:r>
      <w:rPr>
        <w:rFonts w:ascii="Calibri" w:hAnsi="Calibri" w:eastAsia="Calibri" w:cs="Calibri"/>
        <w:sz w:val="18"/>
        <w:szCs w:val="18"/>
        <w:spacing w:val="-6"/>
      </w:rPr>
      <w:t>10</w:t>
    </w:r>
    <w:r>
      <w:rPr>
        <w:rFonts w:ascii="Calibri" w:hAnsi="Calibri" w:eastAsia="Calibri" w:cs="Calibri"/>
        <w:sz w:val="18"/>
        <w:szCs w:val="18"/>
        <w:spacing w:val="10"/>
        <w:w w:val="102"/>
      </w:rPr>
      <w:t xml:space="preserve">  </w:t>
    </w:r>
    <w:r>
      <w:rPr>
        <w:rFonts w:ascii="SimSun" w:hAnsi="SimSun" w:eastAsia="SimSun" w:cs="SimSun"/>
        <w:sz w:val="18"/>
        <w:szCs w:val="18"/>
        <w:spacing w:val="-6"/>
      </w:rPr>
      <w:t>页 共</w:t>
    </w:r>
    <w:r>
      <w:rPr>
        <w:rFonts w:ascii="SimSun" w:hAnsi="SimSun" w:eastAsia="SimSun" w:cs="SimSun"/>
        <w:sz w:val="18"/>
        <w:szCs w:val="18"/>
        <w:spacing w:val="16"/>
      </w:rPr>
      <w:t xml:space="preserve"> </w:t>
    </w:r>
    <w:r>
      <w:rPr>
        <w:rFonts w:ascii="Calibri" w:hAnsi="Calibri" w:eastAsia="Calibri" w:cs="Calibri"/>
        <w:sz w:val="18"/>
        <w:szCs w:val="18"/>
        <w:spacing w:val="-6"/>
      </w:rPr>
      <w:t>13</w:t>
    </w:r>
    <w:r>
      <w:rPr>
        <w:rFonts w:ascii="Calibri" w:hAnsi="Calibri" w:eastAsia="Calibri" w:cs="Calibri"/>
        <w:sz w:val="18"/>
        <w:szCs w:val="18"/>
        <w:spacing w:val="9"/>
      </w:rPr>
      <w:t xml:space="preserve">  </w:t>
    </w:r>
    <w:r>
      <w:rPr>
        <w:rFonts w:ascii="SimSun" w:hAnsi="SimSun" w:eastAsia="SimSun" w:cs="SimSun"/>
        <w:sz w:val="18"/>
        <w:szCs w:val="18"/>
        <w:spacing w:val="-6"/>
      </w:rPr>
      <w:t>页</w:t>
    </w:r>
  </w:p>
</w:ftr>
</file>

<file path=word/footer1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07"/>
      <w:spacing w:line="209" w:lineRule="auto"/>
      <w:rPr>
        <w:rFonts w:ascii="SimSun" w:hAnsi="SimSun" w:eastAsia="SimSun" w:cs="SimSun"/>
        <w:sz w:val="18"/>
        <w:szCs w:val="18"/>
      </w:rPr>
    </w:pPr>
    <w:r>
      <w:rPr>
        <w:rFonts w:ascii="SimSun" w:hAnsi="SimSun" w:eastAsia="SimSun" w:cs="SimSun"/>
        <w:sz w:val="18"/>
        <w:szCs w:val="18"/>
        <w:spacing w:val="-6"/>
      </w:rPr>
      <w:t>第</w:t>
    </w:r>
    <w:r>
      <w:rPr>
        <w:rFonts w:ascii="SimSun" w:hAnsi="SimSun" w:eastAsia="SimSun" w:cs="SimSun"/>
        <w:sz w:val="18"/>
        <w:szCs w:val="18"/>
        <w:spacing w:val="16"/>
      </w:rPr>
      <w:t xml:space="preserve"> </w:t>
    </w:r>
    <w:r>
      <w:rPr>
        <w:rFonts w:ascii="Calibri" w:hAnsi="Calibri" w:eastAsia="Calibri" w:cs="Calibri"/>
        <w:sz w:val="18"/>
        <w:szCs w:val="18"/>
        <w:spacing w:val="-6"/>
      </w:rPr>
      <w:t>11</w:t>
    </w:r>
    <w:r>
      <w:rPr>
        <w:rFonts w:ascii="Calibri" w:hAnsi="Calibri" w:eastAsia="Calibri" w:cs="Calibri"/>
        <w:sz w:val="18"/>
        <w:szCs w:val="18"/>
        <w:spacing w:val="10"/>
        <w:w w:val="102"/>
      </w:rPr>
      <w:t xml:space="preserve">  </w:t>
    </w:r>
    <w:r>
      <w:rPr>
        <w:rFonts w:ascii="SimSun" w:hAnsi="SimSun" w:eastAsia="SimSun" w:cs="SimSun"/>
        <w:sz w:val="18"/>
        <w:szCs w:val="18"/>
        <w:spacing w:val="-6"/>
      </w:rPr>
      <w:t>页 共</w:t>
    </w:r>
    <w:r>
      <w:rPr>
        <w:rFonts w:ascii="SimSun" w:hAnsi="SimSun" w:eastAsia="SimSun" w:cs="SimSun"/>
        <w:sz w:val="18"/>
        <w:szCs w:val="18"/>
        <w:spacing w:val="16"/>
      </w:rPr>
      <w:t xml:space="preserve"> </w:t>
    </w:r>
    <w:r>
      <w:rPr>
        <w:rFonts w:ascii="Calibri" w:hAnsi="Calibri" w:eastAsia="Calibri" w:cs="Calibri"/>
        <w:sz w:val="18"/>
        <w:szCs w:val="18"/>
        <w:spacing w:val="-6"/>
      </w:rPr>
      <w:t>13</w:t>
    </w:r>
    <w:r>
      <w:rPr>
        <w:rFonts w:ascii="Calibri" w:hAnsi="Calibri" w:eastAsia="Calibri" w:cs="Calibri"/>
        <w:sz w:val="18"/>
        <w:szCs w:val="18"/>
        <w:spacing w:val="9"/>
      </w:rPr>
      <w:t xml:space="preserve">  </w:t>
    </w:r>
    <w:r>
      <w:rPr>
        <w:rFonts w:ascii="SimSun" w:hAnsi="SimSun" w:eastAsia="SimSun" w:cs="SimSun"/>
        <w:sz w:val="18"/>
        <w:szCs w:val="18"/>
        <w:spacing w:val="-6"/>
      </w:rPr>
      <w:t>页</w:t>
    </w:r>
  </w:p>
</w:ftr>
</file>

<file path=word/footer1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07"/>
      <w:spacing w:line="209" w:lineRule="auto"/>
      <w:rPr>
        <w:rFonts w:ascii="SimSun" w:hAnsi="SimSun" w:eastAsia="SimSun" w:cs="SimSun"/>
        <w:sz w:val="18"/>
        <w:szCs w:val="18"/>
      </w:rPr>
    </w:pPr>
    <w:r>
      <w:rPr>
        <w:rFonts w:ascii="SimSun" w:hAnsi="SimSun" w:eastAsia="SimSun" w:cs="SimSun"/>
        <w:sz w:val="18"/>
        <w:szCs w:val="18"/>
        <w:spacing w:val="-6"/>
      </w:rPr>
      <w:t>第</w:t>
    </w:r>
    <w:r>
      <w:rPr>
        <w:rFonts w:ascii="SimSun" w:hAnsi="SimSun" w:eastAsia="SimSun" w:cs="SimSun"/>
        <w:sz w:val="18"/>
        <w:szCs w:val="18"/>
        <w:spacing w:val="16"/>
      </w:rPr>
      <w:t xml:space="preserve"> </w:t>
    </w:r>
    <w:r>
      <w:rPr>
        <w:rFonts w:ascii="Calibri" w:hAnsi="Calibri" w:eastAsia="Calibri" w:cs="Calibri"/>
        <w:sz w:val="18"/>
        <w:szCs w:val="18"/>
        <w:spacing w:val="-6"/>
      </w:rPr>
      <w:t>12</w:t>
    </w:r>
    <w:r>
      <w:rPr>
        <w:rFonts w:ascii="Calibri" w:hAnsi="Calibri" w:eastAsia="Calibri" w:cs="Calibri"/>
        <w:sz w:val="18"/>
        <w:szCs w:val="18"/>
        <w:spacing w:val="10"/>
        <w:w w:val="102"/>
      </w:rPr>
      <w:t xml:space="preserve">  </w:t>
    </w:r>
    <w:r>
      <w:rPr>
        <w:rFonts w:ascii="SimSun" w:hAnsi="SimSun" w:eastAsia="SimSun" w:cs="SimSun"/>
        <w:sz w:val="18"/>
        <w:szCs w:val="18"/>
        <w:spacing w:val="-6"/>
      </w:rPr>
      <w:t>页 共</w:t>
    </w:r>
    <w:r>
      <w:rPr>
        <w:rFonts w:ascii="SimSun" w:hAnsi="SimSun" w:eastAsia="SimSun" w:cs="SimSun"/>
        <w:sz w:val="18"/>
        <w:szCs w:val="18"/>
        <w:spacing w:val="16"/>
      </w:rPr>
      <w:t xml:space="preserve"> </w:t>
    </w:r>
    <w:r>
      <w:rPr>
        <w:rFonts w:ascii="Calibri" w:hAnsi="Calibri" w:eastAsia="Calibri" w:cs="Calibri"/>
        <w:sz w:val="18"/>
        <w:szCs w:val="18"/>
        <w:spacing w:val="-6"/>
      </w:rPr>
      <w:t>13</w:t>
    </w:r>
    <w:r>
      <w:rPr>
        <w:rFonts w:ascii="Calibri" w:hAnsi="Calibri" w:eastAsia="Calibri" w:cs="Calibri"/>
        <w:sz w:val="18"/>
        <w:szCs w:val="18"/>
        <w:spacing w:val="9"/>
      </w:rPr>
      <w:t xml:space="preserve">  </w:t>
    </w:r>
    <w:r>
      <w:rPr>
        <w:rFonts w:ascii="SimSun" w:hAnsi="SimSun" w:eastAsia="SimSun" w:cs="SimSun"/>
        <w:sz w:val="18"/>
        <w:szCs w:val="18"/>
        <w:spacing w:val="-6"/>
      </w:rPr>
      <w:t>页</w:t>
    </w:r>
  </w:p>
</w:ftr>
</file>

<file path=word/footer1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07"/>
      <w:spacing w:line="209" w:lineRule="auto"/>
      <w:rPr>
        <w:rFonts w:ascii="SimSun" w:hAnsi="SimSun" w:eastAsia="SimSun" w:cs="SimSun"/>
        <w:sz w:val="18"/>
        <w:szCs w:val="18"/>
      </w:rPr>
    </w:pPr>
    <w:r>
      <w:rPr>
        <w:rFonts w:ascii="SimSun" w:hAnsi="SimSun" w:eastAsia="SimSun" w:cs="SimSun"/>
        <w:sz w:val="18"/>
        <w:szCs w:val="18"/>
        <w:spacing w:val="-6"/>
      </w:rPr>
      <w:t>第</w:t>
    </w:r>
    <w:r>
      <w:rPr>
        <w:rFonts w:ascii="SimSun" w:hAnsi="SimSun" w:eastAsia="SimSun" w:cs="SimSun"/>
        <w:sz w:val="18"/>
        <w:szCs w:val="18"/>
        <w:spacing w:val="16"/>
      </w:rPr>
      <w:t xml:space="preserve"> </w:t>
    </w:r>
    <w:r>
      <w:rPr>
        <w:rFonts w:ascii="Calibri" w:hAnsi="Calibri" w:eastAsia="Calibri" w:cs="Calibri"/>
        <w:sz w:val="18"/>
        <w:szCs w:val="18"/>
        <w:spacing w:val="-6"/>
      </w:rPr>
      <w:t>13</w:t>
    </w:r>
    <w:r>
      <w:rPr>
        <w:rFonts w:ascii="Calibri" w:hAnsi="Calibri" w:eastAsia="Calibri" w:cs="Calibri"/>
        <w:sz w:val="18"/>
        <w:szCs w:val="18"/>
        <w:spacing w:val="10"/>
        <w:w w:val="102"/>
      </w:rPr>
      <w:t xml:space="preserve">  </w:t>
    </w:r>
    <w:r>
      <w:rPr>
        <w:rFonts w:ascii="SimSun" w:hAnsi="SimSun" w:eastAsia="SimSun" w:cs="SimSun"/>
        <w:sz w:val="18"/>
        <w:szCs w:val="18"/>
        <w:spacing w:val="-6"/>
      </w:rPr>
      <w:t>页 共</w:t>
    </w:r>
    <w:r>
      <w:rPr>
        <w:rFonts w:ascii="SimSun" w:hAnsi="SimSun" w:eastAsia="SimSun" w:cs="SimSun"/>
        <w:sz w:val="18"/>
        <w:szCs w:val="18"/>
        <w:spacing w:val="16"/>
      </w:rPr>
      <w:t xml:space="preserve"> </w:t>
    </w:r>
    <w:r>
      <w:rPr>
        <w:rFonts w:ascii="Calibri" w:hAnsi="Calibri" w:eastAsia="Calibri" w:cs="Calibri"/>
        <w:sz w:val="18"/>
        <w:szCs w:val="18"/>
        <w:spacing w:val="-6"/>
      </w:rPr>
      <w:t>13</w:t>
    </w:r>
    <w:r>
      <w:rPr>
        <w:rFonts w:ascii="Calibri" w:hAnsi="Calibri" w:eastAsia="Calibri" w:cs="Calibri"/>
        <w:sz w:val="18"/>
        <w:szCs w:val="18"/>
        <w:spacing w:val="9"/>
      </w:rPr>
      <w:t xml:space="preserve">  </w:t>
    </w:r>
    <w:r>
      <w:rPr>
        <w:rFonts w:ascii="SimSun" w:hAnsi="SimSun" w:eastAsia="SimSun" w:cs="SimSun"/>
        <w:sz w:val="18"/>
        <w:szCs w:val="18"/>
        <w:spacing w:val="-6"/>
      </w:rPr>
      <w:t>页</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3"/>
      <w:spacing w:line="209" w:lineRule="auto"/>
      <w:rPr>
        <w:rFonts w:ascii="SimSun" w:hAnsi="SimSun" w:eastAsia="SimSun" w:cs="SimSun"/>
        <w:sz w:val="18"/>
        <w:szCs w:val="18"/>
      </w:rPr>
    </w:pPr>
    <w:r>
      <w:rPr>
        <w:rFonts w:ascii="SimSun" w:hAnsi="SimSun" w:eastAsia="SimSun" w:cs="SimSun"/>
        <w:sz w:val="18"/>
        <w:szCs w:val="18"/>
        <w:spacing w:val="-8"/>
      </w:rPr>
      <w:t>第</w:t>
    </w:r>
    <w:r>
      <w:rPr>
        <w:rFonts w:ascii="SimSun" w:hAnsi="SimSun" w:eastAsia="SimSun" w:cs="SimSun"/>
        <w:sz w:val="18"/>
        <w:szCs w:val="18"/>
        <w:spacing w:val="13"/>
      </w:rPr>
      <w:t xml:space="preserve"> </w:t>
    </w:r>
    <w:r>
      <w:rPr>
        <w:rFonts w:ascii="Calibri" w:hAnsi="Calibri" w:eastAsia="Calibri" w:cs="Calibri"/>
        <w:sz w:val="18"/>
        <w:szCs w:val="18"/>
        <w:spacing w:val="-8"/>
      </w:rPr>
      <w:t>2</w:t>
    </w:r>
    <w:r>
      <w:rPr>
        <w:rFonts w:ascii="Calibri" w:hAnsi="Calibri" w:eastAsia="Calibri" w:cs="Calibri"/>
        <w:sz w:val="18"/>
        <w:szCs w:val="18"/>
        <w:spacing w:val="9"/>
      </w:rPr>
      <w:t xml:space="preserve">  </w:t>
    </w:r>
    <w:r>
      <w:rPr>
        <w:rFonts w:ascii="SimSun" w:hAnsi="SimSun" w:eastAsia="SimSun" w:cs="SimSun"/>
        <w:sz w:val="18"/>
        <w:szCs w:val="18"/>
        <w:spacing w:val="-8"/>
      </w:rPr>
      <w:t>页</w:t>
    </w:r>
    <w:r>
      <w:rPr>
        <w:rFonts w:ascii="SimSun" w:hAnsi="SimSun" w:eastAsia="SimSun" w:cs="SimSun"/>
        <w:sz w:val="18"/>
        <w:szCs w:val="18"/>
        <w:spacing w:val="8"/>
      </w:rPr>
      <w:t xml:space="preserve"> </w:t>
    </w:r>
    <w:r>
      <w:rPr>
        <w:rFonts w:ascii="SimSun" w:hAnsi="SimSun" w:eastAsia="SimSun" w:cs="SimSun"/>
        <w:sz w:val="18"/>
        <w:szCs w:val="18"/>
        <w:spacing w:val="-8"/>
      </w:rPr>
      <w:t>共</w:t>
    </w:r>
    <w:r>
      <w:rPr>
        <w:rFonts w:ascii="SimSun" w:hAnsi="SimSun" w:eastAsia="SimSun" w:cs="SimSun"/>
        <w:sz w:val="18"/>
        <w:szCs w:val="18"/>
        <w:spacing w:val="14"/>
      </w:rPr>
      <w:t xml:space="preserve"> </w:t>
    </w:r>
    <w:r>
      <w:rPr>
        <w:rFonts w:ascii="Calibri" w:hAnsi="Calibri" w:eastAsia="Calibri" w:cs="Calibri"/>
        <w:sz w:val="18"/>
        <w:szCs w:val="18"/>
        <w:spacing w:val="-8"/>
      </w:rPr>
      <w:t>13</w:t>
    </w:r>
    <w:r>
      <w:rPr>
        <w:rFonts w:ascii="Calibri" w:hAnsi="Calibri" w:eastAsia="Calibri" w:cs="Calibri"/>
        <w:sz w:val="18"/>
        <w:szCs w:val="18"/>
        <w:spacing w:val="11"/>
      </w:rPr>
      <w:t xml:space="preserve">  </w:t>
    </w:r>
    <w:r>
      <w:rPr>
        <w:rFonts w:ascii="SimSun" w:hAnsi="SimSun" w:eastAsia="SimSun" w:cs="SimSun"/>
        <w:sz w:val="18"/>
        <w:szCs w:val="18"/>
        <w:spacing w:val="-8"/>
      </w:rPr>
      <w:t>页</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3"/>
      <w:spacing w:line="209" w:lineRule="auto"/>
      <w:rPr>
        <w:rFonts w:ascii="SimSun" w:hAnsi="SimSun" w:eastAsia="SimSun" w:cs="SimSun"/>
        <w:sz w:val="18"/>
        <w:szCs w:val="18"/>
      </w:rPr>
    </w:pPr>
    <w:r>
      <w:rPr>
        <w:rFonts w:ascii="SimSun" w:hAnsi="SimSun" w:eastAsia="SimSun" w:cs="SimSun"/>
        <w:sz w:val="18"/>
        <w:szCs w:val="18"/>
        <w:spacing w:val="-8"/>
      </w:rPr>
      <w:t>第</w:t>
    </w:r>
    <w:r>
      <w:rPr>
        <w:rFonts w:ascii="SimSun" w:hAnsi="SimSun" w:eastAsia="SimSun" w:cs="SimSun"/>
        <w:sz w:val="18"/>
        <w:szCs w:val="18"/>
        <w:spacing w:val="13"/>
      </w:rPr>
      <w:t xml:space="preserve"> </w:t>
    </w:r>
    <w:r>
      <w:rPr>
        <w:rFonts w:ascii="Calibri" w:hAnsi="Calibri" w:eastAsia="Calibri" w:cs="Calibri"/>
        <w:sz w:val="18"/>
        <w:szCs w:val="18"/>
        <w:spacing w:val="-8"/>
      </w:rPr>
      <w:t>3</w:t>
    </w:r>
    <w:r>
      <w:rPr>
        <w:rFonts w:ascii="Calibri" w:hAnsi="Calibri" w:eastAsia="Calibri" w:cs="Calibri"/>
        <w:sz w:val="18"/>
        <w:szCs w:val="18"/>
        <w:spacing w:val="9"/>
      </w:rPr>
      <w:t xml:space="preserve">  </w:t>
    </w:r>
    <w:r>
      <w:rPr>
        <w:rFonts w:ascii="SimSun" w:hAnsi="SimSun" w:eastAsia="SimSun" w:cs="SimSun"/>
        <w:sz w:val="18"/>
        <w:szCs w:val="18"/>
        <w:spacing w:val="-8"/>
      </w:rPr>
      <w:t>页</w:t>
    </w:r>
    <w:r>
      <w:rPr>
        <w:rFonts w:ascii="SimSun" w:hAnsi="SimSun" w:eastAsia="SimSun" w:cs="SimSun"/>
        <w:sz w:val="18"/>
        <w:szCs w:val="18"/>
        <w:spacing w:val="8"/>
      </w:rPr>
      <w:t xml:space="preserve"> </w:t>
    </w:r>
    <w:r>
      <w:rPr>
        <w:rFonts w:ascii="SimSun" w:hAnsi="SimSun" w:eastAsia="SimSun" w:cs="SimSun"/>
        <w:sz w:val="18"/>
        <w:szCs w:val="18"/>
        <w:spacing w:val="-8"/>
      </w:rPr>
      <w:t>共</w:t>
    </w:r>
    <w:r>
      <w:rPr>
        <w:rFonts w:ascii="SimSun" w:hAnsi="SimSun" w:eastAsia="SimSun" w:cs="SimSun"/>
        <w:sz w:val="18"/>
        <w:szCs w:val="18"/>
        <w:spacing w:val="14"/>
      </w:rPr>
      <w:t xml:space="preserve"> </w:t>
    </w:r>
    <w:r>
      <w:rPr>
        <w:rFonts w:ascii="Calibri" w:hAnsi="Calibri" w:eastAsia="Calibri" w:cs="Calibri"/>
        <w:sz w:val="18"/>
        <w:szCs w:val="18"/>
        <w:spacing w:val="-8"/>
      </w:rPr>
      <w:t>13</w:t>
    </w:r>
    <w:r>
      <w:rPr>
        <w:rFonts w:ascii="Calibri" w:hAnsi="Calibri" w:eastAsia="Calibri" w:cs="Calibri"/>
        <w:sz w:val="18"/>
        <w:szCs w:val="18"/>
        <w:spacing w:val="11"/>
      </w:rPr>
      <w:t xml:space="preserve">  </w:t>
    </w:r>
    <w:r>
      <w:rPr>
        <w:rFonts w:ascii="SimSun" w:hAnsi="SimSun" w:eastAsia="SimSun" w:cs="SimSun"/>
        <w:sz w:val="18"/>
        <w:szCs w:val="18"/>
        <w:spacing w:val="-8"/>
      </w:rPr>
      <w:t>页</w:t>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3"/>
      <w:spacing w:line="209" w:lineRule="auto"/>
      <w:rPr>
        <w:rFonts w:ascii="SimSun" w:hAnsi="SimSun" w:eastAsia="SimSun" w:cs="SimSun"/>
        <w:sz w:val="18"/>
        <w:szCs w:val="18"/>
      </w:rPr>
    </w:pPr>
    <w:r>
      <w:rPr>
        <w:rFonts w:ascii="SimSun" w:hAnsi="SimSun" w:eastAsia="SimSun" w:cs="SimSun"/>
        <w:sz w:val="18"/>
        <w:szCs w:val="18"/>
        <w:spacing w:val="-6"/>
      </w:rPr>
      <w:t>第 </w:t>
    </w:r>
    <w:r>
      <w:rPr>
        <w:rFonts w:ascii="Calibri" w:hAnsi="Calibri" w:eastAsia="Calibri" w:cs="Calibri"/>
        <w:sz w:val="18"/>
        <w:szCs w:val="18"/>
        <w:spacing w:val="-6"/>
      </w:rPr>
      <w:t>4</w:t>
    </w:r>
    <w:r>
      <w:rPr>
        <w:rFonts w:ascii="Calibri" w:hAnsi="Calibri" w:eastAsia="Calibri" w:cs="Calibri"/>
        <w:sz w:val="18"/>
        <w:szCs w:val="18"/>
        <w:spacing w:val="12"/>
      </w:rPr>
      <w:t xml:space="preserve">  </w:t>
    </w:r>
    <w:r>
      <w:rPr>
        <w:rFonts w:ascii="SimSun" w:hAnsi="SimSun" w:eastAsia="SimSun" w:cs="SimSun"/>
        <w:sz w:val="18"/>
        <w:szCs w:val="18"/>
        <w:spacing w:val="-6"/>
      </w:rPr>
      <w:t>页</w:t>
    </w:r>
    <w:r>
      <w:rPr>
        <w:rFonts w:ascii="SimSun" w:hAnsi="SimSun" w:eastAsia="SimSun" w:cs="SimSun"/>
        <w:sz w:val="18"/>
        <w:szCs w:val="18"/>
        <w:spacing w:val="7"/>
      </w:rPr>
      <w:t xml:space="preserve"> </w:t>
    </w:r>
    <w:r>
      <w:rPr>
        <w:rFonts w:ascii="SimSun" w:hAnsi="SimSun" w:eastAsia="SimSun" w:cs="SimSun"/>
        <w:sz w:val="18"/>
        <w:szCs w:val="18"/>
        <w:spacing w:val="-6"/>
      </w:rPr>
      <w:t>共</w:t>
    </w:r>
    <w:r>
      <w:rPr>
        <w:rFonts w:ascii="SimSun" w:hAnsi="SimSun" w:eastAsia="SimSun" w:cs="SimSun"/>
        <w:sz w:val="18"/>
        <w:szCs w:val="18"/>
        <w:spacing w:val="14"/>
      </w:rPr>
      <w:t xml:space="preserve"> </w:t>
    </w:r>
    <w:r>
      <w:rPr>
        <w:rFonts w:ascii="Calibri" w:hAnsi="Calibri" w:eastAsia="Calibri" w:cs="Calibri"/>
        <w:sz w:val="18"/>
        <w:szCs w:val="18"/>
        <w:spacing w:val="-6"/>
      </w:rPr>
      <w:t>13</w:t>
    </w:r>
    <w:r>
      <w:rPr>
        <w:rFonts w:ascii="Calibri" w:hAnsi="Calibri" w:eastAsia="Calibri" w:cs="Calibri"/>
        <w:sz w:val="18"/>
        <w:szCs w:val="18"/>
        <w:spacing w:val="11"/>
      </w:rPr>
      <w:t xml:space="preserve">  </w:t>
    </w:r>
    <w:r>
      <w:rPr>
        <w:rFonts w:ascii="SimSun" w:hAnsi="SimSun" w:eastAsia="SimSun" w:cs="SimSun"/>
        <w:sz w:val="18"/>
        <w:szCs w:val="18"/>
        <w:spacing w:val="-6"/>
      </w:rPr>
      <w:t>页</w:t>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3"/>
      <w:spacing w:line="209" w:lineRule="auto"/>
      <w:rPr>
        <w:rFonts w:ascii="SimSun" w:hAnsi="SimSun" w:eastAsia="SimSun" w:cs="SimSun"/>
        <w:sz w:val="18"/>
        <w:szCs w:val="18"/>
      </w:rPr>
    </w:pPr>
    <w:r>
      <w:rPr>
        <w:rFonts w:ascii="SimSun" w:hAnsi="SimSun" w:eastAsia="SimSun" w:cs="SimSun"/>
        <w:sz w:val="18"/>
        <w:szCs w:val="18"/>
        <w:spacing w:val="-8"/>
      </w:rPr>
      <w:t>第</w:t>
    </w:r>
    <w:r>
      <w:rPr>
        <w:rFonts w:ascii="SimSun" w:hAnsi="SimSun" w:eastAsia="SimSun" w:cs="SimSun"/>
        <w:sz w:val="18"/>
        <w:szCs w:val="18"/>
        <w:spacing w:val="13"/>
      </w:rPr>
      <w:t xml:space="preserve"> </w:t>
    </w:r>
    <w:r>
      <w:rPr>
        <w:rFonts w:ascii="Calibri" w:hAnsi="Calibri" w:eastAsia="Calibri" w:cs="Calibri"/>
        <w:sz w:val="18"/>
        <w:szCs w:val="18"/>
        <w:spacing w:val="-8"/>
      </w:rPr>
      <w:t>5</w:t>
    </w:r>
    <w:r>
      <w:rPr>
        <w:rFonts w:ascii="Calibri" w:hAnsi="Calibri" w:eastAsia="Calibri" w:cs="Calibri"/>
        <w:sz w:val="18"/>
        <w:szCs w:val="18"/>
        <w:spacing w:val="9"/>
      </w:rPr>
      <w:t xml:space="preserve">  </w:t>
    </w:r>
    <w:r>
      <w:rPr>
        <w:rFonts w:ascii="SimSun" w:hAnsi="SimSun" w:eastAsia="SimSun" w:cs="SimSun"/>
        <w:sz w:val="18"/>
        <w:szCs w:val="18"/>
        <w:spacing w:val="-8"/>
      </w:rPr>
      <w:t>页</w:t>
    </w:r>
    <w:r>
      <w:rPr>
        <w:rFonts w:ascii="SimSun" w:hAnsi="SimSun" w:eastAsia="SimSun" w:cs="SimSun"/>
        <w:sz w:val="18"/>
        <w:szCs w:val="18"/>
        <w:spacing w:val="8"/>
      </w:rPr>
      <w:t xml:space="preserve"> </w:t>
    </w:r>
    <w:r>
      <w:rPr>
        <w:rFonts w:ascii="SimSun" w:hAnsi="SimSun" w:eastAsia="SimSun" w:cs="SimSun"/>
        <w:sz w:val="18"/>
        <w:szCs w:val="18"/>
        <w:spacing w:val="-8"/>
      </w:rPr>
      <w:t>共</w:t>
    </w:r>
    <w:r>
      <w:rPr>
        <w:rFonts w:ascii="SimSun" w:hAnsi="SimSun" w:eastAsia="SimSun" w:cs="SimSun"/>
        <w:sz w:val="18"/>
        <w:szCs w:val="18"/>
        <w:spacing w:val="14"/>
      </w:rPr>
      <w:t xml:space="preserve"> </w:t>
    </w:r>
    <w:r>
      <w:rPr>
        <w:rFonts w:ascii="Calibri" w:hAnsi="Calibri" w:eastAsia="Calibri" w:cs="Calibri"/>
        <w:sz w:val="18"/>
        <w:szCs w:val="18"/>
        <w:spacing w:val="-8"/>
      </w:rPr>
      <w:t>13</w:t>
    </w:r>
    <w:r>
      <w:rPr>
        <w:rFonts w:ascii="Calibri" w:hAnsi="Calibri" w:eastAsia="Calibri" w:cs="Calibri"/>
        <w:sz w:val="18"/>
        <w:szCs w:val="18"/>
        <w:spacing w:val="11"/>
      </w:rPr>
      <w:t xml:space="preserve">  </w:t>
    </w:r>
    <w:r>
      <w:rPr>
        <w:rFonts w:ascii="SimSun" w:hAnsi="SimSun" w:eastAsia="SimSun" w:cs="SimSun"/>
        <w:sz w:val="18"/>
        <w:szCs w:val="18"/>
        <w:spacing w:val="-8"/>
      </w:rPr>
      <w:t>页</w:t>
    </w:r>
  </w:p>
</w:ftr>
</file>

<file path=word/footer6.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3"/>
      <w:spacing w:line="209" w:lineRule="auto"/>
      <w:rPr>
        <w:rFonts w:ascii="SimSun" w:hAnsi="SimSun" w:eastAsia="SimSun" w:cs="SimSun"/>
        <w:sz w:val="18"/>
        <w:szCs w:val="18"/>
      </w:rPr>
    </w:pPr>
    <w:r>
      <w:rPr>
        <w:rFonts w:ascii="SimSun" w:hAnsi="SimSun" w:eastAsia="SimSun" w:cs="SimSun"/>
        <w:sz w:val="18"/>
        <w:szCs w:val="18"/>
        <w:spacing w:val="-8"/>
      </w:rPr>
      <w:t>第</w:t>
    </w:r>
    <w:r>
      <w:rPr>
        <w:rFonts w:ascii="SimSun" w:hAnsi="SimSun" w:eastAsia="SimSun" w:cs="SimSun"/>
        <w:sz w:val="18"/>
        <w:szCs w:val="18"/>
        <w:spacing w:val="13"/>
      </w:rPr>
      <w:t xml:space="preserve"> </w:t>
    </w:r>
    <w:r>
      <w:rPr>
        <w:rFonts w:ascii="Calibri" w:hAnsi="Calibri" w:eastAsia="Calibri" w:cs="Calibri"/>
        <w:sz w:val="18"/>
        <w:szCs w:val="18"/>
        <w:spacing w:val="-8"/>
      </w:rPr>
      <w:t>6</w:t>
    </w:r>
    <w:r>
      <w:rPr>
        <w:rFonts w:ascii="Calibri" w:hAnsi="Calibri" w:eastAsia="Calibri" w:cs="Calibri"/>
        <w:sz w:val="18"/>
        <w:szCs w:val="18"/>
        <w:spacing w:val="9"/>
      </w:rPr>
      <w:t xml:space="preserve">  </w:t>
    </w:r>
    <w:r>
      <w:rPr>
        <w:rFonts w:ascii="SimSun" w:hAnsi="SimSun" w:eastAsia="SimSun" w:cs="SimSun"/>
        <w:sz w:val="18"/>
        <w:szCs w:val="18"/>
        <w:spacing w:val="-8"/>
      </w:rPr>
      <w:t>页</w:t>
    </w:r>
    <w:r>
      <w:rPr>
        <w:rFonts w:ascii="SimSun" w:hAnsi="SimSun" w:eastAsia="SimSun" w:cs="SimSun"/>
        <w:sz w:val="18"/>
        <w:szCs w:val="18"/>
        <w:spacing w:val="8"/>
      </w:rPr>
      <w:t xml:space="preserve"> </w:t>
    </w:r>
    <w:r>
      <w:rPr>
        <w:rFonts w:ascii="SimSun" w:hAnsi="SimSun" w:eastAsia="SimSun" w:cs="SimSun"/>
        <w:sz w:val="18"/>
        <w:szCs w:val="18"/>
        <w:spacing w:val="-8"/>
      </w:rPr>
      <w:t>共</w:t>
    </w:r>
    <w:r>
      <w:rPr>
        <w:rFonts w:ascii="SimSun" w:hAnsi="SimSun" w:eastAsia="SimSun" w:cs="SimSun"/>
        <w:sz w:val="18"/>
        <w:szCs w:val="18"/>
        <w:spacing w:val="14"/>
      </w:rPr>
      <w:t xml:space="preserve"> </w:t>
    </w:r>
    <w:r>
      <w:rPr>
        <w:rFonts w:ascii="Calibri" w:hAnsi="Calibri" w:eastAsia="Calibri" w:cs="Calibri"/>
        <w:sz w:val="18"/>
        <w:szCs w:val="18"/>
        <w:spacing w:val="-8"/>
      </w:rPr>
      <w:t>13</w:t>
    </w:r>
    <w:r>
      <w:rPr>
        <w:rFonts w:ascii="Calibri" w:hAnsi="Calibri" w:eastAsia="Calibri" w:cs="Calibri"/>
        <w:sz w:val="18"/>
        <w:szCs w:val="18"/>
        <w:spacing w:val="11"/>
      </w:rPr>
      <w:t xml:space="preserve">  </w:t>
    </w:r>
    <w:r>
      <w:rPr>
        <w:rFonts w:ascii="SimSun" w:hAnsi="SimSun" w:eastAsia="SimSun" w:cs="SimSun"/>
        <w:sz w:val="18"/>
        <w:szCs w:val="18"/>
        <w:spacing w:val="-8"/>
      </w:rPr>
      <w:t>页</w:t>
    </w:r>
  </w:p>
</w:ftr>
</file>

<file path=word/footer7.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3"/>
      <w:spacing w:line="209" w:lineRule="auto"/>
      <w:rPr>
        <w:rFonts w:ascii="SimSun" w:hAnsi="SimSun" w:eastAsia="SimSun" w:cs="SimSun"/>
        <w:sz w:val="18"/>
        <w:szCs w:val="18"/>
      </w:rPr>
    </w:pPr>
    <w:r>
      <w:rPr>
        <w:rFonts w:ascii="SimSun" w:hAnsi="SimSun" w:eastAsia="SimSun" w:cs="SimSun"/>
        <w:sz w:val="18"/>
        <w:szCs w:val="18"/>
        <w:spacing w:val="-7"/>
      </w:rPr>
      <w:t>第</w:t>
    </w:r>
    <w:r>
      <w:rPr>
        <w:rFonts w:ascii="SimSun" w:hAnsi="SimSun" w:eastAsia="SimSun" w:cs="SimSun"/>
        <w:sz w:val="18"/>
        <w:szCs w:val="18"/>
        <w:spacing w:val="7"/>
      </w:rPr>
      <w:t xml:space="preserve"> </w:t>
    </w:r>
    <w:r>
      <w:rPr>
        <w:rFonts w:ascii="Calibri" w:hAnsi="Calibri" w:eastAsia="Calibri" w:cs="Calibri"/>
        <w:sz w:val="18"/>
        <w:szCs w:val="18"/>
        <w:spacing w:val="-7"/>
      </w:rPr>
      <w:t>7</w:t>
    </w:r>
    <w:r>
      <w:rPr>
        <w:rFonts w:ascii="Calibri" w:hAnsi="Calibri" w:eastAsia="Calibri" w:cs="Calibri"/>
        <w:sz w:val="18"/>
        <w:szCs w:val="18"/>
        <w:spacing w:val="9"/>
      </w:rPr>
      <w:t xml:space="preserve">  </w:t>
    </w:r>
    <w:r>
      <w:rPr>
        <w:rFonts w:ascii="SimSun" w:hAnsi="SimSun" w:eastAsia="SimSun" w:cs="SimSun"/>
        <w:sz w:val="18"/>
        <w:szCs w:val="18"/>
        <w:spacing w:val="-7"/>
      </w:rPr>
      <w:t>页</w:t>
    </w:r>
    <w:r>
      <w:rPr>
        <w:rFonts w:ascii="SimSun" w:hAnsi="SimSun" w:eastAsia="SimSun" w:cs="SimSun"/>
        <w:sz w:val="18"/>
        <w:szCs w:val="18"/>
        <w:spacing w:val="7"/>
      </w:rPr>
      <w:t xml:space="preserve"> </w:t>
    </w:r>
    <w:r>
      <w:rPr>
        <w:rFonts w:ascii="SimSun" w:hAnsi="SimSun" w:eastAsia="SimSun" w:cs="SimSun"/>
        <w:sz w:val="18"/>
        <w:szCs w:val="18"/>
        <w:spacing w:val="-7"/>
      </w:rPr>
      <w:t>共</w:t>
    </w:r>
    <w:r>
      <w:rPr>
        <w:rFonts w:ascii="SimSun" w:hAnsi="SimSun" w:eastAsia="SimSun" w:cs="SimSun"/>
        <w:sz w:val="18"/>
        <w:szCs w:val="18"/>
        <w:spacing w:val="14"/>
      </w:rPr>
      <w:t xml:space="preserve"> </w:t>
    </w:r>
    <w:r>
      <w:rPr>
        <w:rFonts w:ascii="Calibri" w:hAnsi="Calibri" w:eastAsia="Calibri" w:cs="Calibri"/>
        <w:sz w:val="18"/>
        <w:szCs w:val="18"/>
        <w:spacing w:val="-7"/>
      </w:rPr>
      <w:t>13</w:t>
    </w:r>
    <w:r>
      <w:rPr>
        <w:rFonts w:ascii="Calibri" w:hAnsi="Calibri" w:eastAsia="Calibri" w:cs="Calibri"/>
        <w:sz w:val="18"/>
        <w:szCs w:val="18"/>
        <w:spacing w:val="11"/>
      </w:rPr>
      <w:t xml:space="preserve">  </w:t>
    </w:r>
    <w:r>
      <w:rPr>
        <w:rFonts w:ascii="SimSun" w:hAnsi="SimSun" w:eastAsia="SimSun" w:cs="SimSun"/>
        <w:sz w:val="18"/>
        <w:szCs w:val="18"/>
        <w:spacing w:val="-7"/>
      </w:rPr>
      <w:t>页</w:t>
    </w:r>
  </w:p>
</w:ftr>
</file>

<file path=word/footer8.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3"/>
      <w:spacing w:line="209" w:lineRule="auto"/>
      <w:rPr>
        <w:rFonts w:ascii="SimSun" w:hAnsi="SimSun" w:eastAsia="SimSun" w:cs="SimSun"/>
        <w:sz w:val="18"/>
        <w:szCs w:val="18"/>
      </w:rPr>
    </w:pPr>
    <w:r>
      <w:rPr>
        <w:rFonts w:ascii="SimSun" w:hAnsi="SimSun" w:eastAsia="SimSun" w:cs="SimSun"/>
        <w:sz w:val="18"/>
        <w:szCs w:val="18"/>
        <w:spacing w:val="-7"/>
      </w:rPr>
      <w:t>第</w:t>
    </w:r>
    <w:r>
      <w:rPr>
        <w:rFonts w:ascii="SimSun" w:hAnsi="SimSun" w:eastAsia="SimSun" w:cs="SimSun"/>
        <w:sz w:val="18"/>
        <w:szCs w:val="18"/>
        <w:spacing w:val="6"/>
      </w:rPr>
      <w:t xml:space="preserve"> </w:t>
    </w:r>
    <w:r>
      <w:rPr>
        <w:rFonts w:ascii="Calibri" w:hAnsi="Calibri" w:eastAsia="Calibri" w:cs="Calibri"/>
        <w:sz w:val="18"/>
        <w:szCs w:val="18"/>
        <w:spacing w:val="-7"/>
      </w:rPr>
      <w:t>8</w:t>
    </w:r>
    <w:r>
      <w:rPr>
        <w:rFonts w:ascii="Calibri" w:hAnsi="Calibri" w:eastAsia="Calibri" w:cs="Calibri"/>
        <w:sz w:val="18"/>
        <w:szCs w:val="18"/>
        <w:spacing w:val="9"/>
      </w:rPr>
      <w:t xml:space="preserve">  </w:t>
    </w:r>
    <w:r>
      <w:rPr>
        <w:rFonts w:ascii="SimSun" w:hAnsi="SimSun" w:eastAsia="SimSun" w:cs="SimSun"/>
        <w:sz w:val="18"/>
        <w:szCs w:val="18"/>
        <w:spacing w:val="-7"/>
      </w:rPr>
      <w:t>页</w:t>
    </w:r>
    <w:r>
      <w:rPr>
        <w:rFonts w:ascii="SimSun" w:hAnsi="SimSun" w:eastAsia="SimSun" w:cs="SimSun"/>
        <w:sz w:val="18"/>
        <w:szCs w:val="18"/>
        <w:spacing w:val="8"/>
      </w:rPr>
      <w:t xml:space="preserve"> </w:t>
    </w:r>
    <w:r>
      <w:rPr>
        <w:rFonts w:ascii="SimSun" w:hAnsi="SimSun" w:eastAsia="SimSun" w:cs="SimSun"/>
        <w:sz w:val="18"/>
        <w:szCs w:val="18"/>
        <w:spacing w:val="-7"/>
      </w:rPr>
      <w:t>共</w:t>
    </w:r>
    <w:r>
      <w:rPr>
        <w:rFonts w:ascii="SimSun" w:hAnsi="SimSun" w:eastAsia="SimSun" w:cs="SimSun"/>
        <w:sz w:val="18"/>
        <w:szCs w:val="18"/>
        <w:spacing w:val="14"/>
      </w:rPr>
      <w:t xml:space="preserve"> </w:t>
    </w:r>
    <w:r>
      <w:rPr>
        <w:rFonts w:ascii="Calibri" w:hAnsi="Calibri" w:eastAsia="Calibri" w:cs="Calibri"/>
        <w:sz w:val="18"/>
        <w:szCs w:val="18"/>
        <w:spacing w:val="-7"/>
      </w:rPr>
      <w:t>13</w:t>
    </w:r>
    <w:r>
      <w:rPr>
        <w:rFonts w:ascii="Calibri" w:hAnsi="Calibri" w:eastAsia="Calibri" w:cs="Calibri"/>
        <w:sz w:val="18"/>
        <w:szCs w:val="18"/>
        <w:spacing w:val="11"/>
      </w:rPr>
      <w:t xml:space="preserve">  </w:t>
    </w:r>
    <w:r>
      <w:rPr>
        <w:rFonts w:ascii="SimSun" w:hAnsi="SimSun" w:eastAsia="SimSun" w:cs="SimSun"/>
        <w:sz w:val="18"/>
        <w:szCs w:val="18"/>
        <w:spacing w:val="-7"/>
      </w:rPr>
      <w:t>页</w:t>
    </w:r>
  </w:p>
</w:ftr>
</file>

<file path=word/footer9.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p>
    <w:pPr>
      <w:ind w:left="3453"/>
      <w:spacing w:line="209" w:lineRule="auto"/>
      <w:rPr>
        <w:rFonts w:ascii="SimSun" w:hAnsi="SimSun" w:eastAsia="SimSun" w:cs="SimSun"/>
        <w:sz w:val="18"/>
        <w:szCs w:val="18"/>
      </w:rPr>
    </w:pPr>
    <w:r>
      <w:rPr>
        <w:rFonts w:ascii="SimSun" w:hAnsi="SimSun" w:eastAsia="SimSun" w:cs="SimSun"/>
        <w:sz w:val="18"/>
        <w:szCs w:val="18"/>
        <w:spacing w:val="-7"/>
      </w:rPr>
      <w:t>第</w:t>
    </w:r>
    <w:r>
      <w:rPr>
        <w:rFonts w:ascii="SimSun" w:hAnsi="SimSun" w:eastAsia="SimSun" w:cs="SimSun"/>
        <w:sz w:val="18"/>
        <w:szCs w:val="18"/>
        <w:spacing w:val="6"/>
      </w:rPr>
      <w:t xml:space="preserve"> </w:t>
    </w:r>
    <w:r>
      <w:rPr>
        <w:rFonts w:ascii="Calibri" w:hAnsi="Calibri" w:eastAsia="Calibri" w:cs="Calibri"/>
        <w:sz w:val="18"/>
        <w:szCs w:val="18"/>
        <w:spacing w:val="-7"/>
      </w:rPr>
      <w:t>9</w:t>
    </w:r>
    <w:r>
      <w:rPr>
        <w:rFonts w:ascii="Calibri" w:hAnsi="Calibri" w:eastAsia="Calibri" w:cs="Calibri"/>
        <w:sz w:val="18"/>
        <w:szCs w:val="18"/>
        <w:spacing w:val="9"/>
      </w:rPr>
      <w:t xml:space="preserve">  </w:t>
    </w:r>
    <w:r>
      <w:rPr>
        <w:rFonts w:ascii="SimSun" w:hAnsi="SimSun" w:eastAsia="SimSun" w:cs="SimSun"/>
        <w:sz w:val="18"/>
        <w:szCs w:val="18"/>
        <w:spacing w:val="-7"/>
      </w:rPr>
      <w:t>页</w:t>
    </w:r>
    <w:r>
      <w:rPr>
        <w:rFonts w:ascii="SimSun" w:hAnsi="SimSun" w:eastAsia="SimSun" w:cs="SimSun"/>
        <w:sz w:val="18"/>
        <w:szCs w:val="18"/>
        <w:spacing w:val="8"/>
      </w:rPr>
      <w:t xml:space="preserve"> </w:t>
    </w:r>
    <w:r>
      <w:rPr>
        <w:rFonts w:ascii="SimSun" w:hAnsi="SimSun" w:eastAsia="SimSun" w:cs="SimSun"/>
        <w:sz w:val="18"/>
        <w:szCs w:val="18"/>
        <w:spacing w:val="-7"/>
      </w:rPr>
      <w:t>共</w:t>
    </w:r>
    <w:r>
      <w:rPr>
        <w:rFonts w:ascii="SimSun" w:hAnsi="SimSun" w:eastAsia="SimSun" w:cs="SimSun"/>
        <w:sz w:val="18"/>
        <w:szCs w:val="18"/>
        <w:spacing w:val="14"/>
      </w:rPr>
      <w:t xml:space="preserve"> </w:t>
    </w:r>
    <w:r>
      <w:rPr>
        <w:rFonts w:ascii="Calibri" w:hAnsi="Calibri" w:eastAsia="Calibri" w:cs="Calibri"/>
        <w:sz w:val="18"/>
        <w:szCs w:val="18"/>
        <w:spacing w:val="-7"/>
      </w:rPr>
      <w:t>13</w:t>
    </w:r>
    <w:r>
      <w:rPr>
        <w:rFonts w:ascii="Calibri" w:hAnsi="Calibri" w:eastAsia="Calibri" w:cs="Calibri"/>
        <w:sz w:val="18"/>
        <w:szCs w:val="18"/>
        <w:spacing w:val="11"/>
      </w:rPr>
      <w:t xml:space="preserve">  </w:t>
    </w:r>
    <w:r>
      <w:rPr>
        <w:rFonts w:ascii="SimSun" w:hAnsi="SimSun" w:eastAsia="SimSun" w:cs="SimSun"/>
        <w:sz w:val="18"/>
        <w:szCs w:val="18"/>
        <w:spacing w:val="-7"/>
      </w:rPr>
      <w:t>页</w:t>
    </w:r>
  </w:p>
</w:ftr>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lang w:val="en-US" w:eastAsia="en-US" w:bidi="ar-SA"/>
        <w:color w:val="000000"/>
        <w:kern w:val="0"/>
        <w:snapToGrid w:val="0"/>
      </w:rPr>
    </w:rPrDefault>
  </w:docDefaults>
  <w:style w:type="paragraph" w:styleId="Normal" w:default="1">
    <w:name w:val="Normal"/>
    <w:semiHidden/>
    <w:qFormat/>
    <w:pPr>
      <w:spacing w:line="240" w:lineRule="auto"/>
      <w:jc w:val="left"/>
      <w:autoSpaceDE w:val="0"/>
      <w:autoSpaceDN w:val="0"/>
      <w:adjustRightInd w:val="0"/>
      <w:snapToGrid w:val="0"/>
      <w:kinsoku w:val="0"/>
      <w:textAlignment w:val="baseline"/>
    </w:pPr>
    <w:rPr>
      <w:color w:val="000000"/>
      <w:kern w:val="0"/>
      <w:snapToGrid w:val="0"/>
      <w:noProof w:val="1"/>
    </w:rPr>
  </w:style>
  <w:style w:type="table" w:styleId="TableNormal" w:default="1">
    <w:name w:val="Table Normal"/>
    <w:semiHidden/>
    <w:unhideWhenUsed/>
    <w:qFormat/>
    <w:tblPr>
      <w:tblCellMar>
        <w:left w:w="0" w:type="dxa"/>
        <w:right w:w="0" w:type="dxa"/>
        <w:bottom w:w="0" w:type="dxa"/>
        <w:top w:w="0" w:type="dxa"/>
      </w:tblCellMar>
    </w:tblPr>
  </w:style>
  <w:style w:type="paragraph" w:styleId="BodyText">
    <w:name w:val="Body Text"/>
    <w:basedOn w:val="Normal"/>
    <w:semiHidden/>
    <w:qFormat/>
    <w:pPr/>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9.xml"/><Relationship Id="rId8" Type="http://schemas.openxmlformats.org/officeDocument/2006/relationships/footer" Target="footer8.xml"/><Relationship Id="rId7" Type="http://schemas.openxmlformats.org/officeDocument/2006/relationships/footer" Target="footer7.xml"/><Relationship Id="rId6" Type="http://schemas.openxmlformats.org/officeDocument/2006/relationships/footer" Target="footer6.xml"/><Relationship Id="rId5" Type="http://schemas.openxmlformats.org/officeDocument/2006/relationships/footer" Target="footer5.xml"/><Relationship Id="rId4" Type="http://schemas.openxmlformats.org/officeDocument/2006/relationships/footer" Target="footer4.xml"/><Relationship Id="rId3" Type="http://schemas.openxmlformats.org/officeDocument/2006/relationships/footer" Target="footer3.xml"/><Relationship Id="rId21" Type="http://schemas.openxmlformats.org/officeDocument/2006/relationships/fontTable" Target="fontTable.xml"/><Relationship Id="rId20" Type="http://schemas.openxmlformats.org/officeDocument/2006/relationships/styles" Target="styles.xml"/><Relationship Id="rId2" Type="http://schemas.openxmlformats.org/officeDocument/2006/relationships/footer" Target="footer2.xml"/><Relationship Id="rId19" Type="http://schemas.openxmlformats.org/officeDocument/2006/relationships/settings" Target="settings.xml"/><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footer" Target="footer13.xml"/><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png"/><Relationship Id="rId12" Type="http://schemas.openxmlformats.org/officeDocument/2006/relationships/footer" Target="footer12.xml"/><Relationship Id="rId11" Type="http://schemas.openxmlformats.org/officeDocument/2006/relationships/footer" Target="footer11.xml"/><Relationship Id="rId10" Type="http://schemas.openxmlformats.org/officeDocument/2006/relationships/footer" Target="footer10.xml"/><Relationship Id="rId1" Type="http://schemas.openxmlformats.org/officeDocument/2006/relationships/footer" Target="footer1.xml"/></Relationships>
</file>

<file path=docProps/app.xml><?xml version="1.0" encoding="utf-8"?>
<ap:Properties xmlns:vt="http://schemas.openxmlformats.org/officeDocument/2006/docPropsVTypes" xmlns:ap="http://schemas.openxmlformats.org/officeDocument/2006/extended-properties">
  <ap:Application>WPS 文字</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erms:created xsi:type="dcterms:W3CDTF">2024-07-03T10:17:11Z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2024-07-13T08:22:44</vt:filetime>
  </property>
</Properties>
</file>