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left="9"/>
        <w:spacing w:before="260" w:line="223" w:lineRule="auto"/>
        <w:rPr>
          <w:rFonts w:ascii="SimHei" w:hAnsi="SimHei" w:eastAsia="SimHei" w:cs="SimHei"/>
          <w:sz w:val="30"/>
          <w:szCs w:val="30"/>
        </w:rPr>
      </w:pPr>
      <w:r>
        <w:rPr>
          <w:rFonts w:ascii="SimHei" w:hAnsi="SimHei" w:eastAsia="SimHei" w:cs="SimHei"/>
          <w:sz w:val="30"/>
          <w:szCs w:val="30"/>
          <w:spacing w:val="-4"/>
        </w:rPr>
        <w:t>高纲</w:t>
      </w:r>
      <w:r>
        <w:rPr>
          <w:rFonts w:ascii="SimHei" w:hAnsi="SimHei" w:eastAsia="SimHei" w:cs="SimHei"/>
          <w:sz w:val="30"/>
          <w:szCs w:val="30"/>
          <w:spacing w:val="-72"/>
        </w:rPr>
        <w:t xml:space="preserve"> </w:t>
      </w:r>
      <w:r>
        <w:rPr>
          <w:rFonts w:ascii="SimHei" w:hAnsi="SimHei" w:eastAsia="SimHei" w:cs="SimHei"/>
          <w:sz w:val="30"/>
          <w:szCs w:val="30"/>
          <w:spacing w:val="-4"/>
        </w:rPr>
        <w:t>4351</w:t>
      </w:r>
    </w:p>
    <w:p>
      <w:pPr>
        <w:pStyle w:val="BodyText"/>
        <w:spacing w:line="317" w:lineRule="auto"/>
        <w:rPr/>
      </w:pPr>
      <w:r/>
    </w:p>
    <w:p>
      <w:pPr>
        <w:spacing w:before="98" w:line="221" w:lineRule="auto"/>
        <w:rPr>
          <w:rFonts w:ascii="SimHei" w:hAnsi="SimHei" w:eastAsia="SimHei" w:cs="SimHei"/>
          <w:sz w:val="30"/>
          <w:szCs w:val="30"/>
        </w:rPr>
      </w:pPr>
      <w:r>
        <w:rPr>
          <w:rFonts w:ascii="SimHei" w:hAnsi="SimHei" w:eastAsia="SimHei" w:cs="SimHei"/>
          <w:sz w:val="30"/>
          <w:szCs w:val="30"/>
          <w:spacing w:val="-1"/>
        </w:rPr>
        <w:t>江苏省高等教育自学考试大纲</w:t>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ind w:left="1872"/>
        <w:spacing w:before="169" w:line="222" w:lineRule="auto"/>
        <w:outlineLvl w:val="0"/>
        <w:rPr>
          <w:rFonts w:ascii="SimHei" w:hAnsi="SimHei" w:eastAsia="SimHei" w:cs="SimHei"/>
          <w:sz w:val="52"/>
          <w:szCs w:val="52"/>
        </w:rPr>
      </w:pPr>
      <w:r>
        <w:rPr>
          <w:rFonts w:ascii="SimHei" w:hAnsi="SimHei" w:eastAsia="SimHei" w:cs="SimHei"/>
          <w:sz w:val="52"/>
          <w:szCs w:val="52"/>
          <w:b/>
          <w:bCs/>
          <w:spacing w:val="-4"/>
        </w:rPr>
        <w:t>04884</w:t>
      </w:r>
      <w:r>
        <w:rPr>
          <w:rFonts w:ascii="SimHei" w:hAnsi="SimHei" w:eastAsia="SimHei" w:cs="SimHei"/>
          <w:sz w:val="52"/>
          <w:szCs w:val="52"/>
          <w:spacing w:val="-4"/>
        </w:rPr>
        <w:t xml:space="preserve">   </w:t>
      </w:r>
      <w:r>
        <w:rPr>
          <w:rFonts w:ascii="SimHei" w:hAnsi="SimHei" w:eastAsia="SimHei" w:cs="SimHei"/>
          <w:sz w:val="52"/>
          <w:szCs w:val="52"/>
          <w:b/>
          <w:bCs/>
          <w:spacing w:val="-4"/>
        </w:rPr>
        <w:t>化工技术经济</w:t>
      </w:r>
    </w:p>
    <w:p>
      <w:pPr>
        <w:pStyle w:val="BodyText"/>
        <w:spacing w:line="262" w:lineRule="auto"/>
        <w:rPr/>
      </w:pPr>
      <w:r/>
    </w:p>
    <w:p>
      <w:pPr>
        <w:pStyle w:val="BodyText"/>
        <w:spacing w:line="262" w:lineRule="auto"/>
        <w:rPr/>
      </w:pPr>
      <w:r/>
    </w:p>
    <w:p>
      <w:pPr>
        <w:spacing w:before="98" w:line="221" w:lineRule="auto"/>
        <w:jc w:val="right"/>
        <w:rPr>
          <w:rFonts w:ascii="SimHei" w:hAnsi="SimHei" w:eastAsia="SimHei" w:cs="SimHei"/>
          <w:sz w:val="30"/>
          <w:szCs w:val="30"/>
        </w:rPr>
      </w:pPr>
      <w:r>
        <w:rPr>
          <w:rFonts w:ascii="SimHei" w:hAnsi="SimHei" w:eastAsia="SimHei" w:cs="SimHei"/>
          <w:sz w:val="30"/>
          <w:szCs w:val="30"/>
          <w:spacing w:val="-5"/>
        </w:rPr>
        <w:t>南京工业大学编（2024</w:t>
      </w:r>
      <w:r>
        <w:rPr>
          <w:rFonts w:ascii="SimHei" w:hAnsi="SimHei" w:eastAsia="SimHei" w:cs="SimHei"/>
          <w:sz w:val="30"/>
          <w:szCs w:val="30"/>
          <w:spacing w:val="-62"/>
        </w:rPr>
        <w:t xml:space="preserve"> </w:t>
      </w:r>
      <w:r>
        <w:rPr>
          <w:rFonts w:ascii="SimHei" w:hAnsi="SimHei" w:eastAsia="SimHei" w:cs="SimHei"/>
          <w:sz w:val="30"/>
          <w:szCs w:val="30"/>
          <w:spacing w:val="-5"/>
        </w:rPr>
        <w:t>年）</w:t>
      </w:r>
    </w:p>
    <w:p>
      <w:pPr>
        <w:spacing w:line="221" w:lineRule="auto"/>
        <w:sectPr>
          <w:footerReference w:type="default" r:id="rId1"/>
          <w:pgSz w:w="11907" w:h="16840"/>
          <w:pgMar w:top="1431" w:right="1509" w:bottom="1379" w:left="1484" w:header="0" w:footer="1165" w:gutter="0"/>
        </w:sectPr>
        <w:rPr>
          <w:rFonts w:ascii="SimHei" w:hAnsi="SimHei" w:eastAsia="SimHei" w:cs="SimHei"/>
          <w:sz w:val="30"/>
          <w:szCs w:val="30"/>
        </w:rPr>
      </w:pPr>
    </w:p>
    <w:p>
      <w:pPr>
        <w:ind w:left="3031"/>
        <w:spacing w:before="257" w:line="222" w:lineRule="auto"/>
        <w:outlineLvl w:val="0"/>
        <w:rPr>
          <w:rFonts w:ascii="SimHei" w:hAnsi="SimHei" w:eastAsia="SimHei" w:cs="SimHei"/>
          <w:sz w:val="28"/>
          <w:szCs w:val="28"/>
        </w:rPr>
      </w:pPr>
      <w:r>
        <w:rPr>
          <w:rFonts w:ascii="SimHei" w:hAnsi="SimHei" w:eastAsia="SimHei" w:cs="SimHei"/>
          <w:sz w:val="28"/>
          <w:szCs w:val="28"/>
          <w:b/>
          <w:bCs/>
          <w:spacing w:val="-13"/>
        </w:rPr>
        <w:t>Ⅰ</w:t>
      </w:r>
      <w:r>
        <w:rPr>
          <w:rFonts w:ascii="SimHei" w:hAnsi="SimHei" w:eastAsia="SimHei" w:cs="SimHei"/>
          <w:sz w:val="28"/>
          <w:szCs w:val="28"/>
          <w:spacing w:val="-13"/>
        </w:rPr>
        <w:t xml:space="preserve">  </w:t>
      </w:r>
      <w:r>
        <w:rPr>
          <w:rFonts w:ascii="SimHei" w:hAnsi="SimHei" w:eastAsia="SimHei" w:cs="SimHei"/>
          <w:sz w:val="28"/>
          <w:szCs w:val="28"/>
          <w:b/>
          <w:bCs/>
          <w:spacing w:val="-13"/>
        </w:rPr>
        <w:t>课程性质与课程目标</w:t>
      </w:r>
    </w:p>
    <w:p>
      <w:pPr>
        <w:ind w:left="504"/>
        <w:spacing w:before="309" w:line="219" w:lineRule="auto"/>
        <w:outlineLvl w:val="1"/>
        <w:rPr>
          <w:rFonts w:ascii="SimSun" w:hAnsi="SimSun" w:eastAsia="SimSun" w:cs="SimSun"/>
          <w:sz w:val="24"/>
          <w:szCs w:val="24"/>
        </w:rPr>
      </w:pPr>
      <w:r>
        <w:rPr>
          <w:rFonts w:ascii="SimSun" w:hAnsi="SimSun" w:eastAsia="SimSun" w:cs="SimSun"/>
          <w:sz w:val="24"/>
          <w:szCs w:val="24"/>
          <w:b/>
          <w:bCs/>
          <w:spacing w:val="-4"/>
        </w:rPr>
        <w:t>一、课程性质和特点</w:t>
      </w:r>
    </w:p>
    <w:p>
      <w:pPr>
        <w:ind w:left="22" w:firstLine="472"/>
        <w:spacing w:before="182" w:line="351" w:lineRule="auto"/>
        <w:jc w:val="both"/>
        <w:rPr>
          <w:rFonts w:ascii="KaiTi" w:hAnsi="KaiTi" w:eastAsia="KaiTi" w:cs="KaiTi"/>
          <w:sz w:val="24"/>
          <w:szCs w:val="24"/>
        </w:rPr>
      </w:pPr>
      <w:r>
        <w:rPr>
          <w:rFonts w:ascii="KaiTi" w:hAnsi="KaiTi" w:eastAsia="KaiTi" w:cs="KaiTi"/>
          <w:sz w:val="24"/>
          <w:szCs w:val="24"/>
          <w:spacing w:val="-7"/>
        </w:rPr>
        <w:t>《化工技术经济》是江苏省高等教育自学考试化学工程与工艺专</w:t>
      </w:r>
      <w:r>
        <w:rPr>
          <w:rFonts w:ascii="KaiTi" w:hAnsi="KaiTi" w:eastAsia="KaiTi" w:cs="KaiTi"/>
          <w:sz w:val="24"/>
          <w:szCs w:val="24"/>
          <w:spacing w:val="-8"/>
        </w:rPr>
        <w:t>业（专升本）</w:t>
      </w:r>
      <w:r>
        <w:rPr>
          <w:rFonts w:ascii="KaiTi" w:hAnsi="KaiTi" w:eastAsia="KaiTi" w:cs="KaiTi"/>
          <w:sz w:val="24"/>
          <w:szCs w:val="24"/>
        </w:rPr>
        <w:t xml:space="preserve"> </w:t>
      </w:r>
      <w:r>
        <w:rPr>
          <w:rFonts w:ascii="KaiTi" w:hAnsi="KaiTi" w:eastAsia="KaiTi" w:cs="KaiTi"/>
          <w:sz w:val="24"/>
          <w:szCs w:val="24"/>
          <w:spacing w:val="-3"/>
        </w:rPr>
        <w:t>的一门课程。技术经济是一门技术科学和经济科学相结合的交叉学科，也是介于</w:t>
      </w:r>
      <w:r>
        <w:rPr>
          <w:rFonts w:ascii="KaiTi" w:hAnsi="KaiTi" w:eastAsia="KaiTi" w:cs="KaiTi"/>
          <w:sz w:val="24"/>
          <w:szCs w:val="24"/>
          <w:spacing w:val="3"/>
        </w:rPr>
        <w:t xml:space="preserve"> </w:t>
      </w:r>
      <w:r>
        <w:rPr>
          <w:rFonts w:ascii="KaiTi" w:hAnsi="KaiTi" w:eastAsia="KaiTi" w:cs="KaiTi"/>
          <w:sz w:val="24"/>
          <w:szCs w:val="24"/>
          <w:spacing w:val="-7"/>
        </w:rPr>
        <w:t>自然科学和社会科学之间的边缘学科。技术是它的基础，经济是它的起因和归宿。</w:t>
      </w:r>
      <w:r>
        <w:rPr>
          <w:rFonts w:ascii="KaiTi" w:hAnsi="KaiTi" w:eastAsia="KaiTi" w:cs="KaiTi"/>
          <w:sz w:val="24"/>
          <w:szCs w:val="24"/>
          <w:spacing w:val="1"/>
        </w:rPr>
        <w:t xml:space="preserve"> </w:t>
      </w:r>
      <w:r>
        <w:rPr>
          <w:rFonts w:ascii="KaiTi" w:hAnsi="KaiTi" w:eastAsia="KaiTi" w:cs="KaiTi"/>
          <w:sz w:val="24"/>
          <w:szCs w:val="24"/>
          <w:spacing w:val="-1"/>
        </w:rPr>
        <w:t>技术经济是一门应用性很强的学科，直接为国民经济的发展服务。</w:t>
      </w:r>
    </w:p>
    <w:p>
      <w:pPr>
        <w:ind w:left="21" w:right="90" w:firstLine="480"/>
        <w:spacing w:before="46" w:line="350" w:lineRule="auto"/>
        <w:jc w:val="both"/>
        <w:rPr>
          <w:rFonts w:ascii="KaiTi" w:hAnsi="KaiTi" w:eastAsia="KaiTi" w:cs="KaiTi"/>
          <w:sz w:val="24"/>
          <w:szCs w:val="24"/>
        </w:rPr>
      </w:pPr>
      <w:r>
        <w:rPr>
          <w:rFonts w:ascii="KaiTi" w:hAnsi="KaiTi" w:eastAsia="KaiTi" w:cs="KaiTi"/>
          <w:sz w:val="24"/>
          <w:szCs w:val="24"/>
          <w:spacing w:val="-3"/>
        </w:rPr>
        <w:t>技术经济学的作用日益明显，越来越受到人们广泛的重视。它已成为</w:t>
      </w:r>
      <w:r>
        <w:rPr>
          <w:rFonts w:ascii="KaiTi" w:hAnsi="KaiTi" w:eastAsia="KaiTi" w:cs="KaiTi"/>
          <w:sz w:val="24"/>
          <w:szCs w:val="24"/>
          <w:spacing w:val="-4"/>
        </w:rPr>
        <w:t>工程技</w:t>
      </w:r>
      <w:r>
        <w:rPr>
          <w:rFonts w:ascii="KaiTi" w:hAnsi="KaiTi" w:eastAsia="KaiTi" w:cs="KaiTi"/>
          <w:sz w:val="24"/>
          <w:szCs w:val="24"/>
        </w:rPr>
        <w:t xml:space="preserve"> </w:t>
      </w:r>
      <w:r>
        <w:rPr>
          <w:rFonts w:ascii="KaiTi" w:hAnsi="KaiTi" w:eastAsia="KaiTi" w:cs="KaiTi"/>
          <w:sz w:val="24"/>
          <w:szCs w:val="24"/>
          <w:spacing w:val="-3"/>
        </w:rPr>
        <w:t>术人员、经济管理人员知识结构中的一个重要组成部分，是工程技术类和经济管</w:t>
      </w:r>
      <w:r>
        <w:rPr>
          <w:rFonts w:ascii="KaiTi" w:hAnsi="KaiTi" w:eastAsia="KaiTi" w:cs="KaiTi"/>
          <w:sz w:val="24"/>
          <w:szCs w:val="24"/>
          <w:spacing w:val="4"/>
        </w:rPr>
        <w:t xml:space="preserve"> </w:t>
      </w:r>
      <w:r>
        <w:rPr>
          <w:rFonts w:ascii="KaiTi" w:hAnsi="KaiTi" w:eastAsia="KaiTi" w:cs="KaiTi"/>
          <w:sz w:val="24"/>
          <w:szCs w:val="24"/>
          <w:spacing w:val="-1"/>
        </w:rPr>
        <w:t>理类考生的一门必修课程。</w:t>
      </w:r>
    </w:p>
    <w:p>
      <w:pPr>
        <w:ind w:left="27" w:right="41" w:firstLine="469"/>
        <w:spacing w:before="40" w:line="343" w:lineRule="auto"/>
        <w:rPr>
          <w:rFonts w:ascii="KaiTi" w:hAnsi="KaiTi" w:eastAsia="KaiTi" w:cs="KaiTi"/>
          <w:sz w:val="24"/>
          <w:szCs w:val="24"/>
        </w:rPr>
      </w:pPr>
      <w:r>
        <w:rPr>
          <w:rFonts w:ascii="KaiTi" w:hAnsi="KaiTi" w:eastAsia="KaiTi" w:cs="KaiTi"/>
          <w:sz w:val="24"/>
          <w:szCs w:val="24"/>
          <w:spacing w:val="-1"/>
        </w:rPr>
        <w:t>化工技术经济是技术经济学的一个分支，它</w:t>
      </w:r>
      <w:r>
        <w:rPr>
          <w:rFonts w:ascii="KaiTi" w:hAnsi="KaiTi" w:eastAsia="KaiTi" w:cs="KaiTi"/>
          <w:sz w:val="24"/>
          <w:szCs w:val="24"/>
          <w:spacing w:val="-2"/>
        </w:rPr>
        <w:t>侧重于化学工业中的项目建设、</w:t>
      </w:r>
      <w:r>
        <w:rPr>
          <w:rFonts w:ascii="KaiTi" w:hAnsi="KaiTi" w:eastAsia="KaiTi" w:cs="KaiTi"/>
          <w:sz w:val="24"/>
          <w:szCs w:val="24"/>
        </w:rPr>
        <w:t xml:space="preserve"> </w:t>
      </w:r>
      <w:r>
        <w:rPr>
          <w:rFonts w:ascii="KaiTi" w:hAnsi="KaiTi" w:eastAsia="KaiTi" w:cs="KaiTi"/>
          <w:sz w:val="24"/>
          <w:szCs w:val="24"/>
          <w:spacing w:val="-1"/>
        </w:rPr>
        <w:t>新技术开发、技术改造等方面的经济分析和评价。</w:t>
      </w:r>
    </w:p>
    <w:p>
      <w:pPr>
        <w:ind w:left="504"/>
        <w:spacing w:before="43" w:line="220" w:lineRule="auto"/>
        <w:outlineLvl w:val="1"/>
        <w:rPr>
          <w:rFonts w:ascii="SimSun" w:hAnsi="SimSun" w:eastAsia="SimSun" w:cs="SimSun"/>
          <w:sz w:val="24"/>
          <w:szCs w:val="24"/>
        </w:rPr>
      </w:pPr>
      <w:r>
        <w:rPr>
          <w:rFonts w:ascii="SimSun" w:hAnsi="SimSun" w:eastAsia="SimSun" w:cs="SimSun"/>
          <w:sz w:val="24"/>
          <w:szCs w:val="24"/>
          <w:b/>
          <w:bCs/>
          <w:spacing w:val="-4"/>
        </w:rPr>
        <w:t>二、课程目标</w:t>
      </w:r>
    </w:p>
    <w:p>
      <w:pPr>
        <w:ind w:left="16" w:right="27" w:firstLine="553"/>
        <w:spacing w:before="181" w:line="354" w:lineRule="auto"/>
        <w:jc w:val="both"/>
        <w:rPr>
          <w:rFonts w:ascii="KaiTi" w:hAnsi="KaiTi" w:eastAsia="KaiTi" w:cs="KaiTi"/>
          <w:sz w:val="24"/>
          <w:szCs w:val="24"/>
        </w:rPr>
      </w:pPr>
      <w:r>
        <w:rPr>
          <w:rFonts w:ascii="KaiTi" w:hAnsi="KaiTi" w:eastAsia="KaiTi" w:cs="KaiTi"/>
          <w:sz w:val="24"/>
          <w:szCs w:val="24"/>
          <w:spacing w:val="-3"/>
        </w:rPr>
        <w:t>《化工技术经济》所研究的主要内容有二大类，一类是宏观技</w:t>
      </w:r>
      <w:r>
        <w:rPr>
          <w:rFonts w:ascii="KaiTi" w:hAnsi="KaiTi" w:eastAsia="KaiTi" w:cs="KaiTi"/>
          <w:sz w:val="24"/>
          <w:szCs w:val="24"/>
          <w:spacing w:val="-4"/>
        </w:rPr>
        <w:t>术经济问题，</w:t>
      </w:r>
      <w:r>
        <w:rPr>
          <w:rFonts w:ascii="KaiTi" w:hAnsi="KaiTi" w:eastAsia="KaiTi" w:cs="KaiTi"/>
          <w:sz w:val="24"/>
          <w:szCs w:val="24"/>
        </w:rPr>
        <w:t xml:space="preserve"> </w:t>
      </w:r>
      <w:r>
        <w:rPr>
          <w:rFonts w:ascii="KaiTi" w:hAnsi="KaiTi" w:eastAsia="KaiTi" w:cs="KaiTi"/>
          <w:sz w:val="24"/>
          <w:szCs w:val="24"/>
          <w:spacing w:val="-3"/>
        </w:rPr>
        <w:t>如工业的合理布局，投资方向的确定，投资效果的估计等；另一类是微观技术经</w:t>
      </w:r>
      <w:r>
        <w:rPr>
          <w:rFonts w:ascii="KaiTi" w:hAnsi="KaiTi" w:eastAsia="KaiTi" w:cs="KaiTi"/>
          <w:sz w:val="24"/>
          <w:szCs w:val="24"/>
          <w:spacing w:val="10"/>
        </w:rPr>
        <w:t xml:space="preserve"> </w:t>
      </w:r>
      <w:r>
        <w:rPr>
          <w:rFonts w:ascii="KaiTi" w:hAnsi="KaiTi" w:eastAsia="KaiTi" w:cs="KaiTi"/>
          <w:sz w:val="24"/>
          <w:szCs w:val="24"/>
          <w:spacing w:val="-3"/>
        </w:rPr>
        <w:t>济问题，如产品方向的确定，经济规律的分析，技术方案的选择等。具体讲，化</w:t>
      </w:r>
      <w:r>
        <w:rPr>
          <w:rFonts w:ascii="KaiTi" w:hAnsi="KaiTi" w:eastAsia="KaiTi" w:cs="KaiTi"/>
          <w:sz w:val="24"/>
          <w:szCs w:val="24"/>
          <w:spacing w:val="10"/>
        </w:rPr>
        <w:t xml:space="preserve"> </w:t>
      </w:r>
      <w:r>
        <w:rPr>
          <w:rFonts w:ascii="KaiTi" w:hAnsi="KaiTi" w:eastAsia="KaiTi" w:cs="KaiTi"/>
          <w:sz w:val="24"/>
          <w:szCs w:val="24"/>
          <w:spacing w:val="-3"/>
        </w:rPr>
        <w:t>工技术经济所研究的内容，就是利用化工技术经济的基本原理与方法，对化学工</w:t>
      </w:r>
      <w:r>
        <w:rPr>
          <w:rFonts w:ascii="KaiTi" w:hAnsi="KaiTi" w:eastAsia="KaiTi" w:cs="KaiTi"/>
          <w:sz w:val="24"/>
          <w:szCs w:val="24"/>
          <w:spacing w:val="10"/>
        </w:rPr>
        <w:t xml:space="preserve"> </w:t>
      </w:r>
      <w:r>
        <w:rPr>
          <w:rFonts w:ascii="KaiTi" w:hAnsi="KaiTi" w:eastAsia="KaiTi" w:cs="KaiTi"/>
          <w:sz w:val="24"/>
          <w:szCs w:val="24"/>
          <w:spacing w:val="-3"/>
        </w:rPr>
        <w:t>业中的项目建设、新技术开发、技术改造等方面进行系统地全面地经济分析和评</w:t>
      </w:r>
      <w:r>
        <w:rPr>
          <w:rFonts w:ascii="KaiTi" w:hAnsi="KaiTi" w:eastAsia="KaiTi" w:cs="KaiTi"/>
          <w:sz w:val="24"/>
          <w:szCs w:val="24"/>
          <w:spacing w:val="10"/>
        </w:rPr>
        <w:t xml:space="preserve"> </w:t>
      </w:r>
      <w:r>
        <w:rPr>
          <w:rFonts w:ascii="KaiTi" w:hAnsi="KaiTi" w:eastAsia="KaiTi" w:cs="KaiTi"/>
          <w:sz w:val="24"/>
          <w:szCs w:val="24"/>
          <w:spacing w:val="-1"/>
        </w:rPr>
        <w:t>价，提出合理的选择。</w:t>
      </w:r>
    </w:p>
    <w:p>
      <w:pPr>
        <w:ind w:left="19" w:right="89" w:firstLine="483"/>
        <w:spacing w:before="46" w:line="353" w:lineRule="auto"/>
        <w:jc w:val="both"/>
        <w:rPr>
          <w:rFonts w:ascii="KaiTi" w:hAnsi="KaiTi" w:eastAsia="KaiTi" w:cs="KaiTi"/>
          <w:sz w:val="24"/>
          <w:szCs w:val="24"/>
        </w:rPr>
      </w:pPr>
      <w:r>
        <w:rPr>
          <w:rFonts w:ascii="KaiTi" w:hAnsi="KaiTi" w:eastAsia="KaiTi" w:cs="KaiTi"/>
          <w:sz w:val="24"/>
          <w:szCs w:val="24"/>
          <w:spacing w:val="-3"/>
        </w:rPr>
        <w:t>通过本课程的学习，旨在使考生掌握化工技术经济的基础理论与项目</w:t>
      </w:r>
      <w:r>
        <w:rPr>
          <w:rFonts w:ascii="KaiTi" w:hAnsi="KaiTi" w:eastAsia="KaiTi" w:cs="KaiTi"/>
          <w:sz w:val="24"/>
          <w:szCs w:val="24"/>
          <w:spacing w:val="-4"/>
        </w:rPr>
        <w:t>的经济</w:t>
      </w:r>
      <w:r>
        <w:rPr>
          <w:rFonts w:ascii="KaiTi" w:hAnsi="KaiTi" w:eastAsia="KaiTi" w:cs="KaiTi"/>
          <w:sz w:val="24"/>
          <w:szCs w:val="24"/>
        </w:rPr>
        <w:t xml:space="preserve"> </w:t>
      </w:r>
      <w:r>
        <w:rPr>
          <w:rFonts w:ascii="KaiTi" w:hAnsi="KaiTi" w:eastAsia="KaiTi" w:cs="KaiTi"/>
          <w:sz w:val="24"/>
          <w:szCs w:val="24"/>
          <w:spacing w:val="-3"/>
        </w:rPr>
        <w:t>评价方法。通过课本的自学，使考生经济分析能力得以初步形成，实际动手能力</w:t>
      </w:r>
      <w:r>
        <w:rPr>
          <w:rFonts w:ascii="KaiTi" w:hAnsi="KaiTi" w:eastAsia="KaiTi" w:cs="KaiTi"/>
          <w:sz w:val="24"/>
          <w:szCs w:val="24"/>
          <w:spacing w:val="6"/>
        </w:rPr>
        <w:t xml:space="preserve"> </w:t>
      </w:r>
      <w:r>
        <w:rPr>
          <w:rFonts w:ascii="KaiTi" w:hAnsi="KaiTi" w:eastAsia="KaiTi" w:cs="KaiTi"/>
          <w:sz w:val="24"/>
          <w:szCs w:val="24"/>
          <w:spacing w:val="-3"/>
        </w:rPr>
        <w:t>得到扎实的训练。成为在市场经济条件下，既懂技术又懂经济、既有理论又有实</w:t>
      </w:r>
      <w:r>
        <w:rPr>
          <w:rFonts w:ascii="KaiTi" w:hAnsi="KaiTi" w:eastAsia="KaiTi" w:cs="KaiTi"/>
          <w:sz w:val="24"/>
          <w:szCs w:val="24"/>
          <w:spacing w:val="6"/>
        </w:rPr>
        <w:t xml:space="preserve"> </w:t>
      </w:r>
      <w:r>
        <w:rPr>
          <w:rFonts w:ascii="KaiTi" w:hAnsi="KaiTi" w:eastAsia="KaiTi" w:cs="KaiTi"/>
          <w:sz w:val="24"/>
          <w:szCs w:val="24"/>
          <w:spacing w:val="-1"/>
        </w:rPr>
        <w:t>践的高级复合型人才。</w:t>
      </w:r>
    </w:p>
    <w:p>
      <w:pPr>
        <w:ind w:left="13" w:right="90" w:firstLine="495"/>
        <w:spacing w:before="36" w:line="353" w:lineRule="auto"/>
        <w:jc w:val="both"/>
        <w:rPr>
          <w:rFonts w:ascii="KaiTi" w:hAnsi="KaiTi" w:eastAsia="KaiTi" w:cs="KaiTi"/>
          <w:sz w:val="24"/>
          <w:szCs w:val="24"/>
        </w:rPr>
      </w:pPr>
      <w:r>
        <w:rPr>
          <w:rFonts w:ascii="KaiTi" w:hAnsi="KaiTi" w:eastAsia="KaiTi" w:cs="KaiTi"/>
          <w:sz w:val="24"/>
          <w:szCs w:val="24"/>
          <w:spacing w:val="-3"/>
        </w:rPr>
        <w:t>本课程要求考生通过课程的学习建立起技术经济的概念</w:t>
      </w:r>
      <w:r>
        <w:rPr>
          <w:rFonts w:ascii="KaiTi" w:hAnsi="KaiTi" w:eastAsia="KaiTi" w:cs="KaiTi"/>
          <w:sz w:val="24"/>
          <w:szCs w:val="24"/>
          <w:spacing w:val="-4"/>
        </w:rPr>
        <w:t>，为在生产实践中处</w:t>
      </w:r>
      <w:r>
        <w:rPr>
          <w:rFonts w:ascii="KaiTi" w:hAnsi="KaiTi" w:eastAsia="KaiTi" w:cs="KaiTi"/>
          <w:sz w:val="24"/>
          <w:szCs w:val="24"/>
        </w:rPr>
        <w:t xml:space="preserve"> </w:t>
      </w:r>
      <w:r>
        <w:rPr>
          <w:rFonts w:ascii="KaiTi" w:hAnsi="KaiTi" w:eastAsia="KaiTi" w:cs="KaiTi"/>
          <w:sz w:val="24"/>
          <w:szCs w:val="24"/>
          <w:spacing w:val="-3"/>
        </w:rPr>
        <w:t>理好技术与经济最佳结合的关系打下基础；要求掌握资金的时间价值、投资与成</w:t>
      </w:r>
      <w:r>
        <w:rPr>
          <w:rFonts w:ascii="KaiTi" w:hAnsi="KaiTi" w:eastAsia="KaiTi" w:cs="KaiTi"/>
          <w:sz w:val="24"/>
          <w:szCs w:val="24"/>
          <w:spacing w:val="13"/>
        </w:rPr>
        <w:t xml:space="preserve"> </w:t>
      </w:r>
      <w:r>
        <w:rPr>
          <w:rFonts w:ascii="KaiTi" w:hAnsi="KaiTi" w:eastAsia="KaiTi" w:cs="KaiTi"/>
          <w:sz w:val="24"/>
          <w:szCs w:val="24"/>
          <w:spacing w:val="-3"/>
        </w:rPr>
        <w:t>本的估算、经济评价等常用的基本概念和评价方法；通过学习切实掌握有关的基</w:t>
      </w:r>
      <w:r>
        <w:rPr>
          <w:rFonts w:ascii="KaiTi" w:hAnsi="KaiTi" w:eastAsia="KaiTi" w:cs="KaiTi"/>
          <w:sz w:val="24"/>
          <w:szCs w:val="24"/>
          <w:spacing w:val="13"/>
        </w:rPr>
        <w:t xml:space="preserve"> </w:t>
      </w:r>
      <w:r>
        <w:rPr>
          <w:rFonts w:ascii="KaiTi" w:hAnsi="KaiTi" w:eastAsia="KaiTi" w:cs="KaiTi"/>
          <w:sz w:val="24"/>
          <w:szCs w:val="24"/>
          <w:spacing w:val="-3"/>
        </w:rPr>
        <w:t>本概念、基本原理、基本求解方法以及基本计算方法；要求学完该课程能了解工</w:t>
      </w:r>
      <w:r>
        <w:rPr>
          <w:rFonts w:ascii="KaiTi" w:hAnsi="KaiTi" w:eastAsia="KaiTi" w:cs="KaiTi"/>
          <w:sz w:val="24"/>
          <w:szCs w:val="24"/>
          <w:spacing w:val="13"/>
        </w:rPr>
        <w:t xml:space="preserve"> </w:t>
      </w:r>
      <w:r>
        <w:rPr>
          <w:rFonts w:ascii="KaiTi" w:hAnsi="KaiTi" w:eastAsia="KaiTi" w:cs="KaiTi"/>
          <w:sz w:val="24"/>
          <w:szCs w:val="24"/>
        </w:rPr>
        <w:t>程项目的经济评价过程，掌握工程项目的财务评价及不确定性</w:t>
      </w:r>
      <w:r>
        <w:rPr>
          <w:rFonts w:ascii="KaiTi" w:hAnsi="KaiTi" w:eastAsia="KaiTi" w:cs="KaiTi"/>
          <w:sz w:val="24"/>
          <w:szCs w:val="24"/>
          <w:spacing w:val="-1"/>
        </w:rPr>
        <w:t>分析。</w:t>
      </w:r>
    </w:p>
    <w:p>
      <w:pPr>
        <w:ind w:left="500"/>
        <w:spacing w:before="47" w:line="220" w:lineRule="auto"/>
        <w:outlineLvl w:val="1"/>
        <w:rPr>
          <w:rFonts w:ascii="SimSun" w:hAnsi="SimSun" w:eastAsia="SimSun" w:cs="SimSun"/>
          <w:sz w:val="24"/>
          <w:szCs w:val="24"/>
        </w:rPr>
      </w:pPr>
      <w:r>
        <w:rPr>
          <w:rFonts w:ascii="SimSun" w:hAnsi="SimSun" w:eastAsia="SimSun" w:cs="SimSun"/>
          <w:sz w:val="24"/>
          <w:szCs w:val="24"/>
          <w:b/>
          <w:bCs/>
          <w:spacing w:val="-3"/>
        </w:rPr>
        <w:t>三、与相关课程的联系与区别</w:t>
      </w:r>
    </w:p>
    <w:p>
      <w:pPr>
        <w:ind w:left="495"/>
        <w:spacing w:before="183" w:line="220" w:lineRule="auto"/>
        <w:rPr>
          <w:rFonts w:ascii="KaiTi" w:hAnsi="KaiTi" w:eastAsia="KaiTi" w:cs="KaiTi"/>
          <w:sz w:val="24"/>
          <w:szCs w:val="24"/>
        </w:rPr>
      </w:pPr>
      <w:r>
        <w:rPr>
          <w:rFonts w:ascii="KaiTi" w:hAnsi="KaiTi" w:eastAsia="KaiTi" w:cs="KaiTi"/>
          <w:sz w:val="24"/>
          <w:szCs w:val="24"/>
          <w:spacing w:val="-3"/>
        </w:rPr>
        <w:t>《化工技术经济》在化学工程与工艺专业课程体系中是一门专业课，以《概</w:t>
      </w:r>
    </w:p>
    <w:p>
      <w:pPr>
        <w:spacing w:line="220" w:lineRule="auto"/>
        <w:sectPr>
          <w:footerReference w:type="default" r:id="rId2"/>
          <w:pgSz w:w="11907" w:h="16840"/>
          <w:pgMar w:top="1431" w:right="1707" w:bottom="1379" w:left="1786" w:header="0" w:footer="1165" w:gutter="0"/>
        </w:sectPr>
        <w:rPr>
          <w:rFonts w:ascii="KaiTi" w:hAnsi="KaiTi" w:eastAsia="KaiTi" w:cs="KaiTi"/>
          <w:sz w:val="24"/>
          <w:szCs w:val="24"/>
        </w:rPr>
      </w:pPr>
    </w:p>
    <w:p>
      <w:pPr>
        <w:ind w:left="27"/>
        <w:spacing w:before="122" w:line="220" w:lineRule="auto"/>
        <w:rPr>
          <w:rFonts w:ascii="KaiTi" w:hAnsi="KaiTi" w:eastAsia="KaiTi" w:cs="KaiTi"/>
          <w:sz w:val="24"/>
          <w:szCs w:val="24"/>
        </w:rPr>
      </w:pPr>
      <w:r>
        <w:rPr>
          <w:rFonts w:ascii="KaiTi" w:hAnsi="KaiTi" w:eastAsia="KaiTi" w:cs="KaiTi"/>
          <w:sz w:val="24"/>
          <w:szCs w:val="24"/>
          <w:spacing w:val="-1"/>
        </w:rPr>
        <w:t>率论与数理统计（工）》为先修课程，是《化工设计概论》课程的基础。</w:t>
      </w:r>
    </w:p>
    <w:p>
      <w:pPr>
        <w:ind w:left="523"/>
        <w:spacing w:before="181" w:line="220" w:lineRule="auto"/>
        <w:outlineLvl w:val="1"/>
        <w:rPr>
          <w:rFonts w:ascii="SimSun" w:hAnsi="SimSun" w:eastAsia="SimSun" w:cs="SimSun"/>
          <w:sz w:val="24"/>
          <w:szCs w:val="24"/>
        </w:rPr>
      </w:pPr>
      <w:r>
        <w:rPr>
          <w:rFonts w:ascii="SimSun" w:hAnsi="SimSun" w:eastAsia="SimSun" w:cs="SimSun"/>
          <w:sz w:val="24"/>
          <w:szCs w:val="24"/>
          <w:b/>
          <w:bCs/>
          <w:spacing w:val="-5"/>
        </w:rPr>
        <w:t>四、课程的重点和难点</w:t>
      </w:r>
    </w:p>
    <w:p>
      <w:pPr>
        <w:ind w:left="22" w:right="38" w:firstLine="486"/>
        <w:spacing w:before="181" w:line="350" w:lineRule="auto"/>
        <w:jc w:val="both"/>
        <w:rPr>
          <w:rFonts w:ascii="KaiTi" w:hAnsi="KaiTi" w:eastAsia="KaiTi" w:cs="KaiTi"/>
          <w:sz w:val="24"/>
          <w:szCs w:val="24"/>
        </w:rPr>
      </w:pPr>
      <w:r>
        <w:rPr>
          <w:rFonts w:ascii="KaiTi" w:hAnsi="KaiTi" w:eastAsia="KaiTi" w:cs="KaiTi"/>
          <w:sz w:val="24"/>
          <w:szCs w:val="24"/>
          <w:spacing w:val="-2"/>
        </w:rPr>
        <w:t>本课程的重点为：化工技术经济的基本概念和基本原理；资金的时间价值；</w:t>
      </w:r>
      <w:r>
        <w:rPr>
          <w:rFonts w:ascii="KaiTi" w:hAnsi="KaiTi" w:eastAsia="KaiTi" w:cs="KaiTi"/>
          <w:sz w:val="24"/>
          <w:szCs w:val="24"/>
        </w:rPr>
        <w:t xml:space="preserve"> </w:t>
      </w:r>
      <w:r>
        <w:rPr>
          <w:rFonts w:ascii="KaiTi" w:hAnsi="KaiTi" w:eastAsia="KaiTi" w:cs="KaiTi"/>
          <w:sz w:val="24"/>
          <w:szCs w:val="24"/>
          <w:spacing w:val="-3"/>
        </w:rPr>
        <w:t>建设方案研究；投资与成本估算；财务评价；国民经济评价；不确定性分析与风</w:t>
      </w:r>
      <w:r>
        <w:rPr>
          <w:rFonts w:ascii="KaiTi" w:hAnsi="KaiTi" w:eastAsia="KaiTi" w:cs="KaiTi"/>
          <w:sz w:val="24"/>
          <w:szCs w:val="24"/>
          <w:spacing w:val="3"/>
        </w:rPr>
        <w:t xml:space="preserve"> </w:t>
      </w:r>
      <w:r>
        <w:rPr>
          <w:rFonts w:ascii="KaiTi" w:hAnsi="KaiTi" w:eastAsia="KaiTi" w:cs="KaiTi"/>
          <w:sz w:val="24"/>
          <w:szCs w:val="24"/>
          <w:spacing w:val="-3"/>
        </w:rPr>
        <w:t>险分析。</w:t>
      </w:r>
    </w:p>
    <w:p>
      <w:pPr>
        <w:ind w:left="14" w:right="80" w:firstLine="494"/>
        <w:spacing w:before="41" w:line="353" w:lineRule="auto"/>
        <w:jc w:val="both"/>
        <w:rPr>
          <w:rFonts w:ascii="KaiTi" w:hAnsi="KaiTi" w:eastAsia="KaiTi" w:cs="KaiTi"/>
          <w:sz w:val="24"/>
          <w:szCs w:val="24"/>
        </w:rPr>
      </w:pPr>
      <w:r>
        <w:rPr>
          <w:rFonts w:ascii="KaiTi" w:hAnsi="KaiTi" w:eastAsia="KaiTi" w:cs="KaiTi"/>
          <w:sz w:val="24"/>
          <w:szCs w:val="24"/>
          <w:spacing w:val="-3"/>
        </w:rPr>
        <w:t>本课程的难点为：折旧概念中的折旧公式计算；复利计</w:t>
      </w:r>
      <w:r>
        <w:rPr>
          <w:rFonts w:ascii="KaiTi" w:hAnsi="KaiTi" w:eastAsia="KaiTi" w:cs="KaiTi"/>
          <w:sz w:val="24"/>
          <w:szCs w:val="24"/>
          <w:spacing w:val="-4"/>
        </w:rPr>
        <w:t>算公式及资金时间价</w:t>
      </w:r>
      <w:r>
        <w:rPr>
          <w:rFonts w:ascii="KaiTi" w:hAnsi="KaiTi" w:eastAsia="KaiTi" w:cs="KaiTi"/>
          <w:sz w:val="24"/>
          <w:szCs w:val="24"/>
        </w:rPr>
        <w:t xml:space="preserve"> </w:t>
      </w:r>
      <w:r>
        <w:rPr>
          <w:rFonts w:ascii="KaiTi" w:hAnsi="KaiTi" w:eastAsia="KaiTi" w:cs="KaiTi"/>
          <w:sz w:val="24"/>
          <w:szCs w:val="24"/>
          <w:spacing w:val="-3"/>
        </w:rPr>
        <w:t>值的灵活运用；建设投资估算、流动资金估算、成本估算；新建项目的财务评价</w:t>
      </w:r>
      <w:r>
        <w:rPr>
          <w:rFonts w:ascii="KaiTi" w:hAnsi="KaiTi" w:eastAsia="KaiTi" w:cs="KaiTi"/>
          <w:sz w:val="24"/>
          <w:szCs w:val="24"/>
          <w:spacing w:val="12"/>
        </w:rPr>
        <w:t xml:space="preserve"> </w:t>
      </w:r>
      <w:r>
        <w:rPr>
          <w:rFonts w:ascii="KaiTi" w:hAnsi="KaiTi" w:eastAsia="KaiTi" w:cs="KaiTi"/>
          <w:sz w:val="24"/>
          <w:szCs w:val="24"/>
          <w:spacing w:val="-3"/>
        </w:rPr>
        <w:t>计算；国民经济评价计算；不确定性分析与风险分析计算以及各种经济参数表格</w:t>
      </w:r>
      <w:r>
        <w:rPr>
          <w:rFonts w:ascii="KaiTi" w:hAnsi="KaiTi" w:eastAsia="KaiTi" w:cs="KaiTi"/>
          <w:sz w:val="24"/>
          <w:szCs w:val="24"/>
          <w:spacing w:val="12"/>
        </w:rPr>
        <w:t xml:space="preserve"> </w:t>
      </w:r>
      <w:r>
        <w:rPr>
          <w:rFonts w:ascii="KaiTi" w:hAnsi="KaiTi" w:eastAsia="KaiTi" w:cs="KaiTi"/>
          <w:sz w:val="24"/>
          <w:szCs w:val="24"/>
          <w:spacing w:val="-1"/>
        </w:rPr>
        <w:t>的编制。</w:t>
      </w:r>
    </w:p>
    <w:p>
      <w:pPr>
        <w:ind w:left="3411"/>
        <w:spacing w:before="170" w:line="223" w:lineRule="auto"/>
        <w:outlineLvl w:val="0"/>
        <w:rPr>
          <w:rFonts w:ascii="SimHei" w:hAnsi="SimHei" w:eastAsia="SimHei" w:cs="SimHei"/>
          <w:sz w:val="28"/>
          <w:szCs w:val="28"/>
        </w:rPr>
      </w:pPr>
      <w:r>
        <w:rPr>
          <w:rFonts w:ascii="SimHei" w:hAnsi="SimHei" w:eastAsia="SimHei" w:cs="SimHei"/>
          <w:sz w:val="28"/>
          <w:szCs w:val="28"/>
          <w:b/>
          <w:bCs/>
          <w:spacing w:val="-22"/>
        </w:rPr>
        <w:t>Ⅱ</w:t>
      </w:r>
      <w:r>
        <w:rPr>
          <w:rFonts w:ascii="SimHei" w:hAnsi="SimHei" w:eastAsia="SimHei" w:cs="SimHei"/>
          <w:sz w:val="28"/>
          <w:szCs w:val="28"/>
          <w:spacing w:val="5"/>
        </w:rPr>
        <w:t xml:space="preserve">  </w:t>
      </w:r>
      <w:r>
        <w:rPr>
          <w:rFonts w:ascii="SimHei" w:hAnsi="SimHei" w:eastAsia="SimHei" w:cs="SimHei"/>
          <w:sz w:val="28"/>
          <w:szCs w:val="28"/>
          <w:b/>
          <w:bCs/>
          <w:spacing w:val="-22"/>
        </w:rPr>
        <w:t>考核目标</w:t>
      </w:r>
    </w:p>
    <w:p>
      <w:pPr>
        <w:ind w:left="18" w:right="80" w:firstLine="491"/>
        <w:spacing w:before="306" w:line="350" w:lineRule="auto"/>
        <w:jc w:val="both"/>
        <w:rPr>
          <w:rFonts w:ascii="KaiTi" w:hAnsi="KaiTi" w:eastAsia="KaiTi" w:cs="KaiTi"/>
          <w:sz w:val="24"/>
          <w:szCs w:val="24"/>
        </w:rPr>
      </w:pPr>
      <w:r>
        <w:rPr>
          <w:rFonts w:ascii="KaiTi" w:hAnsi="KaiTi" w:eastAsia="KaiTi" w:cs="KaiTi"/>
          <w:sz w:val="24"/>
          <w:szCs w:val="24"/>
          <w:spacing w:val="-3"/>
        </w:rPr>
        <w:t>本大纲在考核目标中，按照识记、领会、简单应用和综</w:t>
      </w:r>
      <w:r>
        <w:rPr>
          <w:rFonts w:ascii="KaiTi" w:hAnsi="KaiTi" w:eastAsia="KaiTi" w:cs="KaiTi"/>
          <w:sz w:val="24"/>
          <w:szCs w:val="24"/>
          <w:spacing w:val="-4"/>
        </w:rPr>
        <w:t>合应用四个层次规定</w:t>
      </w:r>
      <w:r>
        <w:rPr>
          <w:rFonts w:ascii="KaiTi" w:hAnsi="KaiTi" w:eastAsia="KaiTi" w:cs="KaiTi"/>
          <w:sz w:val="24"/>
          <w:szCs w:val="24"/>
        </w:rPr>
        <w:t xml:space="preserve"> </w:t>
      </w:r>
      <w:r>
        <w:rPr>
          <w:rFonts w:ascii="KaiTi" w:hAnsi="KaiTi" w:eastAsia="KaiTi" w:cs="KaiTi"/>
          <w:sz w:val="24"/>
          <w:szCs w:val="24"/>
          <w:spacing w:val="-3"/>
        </w:rPr>
        <w:t>其应达到的能力层次要求。四个能力层次是递升的关系，后者必须建立在前者的</w:t>
      </w:r>
      <w:r>
        <w:rPr>
          <w:rFonts w:ascii="KaiTi" w:hAnsi="KaiTi" w:eastAsia="KaiTi" w:cs="KaiTi"/>
          <w:sz w:val="24"/>
          <w:szCs w:val="24"/>
          <w:spacing w:val="8"/>
        </w:rPr>
        <w:t xml:space="preserve"> </w:t>
      </w:r>
      <w:r>
        <w:rPr>
          <w:rFonts w:ascii="KaiTi" w:hAnsi="KaiTi" w:eastAsia="KaiTi" w:cs="KaiTi"/>
          <w:sz w:val="24"/>
          <w:szCs w:val="24"/>
          <w:spacing w:val="-1"/>
        </w:rPr>
        <w:t>基础上。各能力层次的含义是：</w:t>
      </w:r>
    </w:p>
    <w:p>
      <w:pPr>
        <w:ind w:left="17" w:right="80" w:firstLine="481"/>
        <w:spacing w:before="39" w:line="348" w:lineRule="auto"/>
        <w:jc w:val="both"/>
        <w:rPr>
          <w:rFonts w:ascii="KaiTi" w:hAnsi="KaiTi" w:eastAsia="KaiTi" w:cs="KaiTi"/>
          <w:sz w:val="24"/>
          <w:szCs w:val="24"/>
        </w:rPr>
      </w:pPr>
      <w:r>
        <w:rPr>
          <w:rFonts w:ascii="KaiTi" w:hAnsi="KaiTi" w:eastAsia="KaiTi" w:cs="KaiTi"/>
          <w:sz w:val="24"/>
          <w:szCs w:val="24"/>
          <w:spacing w:val="-3"/>
        </w:rPr>
        <w:t>识记：要求考生能够识别和记忆本课程中有关技术经济概念及原理的主要内</w:t>
      </w:r>
      <w:r>
        <w:rPr>
          <w:rFonts w:ascii="KaiTi" w:hAnsi="KaiTi" w:eastAsia="KaiTi" w:cs="KaiTi"/>
          <w:sz w:val="24"/>
          <w:szCs w:val="24"/>
          <w:spacing w:val="1"/>
        </w:rPr>
        <w:t xml:space="preserve"> </w:t>
      </w:r>
      <w:r>
        <w:rPr>
          <w:rFonts w:ascii="KaiTi" w:hAnsi="KaiTi" w:eastAsia="KaiTi" w:cs="KaiTi"/>
          <w:sz w:val="24"/>
          <w:szCs w:val="24"/>
          <w:spacing w:val="-3"/>
        </w:rPr>
        <w:t>容，如定义、表达式、公式、原理、重要结论、方法及特征、特点等，并能够根</w:t>
      </w:r>
      <w:r>
        <w:rPr>
          <w:rFonts w:ascii="KaiTi" w:hAnsi="KaiTi" w:eastAsia="KaiTi" w:cs="KaiTi"/>
          <w:sz w:val="24"/>
          <w:szCs w:val="24"/>
          <w:spacing w:val="9"/>
        </w:rPr>
        <w:t xml:space="preserve"> </w:t>
      </w:r>
      <w:r>
        <w:rPr>
          <w:rFonts w:ascii="KaiTi" w:hAnsi="KaiTi" w:eastAsia="KaiTi" w:cs="KaiTi"/>
          <w:sz w:val="24"/>
          <w:szCs w:val="24"/>
          <w:spacing w:val="-1"/>
        </w:rPr>
        <w:t>据考核的不同要求，做正确的表述、选择和判断。</w:t>
      </w:r>
    </w:p>
    <w:p>
      <w:pPr>
        <w:ind w:left="15" w:right="80" w:firstLine="477"/>
        <w:spacing w:before="49" w:line="352" w:lineRule="auto"/>
        <w:jc w:val="both"/>
        <w:rPr>
          <w:rFonts w:ascii="KaiTi" w:hAnsi="KaiTi" w:eastAsia="KaiTi" w:cs="KaiTi"/>
          <w:sz w:val="24"/>
          <w:szCs w:val="24"/>
        </w:rPr>
      </w:pPr>
      <w:r>
        <w:rPr>
          <w:rFonts w:ascii="KaiTi" w:hAnsi="KaiTi" w:eastAsia="KaiTi" w:cs="KaiTi"/>
          <w:sz w:val="24"/>
          <w:szCs w:val="24"/>
          <w:spacing w:val="-3"/>
        </w:rPr>
        <w:t>领会：要求考生能够领悟和理解本课程中有关技术经济概念及规律的内涵及</w:t>
      </w:r>
      <w:r>
        <w:rPr>
          <w:rFonts w:ascii="KaiTi" w:hAnsi="KaiTi" w:eastAsia="KaiTi" w:cs="KaiTi"/>
          <w:sz w:val="24"/>
          <w:szCs w:val="24"/>
          <w:spacing w:val="8"/>
        </w:rPr>
        <w:t xml:space="preserve"> </w:t>
      </w:r>
      <w:r>
        <w:rPr>
          <w:rFonts w:ascii="KaiTi" w:hAnsi="KaiTi" w:eastAsia="KaiTi" w:cs="KaiTi"/>
          <w:sz w:val="24"/>
          <w:szCs w:val="24"/>
          <w:spacing w:val="-3"/>
        </w:rPr>
        <w:t>外延，理解技术经济概念和原理的确切含义，理解相关知识的区别和联系，并能</w:t>
      </w:r>
      <w:r>
        <w:rPr>
          <w:rFonts w:ascii="KaiTi" w:hAnsi="KaiTi" w:eastAsia="KaiTi" w:cs="KaiTi"/>
          <w:sz w:val="24"/>
          <w:szCs w:val="24"/>
          <w:spacing w:val="11"/>
        </w:rPr>
        <w:t xml:space="preserve"> </w:t>
      </w:r>
      <w:r>
        <w:rPr>
          <w:rFonts w:ascii="KaiTi" w:hAnsi="KaiTi" w:eastAsia="KaiTi" w:cs="KaiTi"/>
          <w:sz w:val="24"/>
          <w:szCs w:val="24"/>
          <w:spacing w:val="-3"/>
        </w:rPr>
        <w:t>根据考核的不同要求对技术可行、经济合理的方案进行逻辑推理和论证，做出正</w:t>
      </w:r>
      <w:r>
        <w:rPr>
          <w:rFonts w:ascii="KaiTi" w:hAnsi="KaiTi" w:eastAsia="KaiTi" w:cs="KaiTi"/>
          <w:sz w:val="24"/>
          <w:szCs w:val="24"/>
          <w:spacing w:val="11"/>
        </w:rPr>
        <w:t xml:space="preserve"> </w:t>
      </w:r>
      <w:r>
        <w:rPr>
          <w:rFonts w:ascii="KaiTi" w:hAnsi="KaiTi" w:eastAsia="KaiTi" w:cs="KaiTi"/>
          <w:sz w:val="24"/>
          <w:szCs w:val="24"/>
          <w:spacing w:val="-1"/>
        </w:rPr>
        <w:t>确的判断、分析、给出选择方案的依据。</w:t>
      </w:r>
    </w:p>
    <w:p>
      <w:pPr>
        <w:ind w:left="17" w:firstLine="505"/>
        <w:spacing w:before="38" w:line="352" w:lineRule="auto"/>
        <w:jc w:val="both"/>
        <w:rPr>
          <w:rFonts w:ascii="KaiTi" w:hAnsi="KaiTi" w:eastAsia="KaiTi" w:cs="KaiTi"/>
          <w:sz w:val="24"/>
          <w:szCs w:val="24"/>
        </w:rPr>
      </w:pPr>
      <w:r>
        <w:rPr>
          <w:rFonts w:ascii="KaiTi" w:hAnsi="KaiTi" w:eastAsia="KaiTi" w:cs="KaiTi"/>
          <w:sz w:val="24"/>
          <w:szCs w:val="24"/>
          <w:spacing w:val="-8"/>
        </w:rPr>
        <w:t>简单应用：要求考生能够根据已学的课本知识，对涉及技</w:t>
      </w:r>
      <w:r>
        <w:rPr>
          <w:rFonts w:ascii="KaiTi" w:hAnsi="KaiTi" w:eastAsia="KaiTi" w:cs="KaiTi"/>
          <w:sz w:val="24"/>
          <w:szCs w:val="24"/>
          <w:spacing w:val="-9"/>
        </w:rPr>
        <w:t>术经济的基本概念、</w:t>
      </w:r>
      <w:r>
        <w:rPr>
          <w:rFonts w:ascii="KaiTi" w:hAnsi="KaiTi" w:eastAsia="KaiTi" w:cs="KaiTi"/>
          <w:sz w:val="24"/>
          <w:szCs w:val="24"/>
        </w:rPr>
        <w:t xml:space="preserve"> </w:t>
      </w:r>
      <w:r>
        <w:rPr>
          <w:rFonts w:ascii="KaiTi" w:hAnsi="KaiTi" w:eastAsia="KaiTi" w:cs="KaiTi"/>
          <w:sz w:val="24"/>
          <w:szCs w:val="24"/>
          <w:spacing w:val="-3"/>
        </w:rPr>
        <w:t>基本原理、基本方程在理解的基础上进行说明解释，对本课程中的重要知识点进</w:t>
      </w:r>
      <w:r>
        <w:rPr>
          <w:rFonts w:ascii="KaiTi" w:hAnsi="KaiTi" w:eastAsia="KaiTi" w:cs="KaiTi"/>
          <w:sz w:val="24"/>
          <w:szCs w:val="24"/>
          <w:spacing w:val="10"/>
        </w:rPr>
        <w:t xml:space="preserve"> </w:t>
      </w:r>
      <w:r>
        <w:rPr>
          <w:rFonts w:ascii="KaiTi" w:hAnsi="KaiTi" w:eastAsia="KaiTi" w:cs="KaiTi"/>
          <w:sz w:val="24"/>
          <w:szCs w:val="24"/>
          <w:spacing w:val="-3"/>
        </w:rPr>
        <w:t>行不同层面的简要分析和讨论，掌握计算方法及分析评价的适用条件，鉴别关于</w:t>
      </w:r>
      <w:r>
        <w:rPr>
          <w:rFonts w:ascii="KaiTi" w:hAnsi="KaiTi" w:eastAsia="KaiTi" w:cs="KaiTi"/>
          <w:sz w:val="24"/>
          <w:szCs w:val="24"/>
          <w:spacing w:val="9"/>
        </w:rPr>
        <w:t xml:space="preserve"> </w:t>
      </w:r>
      <w:r>
        <w:rPr>
          <w:rFonts w:ascii="KaiTi" w:hAnsi="KaiTi" w:eastAsia="KaiTi" w:cs="KaiTi"/>
          <w:sz w:val="24"/>
          <w:szCs w:val="24"/>
          <w:spacing w:val="-1"/>
        </w:rPr>
        <w:t>化工技术经济概念和评价指标的似是而非的说法。</w:t>
      </w:r>
    </w:p>
    <w:p>
      <w:pPr>
        <w:ind w:left="24" w:right="80" w:firstLine="482"/>
        <w:spacing w:before="43" w:line="348" w:lineRule="auto"/>
        <w:jc w:val="both"/>
        <w:rPr>
          <w:rFonts w:ascii="KaiTi" w:hAnsi="KaiTi" w:eastAsia="KaiTi" w:cs="KaiTi"/>
          <w:sz w:val="24"/>
          <w:szCs w:val="24"/>
        </w:rPr>
      </w:pPr>
      <w:r>
        <w:rPr>
          <w:rFonts w:ascii="KaiTi" w:hAnsi="KaiTi" w:eastAsia="KaiTi" w:cs="KaiTi"/>
          <w:sz w:val="24"/>
          <w:szCs w:val="24"/>
          <w:spacing w:val="-3"/>
        </w:rPr>
        <w:t>综合应用：要求考生能够面对具体的技术经济能探究解决问</w:t>
      </w:r>
      <w:r>
        <w:rPr>
          <w:rFonts w:ascii="KaiTi" w:hAnsi="KaiTi" w:eastAsia="KaiTi" w:cs="KaiTi"/>
          <w:sz w:val="24"/>
          <w:szCs w:val="24"/>
          <w:spacing w:val="-4"/>
        </w:rPr>
        <w:t>题、选择合理的</w:t>
      </w:r>
      <w:r>
        <w:rPr>
          <w:rFonts w:ascii="KaiTi" w:hAnsi="KaiTi" w:eastAsia="KaiTi" w:cs="KaiTi"/>
          <w:sz w:val="24"/>
          <w:szCs w:val="24"/>
        </w:rPr>
        <w:t xml:space="preserve"> </w:t>
      </w:r>
      <w:r>
        <w:rPr>
          <w:rFonts w:ascii="KaiTi" w:hAnsi="KaiTi" w:eastAsia="KaiTi" w:cs="KaiTi"/>
          <w:sz w:val="24"/>
          <w:szCs w:val="24"/>
          <w:spacing w:val="-3"/>
        </w:rPr>
        <w:t>计算模型，根据具体问题列出变量之间的关系式，进行推导和求解，根据结果得</w:t>
      </w:r>
      <w:r>
        <w:rPr>
          <w:rFonts w:ascii="KaiTi" w:hAnsi="KaiTi" w:eastAsia="KaiTi" w:cs="KaiTi"/>
          <w:sz w:val="24"/>
          <w:szCs w:val="24"/>
          <w:spacing w:val="1"/>
        </w:rPr>
        <w:t xml:space="preserve"> </w:t>
      </w:r>
      <w:r>
        <w:rPr>
          <w:rFonts w:ascii="KaiTi" w:hAnsi="KaiTi" w:eastAsia="KaiTi" w:cs="KaiTi"/>
          <w:sz w:val="24"/>
          <w:szCs w:val="24"/>
          <w:spacing w:val="-1"/>
        </w:rPr>
        <w:t>出技术经济结论，如分析、计算、绘图和论证等。</w:t>
      </w:r>
    </w:p>
    <w:p>
      <w:pPr>
        <w:spacing w:line="348" w:lineRule="auto"/>
        <w:sectPr>
          <w:footerReference w:type="default" r:id="rId3"/>
          <w:pgSz w:w="11907" w:h="16840"/>
          <w:pgMar w:top="1431" w:right="1717" w:bottom="1379" w:left="1786" w:header="0" w:footer="1165" w:gutter="0"/>
        </w:sectPr>
        <w:rPr>
          <w:rFonts w:ascii="KaiTi" w:hAnsi="KaiTi" w:eastAsia="KaiTi" w:cs="KaiTi"/>
          <w:sz w:val="24"/>
          <w:szCs w:val="24"/>
        </w:rPr>
      </w:pPr>
    </w:p>
    <w:p>
      <w:pPr>
        <w:pStyle w:val="BodyText"/>
        <w:spacing w:line="315" w:lineRule="auto"/>
        <w:rPr/>
      </w:pPr>
      <w:r/>
    </w:p>
    <w:p>
      <w:pPr>
        <w:pStyle w:val="BodyText"/>
        <w:spacing w:line="315" w:lineRule="auto"/>
        <w:rPr/>
      </w:pPr>
      <w:r/>
    </w:p>
    <w:p>
      <w:pPr>
        <w:ind w:left="2887"/>
        <w:spacing w:before="91" w:line="222" w:lineRule="auto"/>
        <w:outlineLvl w:val="0"/>
        <w:rPr>
          <w:rFonts w:ascii="SimHei" w:hAnsi="SimHei" w:eastAsia="SimHei" w:cs="SimHei"/>
          <w:sz w:val="28"/>
          <w:szCs w:val="28"/>
        </w:rPr>
      </w:pPr>
      <w:r>
        <w:rPr>
          <w:rFonts w:ascii="Times New Roman" w:hAnsi="Times New Roman" w:eastAsia="Times New Roman" w:cs="Times New Roman"/>
          <w:sz w:val="28"/>
          <w:szCs w:val="28"/>
          <w:b/>
          <w:bCs/>
          <w:spacing w:val="-2"/>
        </w:rPr>
        <w:t>Ⅲ    </w:t>
      </w:r>
      <w:r>
        <w:rPr>
          <w:rFonts w:ascii="SimHei" w:hAnsi="SimHei" w:eastAsia="SimHei" w:cs="SimHei"/>
          <w:sz w:val="28"/>
          <w:szCs w:val="28"/>
          <w:b/>
          <w:bCs/>
          <w:spacing w:val="-2"/>
        </w:rPr>
        <w:t>课程内容与考核要求</w:t>
      </w:r>
    </w:p>
    <w:p>
      <w:pPr>
        <w:pStyle w:val="BodyText"/>
        <w:spacing w:line="383" w:lineRule="auto"/>
        <w:rPr/>
      </w:pPr>
      <w:r/>
    </w:p>
    <w:p>
      <w:pPr>
        <w:ind w:left="3515"/>
        <w:spacing w:before="78" w:line="222" w:lineRule="auto"/>
        <w:rPr>
          <w:rFonts w:ascii="SimHei" w:hAnsi="SimHei" w:eastAsia="SimHei" w:cs="SimHei"/>
          <w:sz w:val="24"/>
          <w:szCs w:val="24"/>
        </w:rPr>
      </w:pPr>
      <w:r>
        <w:rPr>
          <w:rFonts w:ascii="SimHei" w:hAnsi="SimHei" w:eastAsia="SimHei" w:cs="SimHei"/>
          <w:sz w:val="24"/>
          <w:szCs w:val="24"/>
          <w:spacing w:val="-2"/>
        </w:rPr>
        <w:t>第一章</w:t>
      </w:r>
      <w:r>
        <w:rPr>
          <w:rFonts w:ascii="SimHei" w:hAnsi="SimHei" w:eastAsia="SimHei" w:cs="SimHei"/>
          <w:sz w:val="24"/>
          <w:szCs w:val="24"/>
          <w:spacing w:val="-2"/>
        </w:rPr>
        <w:t xml:space="preserve"> </w:t>
      </w:r>
      <w:r>
        <w:rPr>
          <w:rFonts w:ascii="SimHei" w:hAnsi="SimHei" w:eastAsia="SimHei" w:cs="SimHei"/>
          <w:sz w:val="24"/>
          <w:szCs w:val="24"/>
          <w:spacing w:val="-2"/>
        </w:rPr>
        <w:t>绪论</w:t>
      </w:r>
    </w:p>
    <w:p>
      <w:pPr>
        <w:pStyle w:val="BodyText"/>
        <w:spacing w:line="256" w:lineRule="auto"/>
        <w:rPr/>
      </w:pPr>
      <w:r/>
    </w:p>
    <w:p>
      <w:pPr>
        <w:ind w:left="504"/>
        <w:spacing w:before="78" w:line="221" w:lineRule="auto"/>
        <w:outlineLvl w:val="1"/>
        <w:rPr>
          <w:rFonts w:ascii="SimSun" w:hAnsi="SimSun" w:eastAsia="SimSun" w:cs="SimSun"/>
          <w:sz w:val="24"/>
          <w:szCs w:val="24"/>
        </w:rPr>
      </w:pPr>
      <w:r>
        <w:rPr>
          <w:rFonts w:ascii="SimSun" w:hAnsi="SimSun" w:eastAsia="SimSun" w:cs="SimSun"/>
          <w:sz w:val="24"/>
          <w:szCs w:val="24"/>
          <w:b/>
          <w:bCs/>
          <w:spacing w:val="-4"/>
        </w:rPr>
        <w:t>一、学习目的与要求</w:t>
      </w:r>
    </w:p>
    <w:p>
      <w:pPr>
        <w:ind w:left="19" w:firstLine="480"/>
        <w:spacing w:before="181" w:line="351" w:lineRule="auto"/>
        <w:jc w:val="both"/>
        <w:rPr>
          <w:rFonts w:ascii="SimSun" w:hAnsi="SimSun" w:eastAsia="SimSun" w:cs="SimSun"/>
          <w:sz w:val="24"/>
          <w:szCs w:val="24"/>
        </w:rPr>
      </w:pPr>
      <w:r>
        <w:rPr>
          <w:rFonts w:ascii="SimSun" w:hAnsi="SimSun" w:eastAsia="SimSun" w:cs="SimSun"/>
          <w:sz w:val="24"/>
          <w:szCs w:val="24"/>
          <w:spacing w:val="-3"/>
        </w:rPr>
        <w:t>通过本章的学习，初步了解技术经济的研究范围、研究方法以及学习本门课</w:t>
      </w:r>
      <w:r>
        <w:rPr>
          <w:rFonts w:ascii="SimSun" w:hAnsi="SimSun" w:eastAsia="SimSun" w:cs="SimSun"/>
          <w:sz w:val="24"/>
          <w:szCs w:val="24"/>
        </w:rPr>
        <w:t xml:space="preserve"> </w:t>
      </w:r>
      <w:r>
        <w:rPr>
          <w:rFonts w:ascii="SimSun" w:hAnsi="SimSun" w:eastAsia="SimSun" w:cs="SimSun"/>
          <w:sz w:val="24"/>
          <w:szCs w:val="24"/>
          <w:spacing w:val="-7"/>
        </w:rPr>
        <w:t>程的重要性。由于化工技术经济脱胎于技术经济学，它的基本概念、</w:t>
      </w:r>
      <w:r>
        <w:rPr>
          <w:rFonts w:ascii="SimSun" w:hAnsi="SimSun" w:eastAsia="SimSun" w:cs="SimSun"/>
          <w:sz w:val="24"/>
          <w:szCs w:val="24"/>
          <w:spacing w:val="-8"/>
        </w:rPr>
        <w:t>原理、方法、</w:t>
      </w:r>
      <w:r>
        <w:rPr>
          <w:rFonts w:ascii="SimSun" w:hAnsi="SimSun" w:eastAsia="SimSun" w:cs="SimSun"/>
          <w:sz w:val="24"/>
          <w:szCs w:val="24"/>
        </w:rPr>
        <w:t xml:space="preserve"> </w:t>
      </w:r>
      <w:r>
        <w:rPr>
          <w:rFonts w:ascii="SimSun" w:hAnsi="SimSun" w:eastAsia="SimSun" w:cs="SimSun"/>
          <w:sz w:val="24"/>
          <w:szCs w:val="24"/>
          <w:spacing w:val="-1"/>
        </w:rPr>
        <w:t>公式、分析方法均来自于技术经济学。</w:t>
      </w:r>
    </w:p>
    <w:p>
      <w:pPr>
        <w:ind w:left="504"/>
        <w:spacing w:before="34" w:line="219" w:lineRule="auto"/>
        <w:outlineLvl w:val="1"/>
        <w:rPr>
          <w:rFonts w:ascii="SimSun" w:hAnsi="SimSun" w:eastAsia="SimSun" w:cs="SimSun"/>
          <w:sz w:val="24"/>
          <w:szCs w:val="24"/>
        </w:rPr>
      </w:pPr>
      <w:r>
        <w:rPr>
          <w:rFonts w:ascii="SimSun" w:hAnsi="SimSun" w:eastAsia="SimSun" w:cs="SimSun"/>
          <w:sz w:val="24"/>
          <w:szCs w:val="24"/>
          <w:b/>
          <w:bCs/>
          <w:spacing w:val="-3"/>
        </w:rPr>
        <w:t>二、考核知识点与考核要求</w:t>
      </w:r>
    </w:p>
    <w:p>
      <w:pPr>
        <w:ind w:left="512"/>
        <w:spacing w:before="184" w:line="219" w:lineRule="auto"/>
        <w:rPr>
          <w:rFonts w:ascii="SimSun" w:hAnsi="SimSun" w:eastAsia="SimSun" w:cs="SimSun"/>
          <w:sz w:val="24"/>
          <w:szCs w:val="24"/>
        </w:rPr>
      </w:pPr>
      <w:r>
        <w:rPr>
          <w:rFonts w:ascii="SimSun" w:hAnsi="SimSun" w:eastAsia="SimSun" w:cs="SimSun"/>
          <w:sz w:val="24"/>
          <w:szCs w:val="24"/>
          <w:spacing w:val="-2"/>
        </w:rPr>
        <w:t>（一）技术经济学的产生与发展</w:t>
      </w:r>
    </w:p>
    <w:p>
      <w:pPr>
        <w:ind w:left="500" w:right="3631" w:firstLine="1"/>
        <w:spacing w:before="181" w:line="346" w:lineRule="auto"/>
        <w:rPr>
          <w:rFonts w:ascii="SimSun" w:hAnsi="SimSun" w:eastAsia="SimSun" w:cs="SimSun"/>
          <w:sz w:val="24"/>
          <w:szCs w:val="24"/>
        </w:rPr>
      </w:pPr>
      <w:r>
        <w:rPr>
          <w:rFonts w:ascii="SimSun" w:hAnsi="SimSun" w:eastAsia="SimSun" w:cs="SimSun"/>
          <w:sz w:val="24"/>
          <w:szCs w:val="24"/>
          <w:spacing w:val="-3"/>
        </w:rPr>
        <w:t>识记：①技术经济学；②技术经济分析。</w:t>
      </w:r>
      <w:r>
        <w:rPr>
          <w:rFonts w:ascii="SimSun" w:hAnsi="SimSun" w:eastAsia="SimSun" w:cs="SimSun"/>
          <w:sz w:val="24"/>
          <w:szCs w:val="24"/>
          <w:spacing w:val="1"/>
        </w:rPr>
        <w:t xml:space="preserve"> </w:t>
      </w:r>
      <w:r>
        <w:rPr>
          <w:rFonts w:ascii="SimSun" w:hAnsi="SimSun" w:eastAsia="SimSun" w:cs="SimSun"/>
          <w:sz w:val="24"/>
          <w:szCs w:val="24"/>
          <w:spacing w:val="-3"/>
        </w:rPr>
        <w:t>领会：①技术经济学起源与发展的脉络。</w:t>
      </w:r>
    </w:p>
    <w:p>
      <w:pPr>
        <w:ind w:left="512"/>
        <w:spacing w:before="38" w:line="219" w:lineRule="auto"/>
        <w:rPr>
          <w:rFonts w:ascii="SimSun" w:hAnsi="SimSun" w:eastAsia="SimSun" w:cs="SimSun"/>
          <w:sz w:val="24"/>
          <w:szCs w:val="24"/>
        </w:rPr>
      </w:pPr>
      <w:r>
        <w:rPr>
          <w:rFonts w:ascii="SimSun" w:hAnsi="SimSun" w:eastAsia="SimSun" w:cs="SimSun"/>
          <w:sz w:val="24"/>
          <w:szCs w:val="24"/>
          <w:spacing w:val="-2"/>
        </w:rPr>
        <w:t>（二）技术经济学的定义和特点</w:t>
      </w:r>
    </w:p>
    <w:p>
      <w:pPr>
        <w:ind w:left="21" w:right="80" w:firstLine="480"/>
        <w:spacing w:before="182" w:line="346" w:lineRule="auto"/>
        <w:rPr>
          <w:rFonts w:ascii="SimSun" w:hAnsi="SimSun" w:eastAsia="SimSun" w:cs="SimSun"/>
          <w:sz w:val="24"/>
          <w:szCs w:val="24"/>
        </w:rPr>
      </w:pPr>
      <w:r>
        <w:rPr>
          <w:rFonts w:ascii="SimSun" w:hAnsi="SimSun" w:eastAsia="SimSun" w:cs="SimSun"/>
          <w:sz w:val="24"/>
          <w:szCs w:val="24"/>
          <w:spacing w:val="-3"/>
        </w:rPr>
        <w:t>识记：①技术；②经济；③效果论；④经济效果；⑤定量性；⑥动态</w:t>
      </w:r>
      <w:r>
        <w:rPr>
          <w:rFonts w:ascii="SimSun" w:hAnsi="SimSun" w:eastAsia="SimSun" w:cs="SimSun"/>
          <w:sz w:val="24"/>
          <w:szCs w:val="24"/>
          <w:spacing w:val="-4"/>
        </w:rPr>
        <w:t>性；⑦</w:t>
      </w:r>
      <w:r>
        <w:rPr>
          <w:rFonts w:ascii="SimSun" w:hAnsi="SimSun" w:eastAsia="SimSun" w:cs="SimSun"/>
          <w:sz w:val="24"/>
          <w:szCs w:val="24"/>
        </w:rPr>
        <w:t xml:space="preserve"> </w:t>
      </w:r>
      <w:r>
        <w:rPr>
          <w:rFonts w:ascii="SimSun" w:hAnsi="SimSun" w:eastAsia="SimSun" w:cs="SimSun"/>
          <w:sz w:val="24"/>
          <w:szCs w:val="24"/>
          <w:spacing w:val="-1"/>
        </w:rPr>
        <w:t>技术政策；⑧技术方案；⑨技术措施。</w:t>
      </w:r>
    </w:p>
    <w:p>
      <w:pPr>
        <w:ind w:left="23" w:right="80" w:firstLine="477"/>
        <w:spacing w:before="37" w:line="346" w:lineRule="auto"/>
        <w:rPr>
          <w:rFonts w:ascii="SimSun" w:hAnsi="SimSun" w:eastAsia="SimSun" w:cs="SimSun"/>
          <w:sz w:val="24"/>
          <w:szCs w:val="24"/>
        </w:rPr>
      </w:pPr>
      <w:r>
        <w:rPr>
          <w:rFonts w:ascii="SimSun" w:hAnsi="SimSun" w:eastAsia="SimSun" w:cs="SimSun"/>
          <w:sz w:val="24"/>
          <w:szCs w:val="24"/>
          <w:spacing w:val="-3"/>
        </w:rPr>
        <w:t>领会：①技术与经济的关系；②技术经济问题的普遍性；③技术经济学的定</w:t>
      </w:r>
      <w:r>
        <w:rPr>
          <w:rFonts w:ascii="SimSun" w:hAnsi="SimSun" w:eastAsia="SimSun" w:cs="SimSun"/>
          <w:sz w:val="24"/>
          <w:szCs w:val="24"/>
        </w:rPr>
        <w:t xml:space="preserve"> </w:t>
      </w:r>
      <w:r>
        <w:rPr>
          <w:rFonts w:ascii="SimSun" w:hAnsi="SimSun" w:eastAsia="SimSun" w:cs="SimSun"/>
          <w:sz w:val="24"/>
          <w:szCs w:val="24"/>
          <w:spacing w:val="-2"/>
        </w:rPr>
        <w:t>义；④技术经济学的特点。</w:t>
      </w:r>
    </w:p>
    <w:p>
      <w:pPr>
        <w:ind w:left="512"/>
        <w:spacing w:before="36" w:line="219" w:lineRule="auto"/>
        <w:rPr>
          <w:rFonts w:ascii="SimSun" w:hAnsi="SimSun" w:eastAsia="SimSun" w:cs="SimSun"/>
          <w:sz w:val="24"/>
          <w:szCs w:val="24"/>
        </w:rPr>
      </w:pPr>
      <w:r>
        <w:rPr>
          <w:rFonts w:ascii="SimSun" w:hAnsi="SimSun" w:eastAsia="SimSun" w:cs="SimSun"/>
          <w:sz w:val="24"/>
          <w:szCs w:val="24"/>
          <w:spacing w:val="-2"/>
        </w:rPr>
        <w:t>（三）技术经济学的研究范围与研究方法</w:t>
      </w:r>
    </w:p>
    <w:p>
      <w:pPr>
        <w:ind w:left="500" w:right="1471" w:firstLine="1"/>
        <w:spacing w:before="183" w:line="346" w:lineRule="auto"/>
        <w:rPr>
          <w:rFonts w:ascii="SimSun" w:hAnsi="SimSun" w:eastAsia="SimSun" w:cs="SimSun"/>
          <w:sz w:val="24"/>
          <w:szCs w:val="24"/>
        </w:rPr>
      </w:pPr>
      <w:r>
        <w:rPr>
          <w:rFonts w:ascii="SimSun" w:hAnsi="SimSun" w:eastAsia="SimSun" w:cs="SimSun"/>
          <w:sz w:val="24"/>
          <w:szCs w:val="24"/>
          <w:spacing w:val="-2"/>
        </w:rPr>
        <w:t>识记：①宏观技术经济；②中观技术经济；③微观技术经济。</w:t>
      </w:r>
      <w:r>
        <w:rPr>
          <w:rFonts w:ascii="SimSun" w:hAnsi="SimSun" w:eastAsia="SimSun" w:cs="SimSun"/>
          <w:sz w:val="24"/>
          <w:szCs w:val="24"/>
          <w:spacing w:val="1"/>
        </w:rPr>
        <w:t xml:space="preserve"> </w:t>
      </w:r>
      <w:r>
        <w:rPr>
          <w:rFonts w:ascii="SimSun" w:hAnsi="SimSun" w:eastAsia="SimSun" w:cs="SimSun"/>
          <w:sz w:val="24"/>
          <w:szCs w:val="24"/>
          <w:spacing w:val="-2"/>
        </w:rPr>
        <w:t>领会：①技术经济学的研究范围；②技术经济学的研究方法。</w:t>
      </w:r>
    </w:p>
    <w:p>
      <w:pPr>
        <w:ind w:left="512"/>
        <w:spacing w:before="38" w:line="219" w:lineRule="auto"/>
        <w:rPr>
          <w:rFonts w:ascii="SimSun" w:hAnsi="SimSun" w:eastAsia="SimSun" w:cs="SimSun"/>
          <w:sz w:val="24"/>
          <w:szCs w:val="24"/>
        </w:rPr>
      </w:pPr>
      <w:r>
        <w:rPr>
          <w:rFonts w:ascii="SimSun" w:hAnsi="SimSun" w:eastAsia="SimSun" w:cs="SimSun"/>
          <w:sz w:val="24"/>
          <w:szCs w:val="24"/>
          <w:spacing w:val="-2"/>
        </w:rPr>
        <w:t>（四）学习技术经济学的重要性</w:t>
      </w:r>
    </w:p>
    <w:p>
      <w:pPr>
        <w:ind w:left="21" w:right="80" w:firstLine="479"/>
        <w:spacing w:before="182" w:line="347" w:lineRule="auto"/>
        <w:rPr>
          <w:rFonts w:ascii="SimSun" w:hAnsi="SimSun" w:eastAsia="SimSun" w:cs="SimSun"/>
          <w:sz w:val="24"/>
          <w:szCs w:val="24"/>
        </w:rPr>
      </w:pPr>
      <w:r>
        <w:rPr>
          <w:rFonts w:ascii="SimSun" w:hAnsi="SimSun" w:eastAsia="SimSun" w:cs="SimSun"/>
          <w:sz w:val="24"/>
          <w:szCs w:val="24"/>
          <w:spacing w:val="-3"/>
        </w:rPr>
        <w:t>领会：①技术经济学是科学决策的基础；②技术先进与经济合理；③技术经</w:t>
      </w:r>
      <w:r>
        <w:rPr>
          <w:rFonts w:ascii="SimSun" w:hAnsi="SimSun" w:eastAsia="SimSun" w:cs="SimSun"/>
          <w:sz w:val="24"/>
          <w:szCs w:val="24"/>
        </w:rPr>
        <w:t xml:space="preserve"> </w:t>
      </w:r>
      <w:r>
        <w:rPr>
          <w:rFonts w:ascii="SimSun" w:hAnsi="SimSun" w:eastAsia="SimSun" w:cs="SimSun"/>
          <w:sz w:val="24"/>
          <w:szCs w:val="24"/>
          <w:spacing w:val="-1"/>
        </w:rPr>
        <w:t>济学是技术人员的必备知识。</w:t>
      </w:r>
    </w:p>
    <w:p>
      <w:pPr>
        <w:ind w:left="500"/>
        <w:spacing w:before="34" w:line="219" w:lineRule="auto"/>
        <w:outlineLvl w:val="1"/>
        <w:rPr>
          <w:rFonts w:ascii="SimSun" w:hAnsi="SimSun" w:eastAsia="SimSun" w:cs="SimSun"/>
          <w:sz w:val="24"/>
          <w:szCs w:val="24"/>
        </w:rPr>
      </w:pPr>
      <w:r>
        <w:rPr>
          <w:rFonts w:ascii="SimSun" w:hAnsi="SimSun" w:eastAsia="SimSun" w:cs="SimSun"/>
          <w:sz w:val="24"/>
          <w:szCs w:val="24"/>
          <w:b/>
          <w:bCs/>
          <w:spacing w:val="-3"/>
        </w:rPr>
        <w:t>三、本章重点、难点</w:t>
      </w:r>
    </w:p>
    <w:p>
      <w:pPr>
        <w:ind w:left="19" w:firstLine="481"/>
        <w:spacing w:before="183" w:line="346" w:lineRule="auto"/>
        <w:rPr>
          <w:rFonts w:ascii="SimSun" w:hAnsi="SimSun" w:eastAsia="SimSun" w:cs="SimSun"/>
          <w:sz w:val="24"/>
          <w:szCs w:val="24"/>
        </w:rPr>
      </w:pPr>
      <w:r>
        <w:rPr>
          <w:rFonts w:ascii="SimSun" w:hAnsi="SimSun" w:eastAsia="SimSun" w:cs="SimSun"/>
          <w:sz w:val="24"/>
          <w:szCs w:val="24"/>
          <w:spacing w:val="-3"/>
        </w:rPr>
        <w:t>本章重点：①技术、经济的含义及其之间的辩证关系；②技术经济学的</w:t>
      </w:r>
      <w:r>
        <w:rPr>
          <w:rFonts w:ascii="SimSun" w:hAnsi="SimSun" w:eastAsia="SimSun" w:cs="SimSun"/>
          <w:sz w:val="24"/>
          <w:szCs w:val="24"/>
          <w:spacing w:val="-4"/>
        </w:rPr>
        <w:t>研究</w:t>
      </w:r>
      <w:r>
        <w:rPr>
          <w:rFonts w:ascii="SimSun" w:hAnsi="SimSun" w:eastAsia="SimSun" w:cs="SimSun"/>
          <w:sz w:val="24"/>
          <w:szCs w:val="24"/>
        </w:rPr>
        <w:t xml:space="preserve"> </w:t>
      </w:r>
      <w:r>
        <w:rPr>
          <w:rFonts w:ascii="SimSun" w:hAnsi="SimSun" w:eastAsia="SimSun" w:cs="SimSun"/>
          <w:sz w:val="24"/>
          <w:szCs w:val="24"/>
          <w:spacing w:val="-7"/>
        </w:rPr>
        <w:t>对象；③经济效果的含义；④技术经济学的特点；⑤学习技术经济学</w:t>
      </w:r>
      <w:r>
        <w:rPr>
          <w:rFonts w:ascii="SimSun" w:hAnsi="SimSun" w:eastAsia="SimSun" w:cs="SimSun"/>
          <w:sz w:val="24"/>
          <w:szCs w:val="24"/>
          <w:spacing w:val="-8"/>
        </w:rPr>
        <w:t>的重要意义。</w:t>
      </w:r>
    </w:p>
    <w:p>
      <w:pPr>
        <w:ind w:left="501"/>
        <w:spacing w:before="38" w:line="217" w:lineRule="auto"/>
        <w:rPr>
          <w:rFonts w:ascii="SimSun" w:hAnsi="SimSun" w:eastAsia="SimSun" w:cs="SimSun"/>
          <w:sz w:val="24"/>
          <w:szCs w:val="24"/>
        </w:rPr>
      </w:pPr>
      <w:r>
        <w:rPr>
          <w:rFonts w:ascii="SimSun" w:hAnsi="SimSun" w:eastAsia="SimSun" w:cs="SimSun"/>
          <w:sz w:val="24"/>
          <w:szCs w:val="24"/>
        </w:rPr>
        <w:t>本章难点：①技术经济学的特点和研究范围；</w:t>
      </w:r>
      <w:r>
        <w:rPr>
          <w:rFonts w:ascii="SimSun" w:hAnsi="SimSun" w:eastAsia="SimSun" w:cs="SimSun"/>
          <w:sz w:val="24"/>
          <w:szCs w:val="24"/>
          <w:spacing w:val="-1"/>
        </w:rPr>
        <w:t>②化工技术经济研究方法。</w:t>
      </w:r>
    </w:p>
    <w:p>
      <w:pPr>
        <w:spacing w:line="217" w:lineRule="auto"/>
        <w:sectPr>
          <w:footerReference w:type="default" r:id="rId4"/>
          <w:pgSz w:w="11907" w:h="16840"/>
          <w:pgMar w:top="1431" w:right="1717" w:bottom="1379" w:left="1786" w:header="0" w:footer="1165" w:gutter="0"/>
        </w:sectPr>
        <w:rPr>
          <w:rFonts w:ascii="SimSun" w:hAnsi="SimSun" w:eastAsia="SimSun" w:cs="SimSun"/>
          <w:sz w:val="24"/>
          <w:szCs w:val="24"/>
        </w:rPr>
      </w:pPr>
    </w:p>
    <w:p>
      <w:pPr>
        <w:ind w:left="2675"/>
        <w:spacing w:before="278" w:line="221" w:lineRule="auto"/>
        <w:rPr>
          <w:rFonts w:ascii="SimHei" w:hAnsi="SimHei" w:eastAsia="SimHei" w:cs="SimHei"/>
          <w:sz w:val="24"/>
          <w:szCs w:val="24"/>
        </w:rPr>
      </w:pPr>
      <w:r>
        <w:rPr>
          <w:rFonts w:ascii="SimHei" w:hAnsi="SimHei" w:eastAsia="SimHei" w:cs="SimHei"/>
          <w:sz w:val="24"/>
          <w:szCs w:val="24"/>
          <w:spacing w:val="-1"/>
        </w:rPr>
        <w:t>第二章</w:t>
      </w:r>
      <w:r>
        <w:rPr>
          <w:rFonts w:ascii="SimHei" w:hAnsi="SimHei" w:eastAsia="SimHei" w:cs="SimHei"/>
          <w:sz w:val="24"/>
          <w:szCs w:val="24"/>
          <w:spacing w:val="-1"/>
        </w:rPr>
        <w:t xml:space="preserve"> </w:t>
      </w:r>
      <w:r>
        <w:rPr>
          <w:rFonts w:ascii="SimHei" w:hAnsi="SimHei" w:eastAsia="SimHei" w:cs="SimHei"/>
          <w:sz w:val="24"/>
          <w:szCs w:val="24"/>
          <w:spacing w:val="-1"/>
        </w:rPr>
        <w:t>基本概念和基本原理</w:t>
      </w:r>
    </w:p>
    <w:p>
      <w:pPr>
        <w:pStyle w:val="BodyText"/>
        <w:spacing w:line="257" w:lineRule="auto"/>
        <w:rPr/>
      </w:pPr>
      <w:r/>
    </w:p>
    <w:p>
      <w:pPr>
        <w:ind w:left="504"/>
        <w:spacing w:before="78" w:line="221" w:lineRule="auto"/>
        <w:outlineLvl w:val="1"/>
        <w:rPr>
          <w:rFonts w:ascii="SimSun" w:hAnsi="SimSun" w:eastAsia="SimSun" w:cs="SimSun"/>
          <w:sz w:val="24"/>
          <w:szCs w:val="24"/>
        </w:rPr>
      </w:pPr>
      <w:r>
        <w:rPr>
          <w:rFonts w:ascii="SimSun" w:hAnsi="SimSun" w:eastAsia="SimSun" w:cs="SimSun"/>
          <w:sz w:val="24"/>
          <w:szCs w:val="24"/>
          <w:b/>
          <w:bCs/>
          <w:spacing w:val="-4"/>
        </w:rPr>
        <w:t>一、学习目的与要求</w:t>
      </w:r>
    </w:p>
    <w:p>
      <w:pPr>
        <w:ind w:left="23" w:right="80" w:firstLine="478"/>
        <w:spacing w:before="181" w:line="351" w:lineRule="auto"/>
        <w:jc w:val="both"/>
        <w:rPr>
          <w:rFonts w:ascii="SimSun" w:hAnsi="SimSun" w:eastAsia="SimSun" w:cs="SimSun"/>
          <w:sz w:val="24"/>
          <w:szCs w:val="24"/>
        </w:rPr>
      </w:pPr>
      <w:r>
        <w:rPr>
          <w:rFonts w:ascii="SimSun" w:hAnsi="SimSun" w:eastAsia="SimSun" w:cs="SimSun"/>
          <w:sz w:val="24"/>
          <w:szCs w:val="24"/>
          <w:spacing w:val="-3"/>
        </w:rPr>
        <w:t>本章是本课程的基础知识，通过本章的学习要求掌握固定资产与折旧、</w:t>
      </w:r>
      <w:r>
        <w:rPr>
          <w:rFonts w:ascii="SimSun" w:hAnsi="SimSun" w:eastAsia="SimSun" w:cs="SimSun"/>
          <w:sz w:val="24"/>
          <w:szCs w:val="24"/>
          <w:spacing w:val="-4"/>
        </w:rPr>
        <w:t>流动</w:t>
      </w:r>
      <w:r>
        <w:rPr>
          <w:rFonts w:ascii="SimSun" w:hAnsi="SimSun" w:eastAsia="SimSun" w:cs="SimSun"/>
          <w:sz w:val="24"/>
          <w:szCs w:val="24"/>
        </w:rPr>
        <w:t xml:space="preserve"> </w:t>
      </w:r>
      <w:r>
        <w:rPr>
          <w:rFonts w:ascii="SimSun" w:hAnsi="SimSun" w:eastAsia="SimSun" w:cs="SimSun"/>
          <w:sz w:val="24"/>
          <w:szCs w:val="24"/>
          <w:spacing w:val="-3"/>
        </w:rPr>
        <w:t>资金、成本和费用、营业收入、税金、利润等重要概念；掌握技术经济的可比原</w:t>
      </w:r>
      <w:r>
        <w:rPr>
          <w:rFonts w:ascii="SimSun" w:hAnsi="SimSun" w:eastAsia="SimSun" w:cs="SimSun"/>
          <w:sz w:val="24"/>
          <w:szCs w:val="24"/>
          <w:spacing w:val="2"/>
        </w:rPr>
        <w:t xml:space="preserve"> </w:t>
      </w:r>
      <w:r>
        <w:rPr>
          <w:rFonts w:ascii="SimSun" w:hAnsi="SimSun" w:eastAsia="SimSun" w:cs="SimSun"/>
          <w:sz w:val="24"/>
          <w:szCs w:val="24"/>
          <w:spacing w:val="-1"/>
        </w:rPr>
        <w:t>理；掌握技术经济的原则和步骤。</w:t>
      </w:r>
    </w:p>
    <w:p>
      <w:pPr>
        <w:ind w:left="504"/>
        <w:spacing w:before="34" w:line="219" w:lineRule="auto"/>
        <w:outlineLvl w:val="1"/>
        <w:rPr>
          <w:rFonts w:ascii="SimSun" w:hAnsi="SimSun" w:eastAsia="SimSun" w:cs="SimSun"/>
          <w:sz w:val="24"/>
          <w:szCs w:val="24"/>
        </w:rPr>
      </w:pPr>
      <w:r>
        <w:rPr>
          <w:rFonts w:ascii="SimSun" w:hAnsi="SimSun" w:eastAsia="SimSun" w:cs="SimSun"/>
          <w:sz w:val="24"/>
          <w:szCs w:val="24"/>
          <w:b/>
          <w:bCs/>
          <w:spacing w:val="-3"/>
        </w:rPr>
        <w:t>二、考核知识点与考核要求</w:t>
      </w:r>
    </w:p>
    <w:p>
      <w:pPr>
        <w:ind w:left="512"/>
        <w:spacing w:before="182" w:line="219" w:lineRule="auto"/>
        <w:rPr>
          <w:rFonts w:ascii="SimSun" w:hAnsi="SimSun" w:eastAsia="SimSun" w:cs="SimSun"/>
          <w:sz w:val="24"/>
          <w:szCs w:val="24"/>
        </w:rPr>
      </w:pPr>
      <w:r>
        <w:rPr>
          <w:rFonts w:ascii="SimSun" w:hAnsi="SimSun" w:eastAsia="SimSun" w:cs="SimSun"/>
          <w:sz w:val="24"/>
          <w:szCs w:val="24"/>
          <w:spacing w:val="-3"/>
        </w:rPr>
        <w:t>（一）常用的基本概念</w:t>
      </w:r>
    </w:p>
    <w:p>
      <w:pPr>
        <w:ind w:left="19" w:right="80" w:firstLine="482"/>
        <w:spacing w:before="183" w:line="346" w:lineRule="auto"/>
        <w:rPr>
          <w:rFonts w:ascii="SimSun" w:hAnsi="SimSun" w:eastAsia="SimSun" w:cs="SimSun"/>
          <w:sz w:val="24"/>
          <w:szCs w:val="24"/>
        </w:rPr>
      </w:pPr>
      <w:r>
        <w:rPr>
          <w:rFonts w:ascii="SimSun" w:hAnsi="SimSun" w:eastAsia="SimSun" w:cs="SimSun"/>
          <w:sz w:val="24"/>
          <w:szCs w:val="24"/>
          <w:spacing w:val="-3"/>
        </w:rPr>
        <w:t>识记：①固定资产；②折旧；③流动资金；④成本与费用；⑤营业收</w:t>
      </w:r>
      <w:r>
        <w:rPr>
          <w:rFonts w:ascii="SimSun" w:hAnsi="SimSun" w:eastAsia="SimSun" w:cs="SimSun"/>
          <w:sz w:val="24"/>
          <w:szCs w:val="24"/>
          <w:spacing w:val="-4"/>
        </w:rPr>
        <w:t>入；⑥</w:t>
      </w:r>
      <w:r>
        <w:rPr>
          <w:rFonts w:ascii="SimSun" w:hAnsi="SimSun" w:eastAsia="SimSun" w:cs="SimSun"/>
          <w:sz w:val="24"/>
          <w:szCs w:val="24"/>
        </w:rPr>
        <w:t xml:space="preserve"> </w:t>
      </w:r>
      <w:r>
        <w:rPr>
          <w:rFonts w:ascii="SimSun" w:hAnsi="SimSun" w:eastAsia="SimSun" w:cs="SimSun"/>
          <w:sz w:val="24"/>
          <w:szCs w:val="24"/>
          <w:spacing w:val="-1"/>
        </w:rPr>
        <w:t>税金；⑦增值税；⑧利润。</w:t>
      </w:r>
    </w:p>
    <w:p>
      <w:pPr>
        <w:ind w:left="502" w:hanging="2"/>
        <w:spacing w:before="39" w:line="350" w:lineRule="auto"/>
        <w:jc w:val="both"/>
        <w:rPr>
          <w:rFonts w:ascii="SimSun" w:hAnsi="SimSun" w:eastAsia="SimSun" w:cs="SimSun"/>
          <w:sz w:val="24"/>
          <w:szCs w:val="24"/>
        </w:rPr>
      </w:pPr>
      <w:r>
        <w:rPr>
          <w:rFonts w:ascii="SimSun" w:hAnsi="SimSun" w:eastAsia="SimSun" w:cs="SimSun"/>
          <w:sz w:val="24"/>
          <w:szCs w:val="24"/>
          <w:spacing w:val="-1"/>
        </w:rPr>
        <w:t>领会：①总成本的构成；②经营成本的构成；③与营业收入有关税的构成。</w:t>
      </w:r>
      <w:r>
        <w:rPr>
          <w:rFonts w:ascii="SimSun" w:hAnsi="SimSun" w:eastAsia="SimSun" w:cs="SimSun"/>
          <w:sz w:val="24"/>
          <w:szCs w:val="24"/>
          <w:spacing w:val="14"/>
        </w:rPr>
        <w:t xml:space="preserve"> </w:t>
      </w:r>
      <w:r>
        <w:rPr>
          <w:rFonts w:ascii="SimSun" w:hAnsi="SimSun" w:eastAsia="SimSun" w:cs="SimSun"/>
          <w:sz w:val="24"/>
          <w:szCs w:val="24"/>
          <w:spacing w:val="-8"/>
        </w:rPr>
        <w:t>简单应用：①平均年限法；②双倍余额递减法；③年数总和法；④工作量法。</w:t>
      </w:r>
      <w:r>
        <w:rPr>
          <w:rFonts w:ascii="SimSun" w:hAnsi="SimSun" w:eastAsia="SimSun" w:cs="SimSun"/>
          <w:sz w:val="24"/>
          <w:szCs w:val="24"/>
          <w:spacing w:val="10"/>
        </w:rPr>
        <w:t xml:space="preserve"> </w:t>
      </w:r>
      <w:r>
        <w:rPr>
          <w:rFonts w:ascii="SimSun" w:hAnsi="SimSun" w:eastAsia="SimSun" w:cs="SimSun"/>
          <w:sz w:val="24"/>
          <w:szCs w:val="24"/>
          <w:spacing w:val="-1"/>
        </w:rPr>
        <w:t>综合应用：①折旧的计算；②成本的计算；③税金的计算。</w:t>
      </w:r>
    </w:p>
    <w:p>
      <w:pPr>
        <w:ind w:left="512"/>
        <w:spacing w:before="37" w:line="218" w:lineRule="auto"/>
        <w:rPr>
          <w:rFonts w:ascii="SimSun" w:hAnsi="SimSun" w:eastAsia="SimSun" w:cs="SimSun"/>
          <w:sz w:val="24"/>
          <w:szCs w:val="24"/>
        </w:rPr>
      </w:pPr>
      <w:r>
        <w:rPr>
          <w:rFonts w:ascii="SimSun" w:hAnsi="SimSun" w:eastAsia="SimSun" w:cs="SimSun"/>
          <w:sz w:val="24"/>
          <w:szCs w:val="24"/>
          <w:spacing w:val="-2"/>
        </w:rPr>
        <w:t>（二）技术经济评价的可比原理</w:t>
      </w:r>
    </w:p>
    <w:p>
      <w:pPr>
        <w:ind w:left="39" w:right="80" w:firstLine="461"/>
        <w:spacing w:before="186" w:line="347" w:lineRule="auto"/>
        <w:rPr>
          <w:rFonts w:ascii="SimSun" w:hAnsi="SimSun" w:eastAsia="SimSun" w:cs="SimSun"/>
          <w:sz w:val="24"/>
          <w:szCs w:val="24"/>
        </w:rPr>
      </w:pPr>
      <w:r>
        <w:rPr>
          <w:rFonts w:ascii="SimSun" w:hAnsi="SimSun" w:eastAsia="SimSun" w:cs="SimSun"/>
          <w:sz w:val="24"/>
          <w:szCs w:val="24"/>
          <w:spacing w:val="-3"/>
        </w:rPr>
        <w:t>领会：①满足需要的可比性；②消耗费用的可比性；③价格的可比性；④时</w:t>
      </w:r>
      <w:r>
        <w:rPr>
          <w:rFonts w:ascii="SimSun" w:hAnsi="SimSun" w:eastAsia="SimSun" w:cs="SimSun"/>
          <w:sz w:val="24"/>
          <w:szCs w:val="24"/>
        </w:rPr>
        <w:t xml:space="preserve"> </w:t>
      </w:r>
      <w:r>
        <w:rPr>
          <w:rFonts w:ascii="SimSun" w:hAnsi="SimSun" w:eastAsia="SimSun" w:cs="SimSun"/>
          <w:sz w:val="24"/>
          <w:szCs w:val="24"/>
          <w:spacing w:val="-5"/>
        </w:rPr>
        <w:t>间的可比性。</w:t>
      </w:r>
    </w:p>
    <w:p>
      <w:pPr>
        <w:ind w:left="505"/>
        <w:spacing w:before="33" w:line="217" w:lineRule="auto"/>
        <w:rPr>
          <w:rFonts w:ascii="SimSun" w:hAnsi="SimSun" w:eastAsia="SimSun" w:cs="SimSun"/>
          <w:sz w:val="24"/>
          <w:szCs w:val="24"/>
        </w:rPr>
      </w:pPr>
      <w:r>
        <w:rPr>
          <w:rFonts w:ascii="SimSun" w:hAnsi="SimSun" w:eastAsia="SimSun" w:cs="SimSun"/>
          <w:sz w:val="24"/>
          <w:szCs w:val="24"/>
          <w:spacing w:val="-1"/>
        </w:rPr>
        <w:t>简单应用：①技术经济评价的可比原理。</w:t>
      </w:r>
    </w:p>
    <w:p>
      <w:pPr>
        <w:ind w:left="512"/>
        <w:spacing w:before="185" w:line="218" w:lineRule="auto"/>
        <w:rPr>
          <w:rFonts w:ascii="SimSun" w:hAnsi="SimSun" w:eastAsia="SimSun" w:cs="SimSun"/>
          <w:sz w:val="24"/>
          <w:szCs w:val="24"/>
        </w:rPr>
      </w:pPr>
      <w:r>
        <w:rPr>
          <w:rFonts w:ascii="SimSun" w:hAnsi="SimSun" w:eastAsia="SimSun" w:cs="SimSun"/>
          <w:sz w:val="24"/>
          <w:szCs w:val="24"/>
          <w:spacing w:val="-2"/>
        </w:rPr>
        <w:t>（三）技术经济评价的原则和步骤</w:t>
      </w:r>
    </w:p>
    <w:p>
      <w:pPr>
        <w:ind w:left="504" w:right="991" w:hanging="4"/>
        <w:spacing w:before="184" w:line="346" w:lineRule="auto"/>
        <w:rPr>
          <w:rFonts w:ascii="SimSun" w:hAnsi="SimSun" w:eastAsia="SimSun" w:cs="SimSun"/>
          <w:sz w:val="24"/>
          <w:szCs w:val="24"/>
        </w:rPr>
      </w:pPr>
      <w:r>
        <w:rPr>
          <w:rFonts w:ascii="SimSun" w:hAnsi="SimSun" w:eastAsia="SimSun" w:cs="SimSun"/>
          <w:sz w:val="24"/>
          <w:szCs w:val="24"/>
        </w:rPr>
        <w:t>领会：①技术经济评价的</w:t>
      </w:r>
      <w:r>
        <w:rPr>
          <w:rFonts w:ascii="SimSun" w:hAnsi="SimSun" w:eastAsia="SimSun" w:cs="SimSun"/>
          <w:sz w:val="24"/>
          <w:szCs w:val="24"/>
          <w:spacing w:val="-51"/>
        </w:rPr>
        <w:t xml:space="preserve"> </w:t>
      </w:r>
      <w:r>
        <w:rPr>
          <w:rFonts w:ascii="Times New Roman" w:hAnsi="Times New Roman" w:eastAsia="Times New Roman" w:cs="Times New Roman"/>
          <w:sz w:val="24"/>
          <w:szCs w:val="24"/>
        </w:rPr>
        <w:t>4 </w:t>
      </w:r>
      <w:r>
        <w:rPr>
          <w:rFonts w:ascii="SimSun" w:hAnsi="SimSun" w:eastAsia="SimSun" w:cs="SimSun"/>
          <w:sz w:val="24"/>
          <w:szCs w:val="24"/>
        </w:rPr>
        <w:t>个原则；②技术经济评价的</w:t>
      </w:r>
      <w:r>
        <w:rPr>
          <w:rFonts w:ascii="Times New Roman" w:hAnsi="Times New Roman" w:eastAsia="Times New Roman" w:cs="Times New Roman"/>
          <w:sz w:val="24"/>
          <w:szCs w:val="24"/>
        </w:rPr>
        <w:t>6 </w:t>
      </w:r>
      <w:r>
        <w:rPr>
          <w:rFonts w:ascii="SimSun" w:hAnsi="SimSun" w:eastAsia="SimSun" w:cs="SimSun"/>
          <w:sz w:val="24"/>
          <w:szCs w:val="24"/>
        </w:rPr>
        <w:t>个步骤。 </w:t>
      </w:r>
      <w:r>
        <w:rPr>
          <w:rFonts w:ascii="SimSun" w:hAnsi="SimSun" w:eastAsia="SimSun" w:cs="SimSun"/>
          <w:sz w:val="24"/>
          <w:szCs w:val="24"/>
          <w:spacing w:val="-1"/>
        </w:rPr>
        <w:t>简单应用：①技术经济评价的原则和步骤。</w:t>
      </w:r>
    </w:p>
    <w:p>
      <w:pPr>
        <w:ind w:left="500"/>
        <w:spacing w:before="37" w:line="219" w:lineRule="auto"/>
        <w:outlineLvl w:val="1"/>
        <w:rPr>
          <w:rFonts w:ascii="SimSun" w:hAnsi="SimSun" w:eastAsia="SimSun" w:cs="SimSun"/>
          <w:sz w:val="24"/>
          <w:szCs w:val="24"/>
        </w:rPr>
      </w:pPr>
      <w:r>
        <w:rPr>
          <w:rFonts w:ascii="SimSun" w:hAnsi="SimSun" w:eastAsia="SimSun" w:cs="SimSun"/>
          <w:sz w:val="24"/>
          <w:szCs w:val="24"/>
          <w:b/>
          <w:bCs/>
          <w:spacing w:val="-3"/>
        </w:rPr>
        <w:t>三、本章重点、难点</w:t>
      </w:r>
    </w:p>
    <w:p>
      <w:pPr>
        <w:ind w:left="501"/>
        <w:spacing w:before="184" w:line="217" w:lineRule="auto"/>
        <w:rPr>
          <w:rFonts w:ascii="SimSun" w:hAnsi="SimSun" w:eastAsia="SimSun" w:cs="SimSun"/>
          <w:sz w:val="24"/>
          <w:szCs w:val="24"/>
        </w:rPr>
      </w:pPr>
      <w:r>
        <w:rPr>
          <w:rFonts w:ascii="SimSun" w:hAnsi="SimSun" w:eastAsia="SimSun" w:cs="SimSun"/>
          <w:sz w:val="24"/>
          <w:szCs w:val="24"/>
          <w:spacing w:val="-1"/>
        </w:rPr>
        <w:t>本章重点：①固定资产折旧的计算；②各种税金的计算。</w:t>
      </w:r>
    </w:p>
    <w:p>
      <w:pPr>
        <w:ind w:left="2914" w:right="511" w:hanging="2413"/>
        <w:spacing w:before="187" w:line="469" w:lineRule="auto"/>
        <w:rPr>
          <w:rFonts w:ascii="SimHei" w:hAnsi="SimHei" w:eastAsia="SimHei" w:cs="SimHei"/>
          <w:sz w:val="24"/>
          <w:szCs w:val="24"/>
        </w:rPr>
      </w:pPr>
      <w:r>
        <w:rPr>
          <w:rFonts w:ascii="SimSun" w:hAnsi="SimSun" w:eastAsia="SimSun" w:cs="SimSun"/>
          <w:sz w:val="24"/>
          <w:szCs w:val="24"/>
          <w:spacing w:val="-2"/>
        </w:rPr>
        <w:t>本章难点：①流动资金的构成；②各种成本的构成；③各种税的构成。</w:t>
      </w:r>
      <w:r>
        <w:rPr>
          <w:rFonts w:ascii="SimSun" w:hAnsi="SimSun" w:eastAsia="SimSun" w:cs="SimSun"/>
          <w:sz w:val="24"/>
          <w:szCs w:val="24"/>
          <w:spacing w:val="10"/>
        </w:rPr>
        <w:t xml:space="preserve"> </w:t>
      </w:r>
      <w:r>
        <w:rPr>
          <w:rFonts w:ascii="SimHei" w:hAnsi="SimHei" w:eastAsia="SimHei" w:cs="SimHei"/>
          <w:sz w:val="24"/>
          <w:szCs w:val="24"/>
          <w:spacing w:val="-1"/>
        </w:rPr>
        <w:t>第三章</w:t>
      </w:r>
      <w:r>
        <w:rPr>
          <w:rFonts w:ascii="SimHei" w:hAnsi="SimHei" w:eastAsia="SimHei" w:cs="SimHei"/>
          <w:sz w:val="24"/>
          <w:szCs w:val="24"/>
          <w:spacing w:val="-1"/>
        </w:rPr>
        <w:t xml:space="preserve"> </w:t>
      </w:r>
      <w:r>
        <w:rPr>
          <w:rFonts w:ascii="SimHei" w:hAnsi="SimHei" w:eastAsia="SimHei" w:cs="SimHei"/>
          <w:sz w:val="24"/>
          <w:szCs w:val="24"/>
          <w:spacing w:val="-1"/>
        </w:rPr>
        <w:t>资金的时间价值</w:t>
      </w:r>
    </w:p>
    <w:p>
      <w:pPr>
        <w:ind w:left="504"/>
        <w:spacing w:before="27" w:line="221" w:lineRule="auto"/>
        <w:outlineLvl w:val="1"/>
        <w:rPr>
          <w:rFonts w:ascii="SimSun" w:hAnsi="SimSun" w:eastAsia="SimSun" w:cs="SimSun"/>
          <w:sz w:val="24"/>
          <w:szCs w:val="24"/>
        </w:rPr>
      </w:pPr>
      <w:r>
        <w:rPr>
          <w:rFonts w:ascii="SimSun" w:hAnsi="SimSun" w:eastAsia="SimSun" w:cs="SimSun"/>
          <w:sz w:val="24"/>
          <w:szCs w:val="24"/>
          <w:b/>
          <w:bCs/>
          <w:spacing w:val="-4"/>
        </w:rPr>
        <w:t>一、学习目的与要求</w:t>
      </w:r>
    </w:p>
    <w:p>
      <w:pPr>
        <w:ind w:left="48" w:right="80" w:firstLine="452"/>
        <w:spacing w:before="181" w:line="346" w:lineRule="auto"/>
        <w:rPr>
          <w:rFonts w:ascii="SimSun" w:hAnsi="SimSun" w:eastAsia="SimSun" w:cs="SimSun"/>
          <w:sz w:val="24"/>
          <w:szCs w:val="24"/>
        </w:rPr>
      </w:pPr>
      <w:r>
        <w:rPr>
          <w:rFonts w:ascii="SimSun" w:hAnsi="SimSun" w:eastAsia="SimSun" w:cs="SimSun"/>
          <w:sz w:val="24"/>
          <w:szCs w:val="24"/>
          <w:spacing w:val="-3"/>
        </w:rPr>
        <w:t>通过本章的学习要求了解资金时间价值的概念和重要意义；掌握复利法公式</w:t>
      </w:r>
      <w:r>
        <w:rPr>
          <w:rFonts w:ascii="SimSun" w:hAnsi="SimSun" w:eastAsia="SimSun" w:cs="SimSun"/>
          <w:sz w:val="24"/>
          <w:szCs w:val="24"/>
        </w:rPr>
        <w:t xml:space="preserve"> </w:t>
      </w:r>
      <w:r>
        <w:rPr>
          <w:rFonts w:ascii="SimSun" w:hAnsi="SimSun" w:eastAsia="SimSun" w:cs="SimSun"/>
          <w:sz w:val="24"/>
          <w:szCs w:val="24"/>
          <w:spacing w:val="-3"/>
        </w:rPr>
        <w:t>以及资金时间价值的综合应用。</w:t>
      </w:r>
    </w:p>
    <w:p>
      <w:pPr>
        <w:ind w:left="504"/>
        <w:spacing w:before="37" w:line="219" w:lineRule="auto"/>
        <w:outlineLvl w:val="1"/>
        <w:rPr>
          <w:rFonts w:ascii="SimSun" w:hAnsi="SimSun" w:eastAsia="SimSun" w:cs="SimSun"/>
          <w:sz w:val="24"/>
          <w:szCs w:val="24"/>
        </w:rPr>
      </w:pPr>
      <w:r>
        <w:rPr>
          <w:rFonts w:ascii="SimSun" w:hAnsi="SimSun" w:eastAsia="SimSun" w:cs="SimSun"/>
          <w:sz w:val="24"/>
          <w:szCs w:val="24"/>
          <w:b/>
          <w:bCs/>
          <w:spacing w:val="-3"/>
        </w:rPr>
        <w:t>二、考核知识点与考核要求</w:t>
      </w:r>
    </w:p>
    <w:p>
      <w:pPr>
        <w:ind w:left="512"/>
        <w:spacing w:before="182" w:line="218" w:lineRule="auto"/>
        <w:rPr>
          <w:rFonts w:ascii="SimSun" w:hAnsi="SimSun" w:eastAsia="SimSun" w:cs="SimSun"/>
          <w:sz w:val="24"/>
          <w:szCs w:val="24"/>
        </w:rPr>
      </w:pPr>
      <w:r>
        <w:rPr>
          <w:rFonts w:ascii="SimSun" w:hAnsi="SimSun" w:eastAsia="SimSun" w:cs="SimSun"/>
          <w:sz w:val="24"/>
          <w:szCs w:val="24"/>
          <w:spacing w:val="-2"/>
        </w:rPr>
        <w:t>（一）资金的时间价值及其重要意义</w:t>
      </w:r>
    </w:p>
    <w:p>
      <w:pPr>
        <w:spacing w:line="218" w:lineRule="auto"/>
        <w:sectPr>
          <w:footerReference w:type="default" r:id="rId5"/>
          <w:pgSz w:w="11907" w:h="16840"/>
          <w:pgMar w:top="1431" w:right="1717" w:bottom="1379" w:left="1786" w:header="0" w:footer="1165" w:gutter="0"/>
        </w:sectPr>
        <w:rPr>
          <w:rFonts w:ascii="SimSun" w:hAnsi="SimSun" w:eastAsia="SimSun" w:cs="SimSun"/>
          <w:sz w:val="24"/>
          <w:szCs w:val="24"/>
        </w:rPr>
      </w:pPr>
    </w:p>
    <w:p>
      <w:pPr>
        <w:ind w:left="502"/>
        <w:spacing w:before="122" w:line="217" w:lineRule="auto"/>
        <w:rPr>
          <w:rFonts w:ascii="SimSun" w:hAnsi="SimSun" w:eastAsia="SimSun" w:cs="SimSun"/>
          <w:sz w:val="24"/>
          <w:szCs w:val="24"/>
        </w:rPr>
      </w:pPr>
      <w:r>
        <w:rPr>
          <w:rFonts w:ascii="SimSun" w:hAnsi="SimSun" w:eastAsia="SimSun" w:cs="SimSun"/>
          <w:sz w:val="24"/>
          <w:szCs w:val="24"/>
          <w:spacing w:val="-1"/>
        </w:rPr>
        <w:t>识记：①资金的时间价值；②资金时间价值等值原理。</w:t>
      </w:r>
    </w:p>
    <w:p>
      <w:pPr>
        <w:ind w:left="22" w:right="12" w:firstLine="478"/>
        <w:spacing w:before="184" w:line="346" w:lineRule="auto"/>
        <w:rPr>
          <w:rFonts w:ascii="SimSun" w:hAnsi="SimSun" w:eastAsia="SimSun" w:cs="SimSun"/>
          <w:sz w:val="24"/>
          <w:szCs w:val="24"/>
        </w:rPr>
      </w:pPr>
      <w:r>
        <w:rPr>
          <w:rFonts w:ascii="SimSun" w:hAnsi="SimSun" w:eastAsia="SimSun" w:cs="SimSun"/>
          <w:sz w:val="24"/>
          <w:szCs w:val="24"/>
          <w:spacing w:val="-3"/>
        </w:rPr>
        <w:t>领会：①资金时间价值的来源；②资金的时间价值与通货膨胀的区别；③利</w:t>
      </w:r>
      <w:r>
        <w:rPr>
          <w:rFonts w:ascii="SimSun" w:hAnsi="SimSun" w:eastAsia="SimSun" w:cs="SimSun"/>
          <w:sz w:val="24"/>
          <w:szCs w:val="24"/>
        </w:rPr>
        <w:t xml:space="preserve"> </w:t>
      </w:r>
      <w:r>
        <w:rPr>
          <w:rFonts w:ascii="SimSun" w:hAnsi="SimSun" w:eastAsia="SimSun" w:cs="SimSun"/>
          <w:sz w:val="24"/>
          <w:szCs w:val="24"/>
          <w:spacing w:val="-1"/>
        </w:rPr>
        <w:t>率与利息的区别；④资金时间价值的重要意义。</w:t>
      </w:r>
    </w:p>
    <w:p>
      <w:pPr>
        <w:ind w:left="512"/>
        <w:spacing w:before="36" w:line="219" w:lineRule="auto"/>
        <w:rPr>
          <w:rFonts w:ascii="SimSun" w:hAnsi="SimSun" w:eastAsia="SimSun" w:cs="SimSun"/>
          <w:sz w:val="24"/>
          <w:szCs w:val="24"/>
        </w:rPr>
      </w:pPr>
      <w:r>
        <w:rPr>
          <w:rFonts w:ascii="SimSun" w:hAnsi="SimSun" w:eastAsia="SimSun" w:cs="SimSun"/>
          <w:sz w:val="24"/>
          <w:szCs w:val="24"/>
          <w:spacing w:val="-3"/>
        </w:rPr>
        <w:t>（二）有关基本概念</w:t>
      </w:r>
    </w:p>
    <w:p>
      <w:pPr>
        <w:ind w:left="25" w:right="12" w:firstLine="477"/>
        <w:spacing w:before="183" w:line="346" w:lineRule="auto"/>
        <w:rPr>
          <w:rFonts w:ascii="SimSun" w:hAnsi="SimSun" w:eastAsia="SimSun" w:cs="SimSun"/>
          <w:sz w:val="24"/>
          <w:szCs w:val="24"/>
        </w:rPr>
      </w:pPr>
      <w:r>
        <w:rPr>
          <w:rFonts w:ascii="SimSun" w:hAnsi="SimSun" w:eastAsia="SimSun" w:cs="SimSun"/>
          <w:sz w:val="24"/>
          <w:szCs w:val="24"/>
          <w:spacing w:val="-3"/>
        </w:rPr>
        <w:t>识记：①现金流量；②本金与年金；③现值与终值；④时值与等值；</w:t>
      </w:r>
      <w:r>
        <w:rPr>
          <w:rFonts w:ascii="SimSun" w:hAnsi="SimSun" w:eastAsia="SimSun" w:cs="SimSun"/>
          <w:sz w:val="24"/>
          <w:szCs w:val="24"/>
          <w:spacing w:val="-4"/>
        </w:rPr>
        <w:t>⑤利息</w:t>
      </w:r>
      <w:r>
        <w:rPr>
          <w:rFonts w:ascii="SimSun" w:hAnsi="SimSun" w:eastAsia="SimSun" w:cs="SimSun"/>
          <w:sz w:val="24"/>
          <w:szCs w:val="24"/>
        </w:rPr>
        <w:t xml:space="preserve"> </w:t>
      </w:r>
      <w:r>
        <w:rPr>
          <w:rFonts w:ascii="SimSun" w:hAnsi="SimSun" w:eastAsia="SimSun" w:cs="SimSun"/>
          <w:sz w:val="24"/>
          <w:szCs w:val="24"/>
          <w:spacing w:val="-1"/>
        </w:rPr>
        <w:t>与利率；⑥计算周期与付息周期；⑦单利与复利；⑧名义利率与有效利率。</w:t>
      </w:r>
    </w:p>
    <w:p>
      <w:pPr>
        <w:ind w:left="500"/>
        <w:spacing w:before="37" w:line="217" w:lineRule="auto"/>
        <w:rPr>
          <w:rFonts w:ascii="SimSun" w:hAnsi="SimSun" w:eastAsia="SimSun" w:cs="SimSun"/>
          <w:sz w:val="24"/>
          <w:szCs w:val="24"/>
        </w:rPr>
      </w:pPr>
      <w:r>
        <w:rPr>
          <w:rFonts w:ascii="SimSun" w:hAnsi="SimSun" w:eastAsia="SimSun" w:cs="SimSun"/>
          <w:sz w:val="24"/>
          <w:szCs w:val="24"/>
          <w:spacing w:val="-1"/>
        </w:rPr>
        <w:t>领会：①影响资金等值的三要素。</w:t>
      </w:r>
    </w:p>
    <w:p>
      <w:pPr>
        <w:ind w:left="21" w:right="12" w:firstLine="483"/>
        <w:spacing w:before="185" w:line="346" w:lineRule="auto"/>
        <w:rPr>
          <w:rFonts w:ascii="SimSun" w:hAnsi="SimSun" w:eastAsia="SimSun" w:cs="SimSun"/>
          <w:sz w:val="24"/>
          <w:szCs w:val="24"/>
        </w:rPr>
      </w:pPr>
      <w:r>
        <w:rPr>
          <w:rFonts w:ascii="SimSun" w:hAnsi="SimSun" w:eastAsia="SimSun" w:cs="SimSun"/>
          <w:sz w:val="24"/>
          <w:szCs w:val="24"/>
          <w:spacing w:val="-3"/>
        </w:rPr>
        <w:t>简单应用：①现金流量图；②计算周期与付息周期的换算；③单</w:t>
      </w:r>
      <w:r>
        <w:rPr>
          <w:rFonts w:ascii="SimSun" w:hAnsi="SimSun" w:eastAsia="SimSun" w:cs="SimSun"/>
          <w:sz w:val="24"/>
          <w:szCs w:val="24"/>
          <w:spacing w:val="-4"/>
        </w:rPr>
        <w:t>利与复利的</w:t>
      </w:r>
      <w:r>
        <w:rPr>
          <w:rFonts w:ascii="SimSun" w:hAnsi="SimSun" w:eastAsia="SimSun" w:cs="SimSun"/>
          <w:sz w:val="24"/>
          <w:szCs w:val="24"/>
        </w:rPr>
        <w:t xml:space="preserve"> </w:t>
      </w:r>
      <w:r>
        <w:rPr>
          <w:rFonts w:ascii="SimSun" w:hAnsi="SimSun" w:eastAsia="SimSun" w:cs="SimSun"/>
          <w:sz w:val="24"/>
          <w:szCs w:val="24"/>
          <w:spacing w:val="-1"/>
        </w:rPr>
        <w:t>利息计算；④名义利率与有效利率的换算。</w:t>
      </w:r>
    </w:p>
    <w:p>
      <w:pPr>
        <w:ind w:left="512"/>
        <w:spacing w:before="37" w:line="220" w:lineRule="auto"/>
        <w:rPr>
          <w:rFonts w:ascii="SimSun" w:hAnsi="SimSun" w:eastAsia="SimSun" w:cs="SimSun"/>
          <w:sz w:val="24"/>
          <w:szCs w:val="24"/>
        </w:rPr>
      </w:pPr>
      <w:r>
        <w:rPr>
          <w:rFonts w:ascii="SimSun" w:hAnsi="SimSun" w:eastAsia="SimSun" w:cs="SimSun"/>
          <w:sz w:val="24"/>
          <w:szCs w:val="24"/>
          <w:spacing w:val="-3"/>
        </w:rPr>
        <w:t>（三）复利法公式</w:t>
      </w:r>
    </w:p>
    <w:p>
      <w:pPr>
        <w:ind w:left="19" w:right="12" w:firstLine="482"/>
        <w:spacing w:before="184" w:line="350" w:lineRule="auto"/>
        <w:rPr>
          <w:rFonts w:ascii="SimSun" w:hAnsi="SimSun" w:eastAsia="SimSun" w:cs="SimSun"/>
          <w:sz w:val="24"/>
          <w:szCs w:val="24"/>
        </w:rPr>
      </w:pPr>
      <w:r>
        <w:rPr>
          <w:rFonts w:ascii="SimSun" w:hAnsi="SimSun" w:eastAsia="SimSun" w:cs="SimSun"/>
          <w:sz w:val="24"/>
          <w:szCs w:val="24"/>
          <w:spacing w:val="-3"/>
        </w:rPr>
        <w:t>识记：①复利终值及系数；②复利现值及系数；③年金终值及系数；</w:t>
      </w:r>
      <w:r>
        <w:rPr>
          <w:rFonts w:ascii="SimSun" w:hAnsi="SimSun" w:eastAsia="SimSun" w:cs="SimSun"/>
          <w:sz w:val="24"/>
          <w:szCs w:val="24"/>
          <w:spacing w:val="-4"/>
        </w:rPr>
        <w:t>④偿债</w:t>
      </w:r>
      <w:r>
        <w:rPr>
          <w:rFonts w:ascii="SimSun" w:hAnsi="SimSun" w:eastAsia="SimSun" w:cs="SimSun"/>
          <w:sz w:val="24"/>
          <w:szCs w:val="24"/>
        </w:rPr>
        <w:t xml:space="preserve"> </w:t>
      </w:r>
      <w:r>
        <w:rPr>
          <w:rFonts w:ascii="SimSun" w:hAnsi="SimSun" w:eastAsia="SimSun" w:cs="SimSun"/>
          <w:sz w:val="24"/>
          <w:szCs w:val="24"/>
          <w:spacing w:val="-3"/>
        </w:rPr>
        <w:t>基金及系数；⑤年金现值及系数；⑥资金回收及系数；⑦等差序列利息；⑧等比</w:t>
      </w:r>
      <w:r>
        <w:rPr>
          <w:rFonts w:ascii="SimSun" w:hAnsi="SimSun" w:eastAsia="SimSun" w:cs="SimSun"/>
          <w:sz w:val="24"/>
          <w:szCs w:val="24"/>
          <w:spacing w:val="6"/>
        </w:rPr>
        <w:t xml:space="preserve"> </w:t>
      </w:r>
      <w:r>
        <w:rPr>
          <w:rFonts w:ascii="SimSun" w:hAnsi="SimSun" w:eastAsia="SimSun" w:cs="SimSun"/>
          <w:sz w:val="24"/>
          <w:szCs w:val="24"/>
          <w:spacing w:val="-1"/>
        </w:rPr>
        <w:t>序列利息；⑨永续年金。</w:t>
      </w:r>
    </w:p>
    <w:p>
      <w:pPr>
        <w:ind w:left="22" w:right="12" w:firstLine="482"/>
        <w:spacing w:before="36" w:line="346" w:lineRule="auto"/>
        <w:rPr>
          <w:rFonts w:ascii="SimSun" w:hAnsi="SimSun" w:eastAsia="SimSun" w:cs="SimSun"/>
          <w:sz w:val="24"/>
          <w:szCs w:val="24"/>
        </w:rPr>
      </w:pPr>
      <w:r>
        <w:rPr>
          <w:rFonts w:ascii="SimSun" w:hAnsi="SimSun" w:eastAsia="SimSun" w:cs="SimSun"/>
          <w:sz w:val="24"/>
          <w:szCs w:val="24"/>
          <w:spacing w:val="-3"/>
        </w:rPr>
        <w:t>简单应用：①复利终值与复利现值公式计算；②年金终值与偿债</w:t>
      </w:r>
      <w:r>
        <w:rPr>
          <w:rFonts w:ascii="SimSun" w:hAnsi="SimSun" w:eastAsia="SimSun" w:cs="SimSun"/>
          <w:sz w:val="24"/>
          <w:szCs w:val="24"/>
          <w:spacing w:val="-4"/>
        </w:rPr>
        <w:t>基金公式计</w:t>
      </w:r>
      <w:r>
        <w:rPr>
          <w:rFonts w:ascii="SimSun" w:hAnsi="SimSun" w:eastAsia="SimSun" w:cs="SimSun"/>
          <w:sz w:val="24"/>
          <w:szCs w:val="24"/>
        </w:rPr>
        <w:t xml:space="preserve"> </w:t>
      </w:r>
      <w:r>
        <w:rPr>
          <w:rFonts w:ascii="SimSun" w:hAnsi="SimSun" w:eastAsia="SimSun" w:cs="SimSun"/>
          <w:sz w:val="24"/>
          <w:szCs w:val="24"/>
          <w:spacing w:val="-1"/>
        </w:rPr>
        <w:t>算；③年金现值与资金回收计算；④现金流量图的正确画法。</w:t>
      </w:r>
    </w:p>
    <w:p>
      <w:pPr>
        <w:ind w:left="500" w:right="4963" w:firstLine="11"/>
        <w:spacing w:before="37" w:line="346" w:lineRule="auto"/>
        <w:rPr>
          <w:rFonts w:ascii="SimSun" w:hAnsi="SimSun" w:eastAsia="SimSun" w:cs="SimSun"/>
          <w:sz w:val="24"/>
          <w:szCs w:val="24"/>
        </w:rPr>
      </w:pPr>
      <w:r>
        <w:rPr>
          <w:rFonts w:ascii="SimSun" w:hAnsi="SimSun" w:eastAsia="SimSun" w:cs="SimSun"/>
          <w:sz w:val="24"/>
          <w:szCs w:val="24"/>
          <w:spacing w:val="-2"/>
        </w:rPr>
        <w:t>（四）资金时间价值的应用</w:t>
      </w:r>
      <w:r>
        <w:rPr>
          <w:rFonts w:ascii="SimSun" w:hAnsi="SimSun" w:eastAsia="SimSun" w:cs="SimSun"/>
          <w:sz w:val="24"/>
          <w:szCs w:val="24"/>
          <w:spacing w:val="2"/>
        </w:rPr>
        <w:t xml:space="preserve"> </w:t>
      </w:r>
      <w:r>
        <w:rPr>
          <w:rFonts w:ascii="SimSun" w:hAnsi="SimSun" w:eastAsia="SimSun" w:cs="SimSun"/>
          <w:sz w:val="24"/>
          <w:szCs w:val="24"/>
          <w:spacing w:val="-1"/>
        </w:rPr>
        <w:t>领会：①资金的动态平衡。</w:t>
      </w:r>
    </w:p>
    <w:p>
      <w:pPr>
        <w:ind w:left="22" w:right="12" w:firstLine="480"/>
        <w:spacing w:before="38" w:line="347" w:lineRule="auto"/>
        <w:rPr>
          <w:rFonts w:ascii="SimSun" w:hAnsi="SimSun" w:eastAsia="SimSun" w:cs="SimSun"/>
          <w:sz w:val="24"/>
          <w:szCs w:val="24"/>
        </w:rPr>
      </w:pPr>
      <w:r>
        <w:rPr>
          <w:rFonts w:ascii="SimSun" w:hAnsi="SimSun" w:eastAsia="SimSun" w:cs="SimSun"/>
          <w:sz w:val="24"/>
          <w:szCs w:val="24"/>
          <w:spacing w:val="-3"/>
        </w:rPr>
        <w:t>综合应用：①资金动态平衡式的建立；②分期付款和保险计算；③</w:t>
      </w:r>
      <w:r>
        <w:rPr>
          <w:rFonts w:ascii="SimSun" w:hAnsi="SimSun" w:eastAsia="SimSun" w:cs="SimSun"/>
          <w:sz w:val="24"/>
          <w:szCs w:val="24"/>
          <w:spacing w:val="-4"/>
        </w:rPr>
        <w:t>多方案选</w:t>
      </w:r>
      <w:r>
        <w:rPr>
          <w:rFonts w:ascii="SimSun" w:hAnsi="SimSun" w:eastAsia="SimSun" w:cs="SimSun"/>
          <w:sz w:val="24"/>
          <w:szCs w:val="24"/>
        </w:rPr>
        <w:t xml:space="preserve"> </w:t>
      </w:r>
      <w:r>
        <w:rPr>
          <w:rFonts w:ascii="SimSun" w:hAnsi="SimSun" w:eastAsia="SimSun" w:cs="SimSun"/>
          <w:sz w:val="24"/>
          <w:szCs w:val="24"/>
          <w:spacing w:val="-6"/>
        </w:rPr>
        <w:t>择。</w:t>
      </w:r>
    </w:p>
    <w:p>
      <w:pPr>
        <w:ind w:left="512"/>
        <w:spacing w:before="33" w:line="218" w:lineRule="auto"/>
        <w:rPr>
          <w:rFonts w:ascii="SimSun" w:hAnsi="SimSun" w:eastAsia="SimSun" w:cs="SimSun"/>
          <w:sz w:val="24"/>
          <w:szCs w:val="24"/>
        </w:rPr>
      </w:pPr>
      <w:r>
        <w:rPr>
          <w:rFonts w:ascii="SimSun" w:hAnsi="SimSun" w:eastAsia="SimSun" w:cs="SimSun"/>
          <w:sz w:val="24"/>
          <w:szCs w:val="24"/>
          <w:spacing w:val="-2"/>
        </w:rPr>
        <w:t>（五）通货膨胀下的资金时间价值</w:t>
      </w:r>
    </w:p>
    <w:p>
      <w:pPr>
        <w:ind w:left="500" w:right="2603" w:firstLine="1"/>
        <w:spacing w:before="184" w:line="346" w:lineRule="auto"/>
        <w:rPr>
          <w:rFonts w:ascii="SimSun" w:hAnsi="SimSun" w:eastAsia="SimSun" w:cs="SimSun"/>
          <w:sz w:val="24"/>
          <w:szCs w:val="24"/>
        </w:rPr>
      </w:pPr>
      <w:r>
        <w:rPr>
          <w:rFonts w:ascii="SimSun" w:hAnsi="SimSun" w:eastAsia="SimSun" w:cs="SimSun"/>
          <w:sz w:val="24"/>
          <w:szCs w:val="24"/>
          <w:spacing w:val="-3"/>
        </w:rPr>
        <w:t>识记：①通货膨胀；②通货膨胀率；③综合利率。</w:t>
      </w:r>
      <w:r>
        <w:rPr>
          <w:rFonts w:ascii="SimSun" w:hAnsi="SimSun" w:eastAsia="SimSun" w:cs="SimSun"/>
          <w:sz w:val="24"/>
          <w:szCs w:val="24"/>
          <w:spacing w:val="13"/>
        </w:rPr>
        <w:t xml:space="preserve"> </w:t>
      </w:r>
      <w:r>
        <w:rPr>
          <w:rFonts w:ascii="SimSun" w:hAnsi="SimSun" w:eastAsia="SimSun" w:cs="SimSun"/>
          <w:sz w:val="24"/>
          <w:szCs w:val="24"/>
          <w:spacing w:val="-1"/>
        </w:rPr>
        <w:t>领会：①通货膨胀下的资金时间价值。</w:t>
      </w:r>
    </w:p>
    <w:p>
      <w:pPr>
        <w:ind w:left="505"/>
        <w:spacing w:before="37" w:line="217" w:lineRule="auto"/>
        <w:rPr>
          <w:rFonts w:ascii="SimSun" w:hAnsi="SimSun" w:eastAsia="SimSun" w:cs="SimSun"/>
          <w:sz w:val="24"/>
          <w:szCs w:val="24"/>
        </w:rPr>
      </w:pPr>
      <w:r>
        <w:rPr>
          <w:rFonts w:ascii="SimSun" w:hAnsi="SimSun" w:eastAsia="SimSun" w:cs="SimSun"/>
          <w:sz w:val="24"/>
          <w:szCs w:val="24"/>
          <w:spacing w:val="-1"/>
        </w:rPr>
        <w:t>简单应用：①综合利率与利率、通货膨胀率的关系。</w:t>
      </w:r>
    </w:p>
    <w:p>
      <w:pPr>
        <w:ind w:left="500"/>
        <w:spacing w:before="185" w:line="219" w:lineRule="auto"/>
        <w:outlineLvl w:val="1"/>
        <w:rPr>
          <w:rFonts w:ascii="SimSun" w:hAnsi="SimSun" w:eastAsia="SimSun" w:cs="SimSun"/>
          <w:sz w:val="24"/>
          <w:szCs w:val="24"/>
        </w:rPr>
      </w:pPr>
      <w:r>
        <w:rPr>
          <w:rFonts w:ascii="SimSun" w:hAnsi="SimSun" w:eastAsia="SimSun" w:cs="SimSun"/>
          <w:sz w:val="24"/>
          <w:szCs w:val="24"/>
          <w:b/>
          <w:bCs/>
          <w:spacing w:val="-3"/>
        </w:rPr>
        <w:t>三、本章重点、难点</w:t>
      </w:r>
    </w:p>
    <w:p>
      <w:pPr>
        <w:ind w:left="501"/>
        <w:spacing w:before="184" w:line="217" w:lineRule="auto"/>
        <w:rPr>
          <w:rFonts w:ascii="SimSun" w:hAnsi="SimSun" w:eastAsia="SimSun" w:cs="SimSun"/>
          <w:sz w:val="24"/>
          <w:szCs w:val="24"/>
        </w:rPr>
      </w:pPr>
      <w:r>
        <w:rPr>
          <w:rFonts w:ascii="SimSun" w:hAnsi="SimSun" w:eastAsia="SimSun" w:cs="SimSun"/>
          <w:sz w:val="24"/>
          <w:szCs w:val="24"/>
          <w:spacing w:val="-1"/>
        </w:rPr>
        <w:t>本章重点：①复利计算公式。</w:t>
      </w:r>
    </w:p>
    <w:p>
      <w:pPr>
        <w:ind w:left="501"/>
        <w:spacing w:before="186" w:line="217" w:lineRule="auto"/>
        <w:rPr>
          <w:rFonts w:ascii="SimSun" w:hAnsi="SimSun" w:eastAsia="SimSun" w:cs="SimSun"/>
          <w:sz w:val="24"/>
          <w:szCs w:val="24"/>
        </w:rPr>
      </w:pPr>
      <w:r>
        <w:rPr>
          <w:rFonts w:ascii="SimSun" w:hAnsi="SimSun" w:eastAsia="SimSun" w:cs="SimSun"/>
          <w:sz w:val="24"/>
          <w:szCs w:val="24"/>
          <w:spacing w:val="-1"/>
        </w:rPr>
        <w:t>本章难点：①资金的动态平衡的若干应用。</w:t>
      </w:r>
    </w:p>
    <w:p>
      <w:pPr>
        <w:pStyle w:val="BodyText"/>
        <w:spacing w:line="261" w:lineRule="auto"/>
        <w:rPr/>
      </w:pPr>
      <w:r/>
    </w:p>
    <w:p>
      <w:pPr>
        <w:ind w:left="1835"/>
        <w:spacing w:before="79" w:line="222" w:lineRule="auto"/>
        <w:rPr>
          <w:rFonts w:ascii="SimSun" w:hAnsi="SimSun" w:eastAsia="SimSun" w:cs="SimSun"/>
          <w:sz w:val="24"/>
          <w:szCs w:val="24"/>
        </w:rPr>
      </w:pPr>
      <w:r>
        <w:rPr>
          <w:rFonts w:ascii="SimHei" w:hAnsi="SimHei" w:eastAsia="SimHei" w:cs="SimHei"/>
          <w:sz w:val="24"/>
          <w:szCs w:val="24"/>
          <w:spacing w:val="-1"/>
        </w:rPr>
        <w:t>第四章</w:t>
      </w:r>
      <w:r>
        <w:rPr>
          <w:rFonts w:ascii="SimHei" w:hAnsi="SimHei" w:eastAsia="SimHei" w:cs="SimHei"/>
          <w:sz w:val="24"/>
          <w:szCs w:val="24"/>
          <w:spacing w:val="-1"/>
        </w:rPr>
        <w:t xml:space="preserve"> </w:t>
      </w:r>
      <w:r>
        <w:rPr>
          <w:rFonts w:ascii="SimHei" w:hAnsi="SimHei" w:eastAsia="SimHei" w:cs="SimHei"/>
          <w:sz w:val="24"/>
          <w:szCs w:val="24"/>
          <w:spacing w:val="-1"/>
        </w:rPr>
        <w:t>市场分析</w:t>
      </w:r>
      <w:r>
        <w:rPr>
          <w:rFonts w:ascii="SimSun" w:hAnsi="SimSun" w:eastAsia="SimSun" w:cs="SimSun"/>
          <w:sz w:val="24"/>
          <w:szCs w:val="24"/>
          <w:spacing w:val="-1"/>
        </w:rPr>
        <w:t>（本章内容不作考核要求）</w:t>
      </w:r>
    </w:p>
    <w:p>
      <w:pPr>
        <w:spacing w:line="222" w:lineRule="auto"/>
        <w:sectPr>
          <w:footerReference w:type="default" r:id="rId6"/>
          <w:pgSz w:w="11907" w:h="16840"/>
          <w:pgMar w:top="1431" w:right="1786" w:bottom="1379" w:left="1786" w:header="0" w:footer="1165" w:gutter="0"/>
        </w:sectPr>
        <w:rPr>
          <w:rFonts w:ascii="SimSun" w:hAnsi="SimSun" w:eastAsia="SimSun" w:cs="SimSun"/>
          <w:sz w:val="24"/>
          <w:szCs w:val="24"/>
        </w:rPr>
      </w:pPr>
    </w:p>
    <w:p>
      <w:pPr>
        <w:ind w:left="3035"/>
        <w:spacing w:before="278" w:line="221" w:lineRule="auto"/>
        <w:rPr>
          <w:rFonts w:ascii="SimHei" w:hAnsi="SimHei" w:eastAsia="SimHei" w:cs="SimHei"/>
          <w:sz w:val="24"/>
          <w:szCs w:val="24"/>
        </w:rPr>
      </w:pPr>
      <w:r>
        <w:rPr>
          <w:rFonts w:ascii="SimHei" w:hAnsi="SimHei" w:eastAsia="SimHei" w:cs="SimHei"/>
          <w:sz w:val="24"/>
          <w:szCs w:val="24"/>
          <w:spacing w:val="-1"/>
        </w:rPr>
        <w:t>第五章</w:t>
      </w:r>
      <w:r>
        <w:rPr>
          <w:rFonts w:ascii="SimHei" w:hAnsi="SimHei" w:eastAsia="SimHei" w:cs="SimHei"/>
          <w:sz w:val="24"/>
          <w:szCs w:val="24"/>
          <w:spacing w:val="-1"/>
        </w:rPr>
        <w:t xml:space="preserve"> </w:t>
      </w:r>
      <w:r>
        <w:rPr>
          <w:rFonts w:ascii="SimHei" w:hAnsi="SimHei" w:eastAsia="SimHei" w:cs="SimHei"/>
          <w:sz w:val="24"/>
          <w:szCs w:val="24"/>
          <w:spacing w:val="-1"/>
        </w:rPr>
        <w:t>建设方案研究</w:t>
      </w:r>
    </w:p>
    <w:p>
      <w:pPr>
        <w:pStyle w:val="BodyText"/>
        <w:spacing w:line="257" w:lineRule="auto"/>
        <w:rPr/>
      </w:pPr>
      <w:r/>
    </w:p>
    <w:p>
      <w:pPr>
        <w:ind w:left="504"/>
        <w:spacing w:before="78" w:line="221" w:lineRule="auto"/>
        <w:outlineLvl w:val="1"/>
        <w:rPr>
          <w:rFonts w:ascii="SimSun" w:hAnsi="SimSun" w:eastAsia="SimSun" w:cs="SimSun"/>
          <w:sz w:val="24"/>
          <w:szCs w:val="24"/>
        </w:rPr>
      </w:pPr>
      <w:r>
        <w:rPr>
          <w:rFonts w:ascii="SimSun" w:hAnsi="SimSun" w:eastAsia="SimSun" w:cs="SimSun"/>
          <w:sz w:val="24"/>
          <w:szCs w:val="24"/>
          <w:b/>
          <w:bCs/>
          <w:spacing w:val="-4"/>
        </w:rPr>
        <w:t>一、学习目的与要求</w:t>
      </w:r>
    </w:p>
    <w:p>
      <w:pPr>
        <w:ind w:left="21" w:firstLine="480"/>
        <w:spacing w:before="182" w:line="353" w:lineRule="auto"/>
        <w:jc w:val="both"/>
        <w:rPr>
          <w:rFonts w:ascii="SimSun" w:hAnsi="SimSun" w:eastAsia="SimSun" w:cs="SimSun"/>
          <w:sz w:val="24"/>
          <w:szCs w:val="24"/>
        </w:rPr>
      </w:pPr>
      <w:r>
        <w:rPr>
          <w:rFonts w:ascii="SimSun" w:hAnsi="SimSun" w:eastAsia="SimSun" w:cs="SimSun"/>
          <w:sz w:val="24"/>
          <w:szCs w:val="24"/>
          <w:spacing w:val="-3"/>
        </w:rPr>
        <w:t>本章是投资估算、成本与费用估算、财务评价和国民经济的重要基础。</w:t>
      </w:r>
      <w:r>
        <w:rPr>
          <w:rFonts w:ascii="SimSun" w:hAnsi="SimSun" w:eastAsia="SimSun" w:cs="SimSun"/>
          <w:sz w:val="24"/>
          <w:szCs w:val="24"/>
          <w:spacing w:val="-4"/>
        </w:rPr>
        <w:t>通过</w:t>
      </w:r>
      <w:r>
        <w:rPr>
          <w:rFonts w:ascii="SimSun" w:hAnsi="SimSun" w:eastAsia="SimSun" w:cs="SimSun"/>
          <w:sz w:val="24"/>
          <w:szCs w:val="24"/>
        </w:rPr>
        <w:t xml:space="preserve"> </w:t>
      </w:r>
      <w:r>
        <w:rPr>
          <w:rFonts w:ascii="SimSun" w:hAnsi="SimSun" w:eastAsia="SimSun" w:cs="SimSun"/>
          <w:sz w:val="24"/>
          <w:szCs w:val="24"/>
          <w:spacing w:val="-3"/>
        </w:rPr>
        <w:t>本章的学习，要求掌握建设方案构成中的产品方案与建设规模、工艺技术与设备</w:t>
      </w:r>
      <w:r>
        <w:rPr>
          <w:rFonts w:ascii="SimSun" w:hAnsi="SimSun" w:eastAsia="SimSun" w:cs="SimSun"/>
          <w:sz w:val="24"/>
          <w:szCs w:val="24"/>
          <w:spacing w:val="4"/>
        </w:rPr>
        <w:t xml:space="preserve"> </w:t>
      </w:r>
      <w:r>
        <w:rPr>
          <w:rFonts w:ascii="SimSun" w:hAnsi="SimSun" w:eastAsia="SimSun" w:cs="SimSun"/>
          <w:sz w:val="24"/>
          <w:szCs w:val="24"/>
          <w:spacing w:val="-2"/>
        </w:rPr>
        <w:t>的选择、原料路线的选择与物料供应、厂址选择等内容；掌握通过多方案比较，</w:t>
      </w:r>
      <w:r>
        <w:rPr>
          <w:rFonts w:ascii="SimSun" w:hAnsi="SimSun" w:eastAsia="SimSun" w:cs="SimSun"/>
          <w:sz w:val="24"/>
          <w:szCs w:val="24"/>
        </w:rPr>
        <w:t xml:space="preserve"> </w:t>
      </w:r>
      <w:r>
        <w:rPr>
          <w:rFonts w:ascii="SimSun" w:hAnsi="SimSun" w:eastAsia="SimSun" w:cs="SimSun"/>
          <w:sz w:val="24"/>
          <w:szCs w:val="24"/>
          <w:spacing w:val="-1"/>
        </w:rPr>
        <w:t>构造和优化项目的建设方案。</w:t>
      </w:r>
    </w:p>
    <w:p>
      <w:pPr>
        <w:ind w:left="504"/>
        <w:spacing w:before="34" w:line="219" w:lineRule="auto"/>
        <w:outlineLvl w:val="1"/>
        <w:rPr>
          <w:rFonts w:ascii="SimSun" w:hAnsi="SimSun" w:eastAsia="SimSun" w:cs="SimSun"/>
          <w:sz w:val="24"/>
          <w:szCs w:val="24"/>
        </w:rPr>
      </w:pPr>
      <w:r>
        <w:rPr>
          <w:rFonts w:ascii="SimSun" w:hAnsi="SimSun" w:eastAsia="SimSun" w:cs="SimSun"/>
          <w:sz w:val="24"/>
          <w:szCs w:val="24"/>
          <w:b/>
          <w:bCs/>
          <w:spacing w:val="-3"/>
        </w:rPr>
        <w:t>二、考核知识点与考核要求</w:t>
      </w:r>
    </w:p>
    <w:p>
      <w:pPr>
        <w:ind w:left="512"/>
        <w:spacing w:before="183" w:line="219" w:lineRule="auto"/>
        <w:rPr>
          <w:rFonts w:ascii="SimSun" w:hAnsi="SimSun" w:eastAsia="SimSun" w:cs="SimSun"/>
          <w:sz w:val="24"/>
          <w:szCs w:val="24"/>
        </w:rPr>
      </w:pPr>
      <w:r>
        <w:rPr>
          <w:rFonts w:ascii="SimSun" w:hAnsi="SimSun" w:eastAsia="SimSun" w:cs="SimSun"/>
          <w:sz w:val="24"/>
          <w:szCs w:val="24"/>
          <w:spacing w:val="-2"/>
        </w:rPr>
        <w:t>（一）产品方案与建设规模</w:t>
      </w:r>
    </w:p>
    <w:p>
      <w:pPr>
        <w:ind w:left="502"/>
        <w:spacing w:before="183" w:line="217" w:lineRule="auto"/>
        <w:rPr>
          <w:rFonts w:ascii="SimSun" w:hAnsi="SimSun" w:eastAsia="SimSun" w:cs="SimSun"/>
          <w:sz w:val="24"/>
          <w:szCs w:val="24"/>
        </w:rPr>
      </w:pPr>
      <w:r>
        <w:rPr>
          <w:rFonts w:ascii="SimSun" w:hAnsi="SimSun" w:eastAsia="SimSun" w:cs="SimSun"/>
          <w:sz w:val="24"/>
          <w:szCs w:val="24"/>
          <w:spacing w:val="-1"/>
        </w:rPr>
        <w:t>识记：①建设规模；②规模经济。</w:t>
      </w:r>
    </w:p>
    <w:p>
      <w:pPr>
        <w:ind w:left="23" w:right="30" w:firstLine="477"/>
        <w:spacing w:before="185" w:line="346" w:lineRule="auto"/>
        <w:rPr>
          <w:rFonts w:ascii="SimSun" w:hAnsi="SimSun" w:eastAsia="SimSun" w:cs="SimSun"/>
          <w:sz w:val="24"/>
          <w:szCs w:val="24"/>
        </w:rPr>
      </w:pPr>
      <w:r>
        <w:rPr>
          <w:rFonts w:ascii="SimSun" w:hAnsi="SimSun" w:eastAsia="SimSun" w:cs="SimSun"/>
          <w:sz w:val="24"/>
          <w:szCs w:val="24"/>
          <w:spacing w:val="-3"/>
        </w:rPr>
        <w:t>领会：①影响方案的因素；②规模经济的分类；③制约建设规模的因素；④</w:t>
      </w:r>
      <w:r>
        <w:rPr>
          <w:rFonts w:ascii="SimSun" w:hAnsi="SimSun" w:eastAsia="SimSun" w:cs="SimSun"/>
          <w:sz w:val="24"/>
          <w:szCs w:val="24"/>
        </w:rPr>
        <w:t xml:space="preserve"> </w:t>
      </w:r>
      <w:r>
        <w:rPr>
          <w:rFonts w:ascii="SimSun" w:hAnsi="SimSun" w:eastAsia="SimSun" w:cs="SimSun"/>
          <w:sz w:val="24"/>
          <w:szCs w:val="24"/>
          <w:spacing w:val="-1"/>
        </w:rPr>
        <w:t>建设规模的等级；⑤建设规模的合理分析；⑥确定合理建设规模的方法。</w:t>
      </w:r>
    </w:p>
    <w:p>
      <w:pPr>
        <w:ind w:left="512"/>
        <w:spacing w:before="37" w:line="219" w:lineRule="auto"/>
        <w:rPr>
          <w:rFonts w:ascii="SimSun" w:hAnsi="SimSun" w:eastAsia="SimSun" w:cs="SimSun"/>
          <w:sz w:val="24"/>
          <w:szCs w:val="24"/>
        </w:rPr>
      </w:pPr>
      <w:r>
        <w:rPr>
          <w:rFonts w:ascii="SimSun" w:hAnsi="SimSun" w:eastAsia="SimSun" w:cs="SimSun"/>
          <w:sz w:val="24"/>
          <w:szCs w:val="24"/>
          <w:spacing w:val="-2"/>
        </w:rPr>
        <w:t>（二）工艺技术方案研究</w:t>
      </w:r>
    </w:p>
    <w:p>
      <w:pPr>
        <w:ind w:left="511" w:right="941" w:hanging="11"/>
        <w:spacing w:before="184" w:line="346" w:lineRule="auto"/>
        <w:rPr>
          <w:rFonts w:ascii="SimSun" w:hAnsi="SimSun" w:eastAsia="SimSun" w:cs="SimSun"/>
          <w:sz w:val="24"/>
          <w:szCs w:val="24"/>
        </w:rPr>
      </w:pPr>
      <w:r>
        <w:rPr>
          <w:rFonts w:ascii="SimSun" w:hAnsi="SimSun" w:eastAsia="SimSun" w:cs="SimSun"/>
          <w:sz w:val="24"/>
          <w:szCs w:val="24"/>
          <w:spacing w:val="-2"/>
        </w:rPr>
        <w:t>领会：①工艺技术方案选择的原则；②工艺技术方案的研究内容。</w:t>
      </w:r>
      <w:r>
        <w:rPr>
          <w:rFonts w:ascii="SimSun" w:hAnsi="SimSun" w:eastAsia="SimSun" w:cs="SimSun"/>
          <w:sz w:val="24"/>
          <w:szCs w:val="24"/>
          <w:spacing w:val="7"/>
        </w:rPr>
        <w:t xml:space="preserve"> </w:t>
      </w:r>
      <w:r>
        <w:rPr>
          <w:rFonts w:ascii="SimSun" w:hAnsi="SimSun" w:eastAsia="SimSun" w:cs="SimSun"/>
          <w:sz w:val="24"/>
          <w:szCs w:val="24"/>
          <w:spacing w:val="-2"/>
        </w:rPr>
        <w:t>（三）原料路线的选择与物料供应</w:t>
      </w:r>
    </w:p>
    <w:p>
      <w:pPr>
        <w:ind w:left="500"/>
        <w:spacing w:before="36" w:line="217" w:lineRule="auto"/>
        <w:rPr>
          <w:rFonts w:ascii="SimSun" w:hAnsi="SimSun" w:eastAsia="SimSun" w:cs="SimSun"/>
          <w:sz w:val="24"/>
          <w:szCs w:val="24"/>
        </w:rPr>
      </w:pPr>
      <w:r>
        <w:rPr>
          <w:rFonts w:ascii="SimSun" w:hAnsi="SimSun" w:eastAsia="SimSun" w:cs="SimSun"/>
          <w:sz w:val="24"/>
          <w:szCs w:val="24"/>
        </w:rPr>
        <w:t>领会：①原料路线的选择；②原料的供应方</w:t>
      </w:r>
      <w:r>
        <w:rPr>
          <w:rFonts w:ascii="SimSun" w:hAnsi="SimSun" w:eastAsia="SimSun" w:cs="SimSun"/>
          <w:sz w:val="24"/>
          <w:szCs w:val="24"/>
          <w:spacing w:val="-1"/>
        </w:rPr>
        <w:t>案；③燃料的供应方案。</w:t>
      </w:r>
    </w:p>
    <w:p>
      <w:pPr>
        <w:ind w:left="512"/>
        <w:spacing w:before="186" w:line="220" w:lineRule="auto"/>
        <w:rPr>
          <w:rFonts w:ascii="SimSun" w:hAnsi="SimSun" w:eastAsia="SimSun" w:cs="SimSun"/>
          <w:sz w:val="24"/>
          <w:szCs w:val="24"/>
        </w:rPr>
      </w:pPr>
      <w:r>
        <w:rPr>
          <w:rFonts w:ascii="SimSun" w:hAnsi="SimSun" w:eastAsia="SimSun" w:cs="SimSun"/>
          <w:sz w:val="24"/>
          <w:szCs w:val="24"/>
          <w:spacing w:val="-3"/>
        </w:rPr>
        <w:t>（四）场址选择</w:t>
      </w:r>
    </w:p>
    <w:p>
      <w:pPr>
        <w:ind w:left="19" w:right="30" w:firstLine="480"/>
        <w:spacing w:before="182" w:line="347" w:lineRule="auto"/>
        <w:rPr>
          <w:rFonts w:ascii="SimSun" w:hAnsi="SimSun" w:eastAsia="SimSun" w:cs="SimSun"/>
          <w:sz w:val="24"/>
          <w:szCs w:val="24"/>
        </w:rPr>
      </w:pPr>
      <w:r>
        <w:rPr>
          <w:rFonts w:ascii="SimSun" w:hAnsi="SimSun" w:eastAsia="SimSun" w:cs="SimSun"/>
          <w:sz w:val="24"/>
          <w:szCs w:val="24"/>
          <w:spacing w:val="-3"/>
        </w:rPr>
        <w:t>领会：①影响项目选址的因素；②项目选址的原则；③项目选址的要求；④</w:t>
      </w:r>
      <w:r>
        <w:rPr>
          <w:rFonts w:ascii="SimSun" w:hAnsi="SimSun" w:eastAsia="SimSun" w:cs="SimSun"/>
          <w:sz w:val="24"/>
          <w:szCs w:val="24"/>
        </w:rPr>
        <w:t xml:space="preserve"> </w:t>
      </w:r>
      <w:r>
        <w:rPr>
          <w:rFonts w:ascii="SimSun" w:hAnsi="SimSun" w:eastAsia="SimSun" w:cs="SimSun"/>
          <w:sz w:val="24"/>
          <w:szCs w:val="24"/>
          <w:spacing w:val="-2"/>
        </w:rPr>
        <w:t>场址比选。</w:t>
      </w:r>
    </w:p>
    <w:p>
      <w:pPr>
        <w:ind w:left="512"/>
        <w:spacing w:before="34" w:line="220" w:lineRule="auto"/>
        <w:rPr>
          <w:rFonts w:ascii="SimSun" w:hAnsi="SimSun" w:eastAsia="SimSun" w:cs="SimSun"/>
          <w:sz w:val="24"/>
          <w:szCs w:val="24"/>
        </w:rPr>
      </w:pPr>
      <w:r>
        <w:rPr>
          <w:rFonts w:ascii="SimSun" w:hAnsi="SimSun" w:eastAsia="SimSun" w:cs="SimSun"/>
          <w:sz w:val="24"/>
          <w:szCs w:val="24"/>
          <w:spacing w:val="-2"/>
        </w:rPr>
        <w:t>（五）工程方案与环境保护方案</w:t>
      </w:r>
    </w:p>
    <w:p>
      <w:pPr>
        <w:ind w:left="21" w:right="30" w:firstLine="479"/>
        <w:spacing w:before="182" w:line="347" w:lineRule="auto"/>
        <w:rPr>
          <w:rFonts w:ascii="SimSun" w:hAnsi="SimSun" w:eastAsia="SimSun" w:cs="SimSun"/>
          <w:sz w:val="24"/>
          <w:szCs w:val="24"/>
        </w:rPr>
      </w:pPr>
      <w:r>
        <w:rPr>
          <w:rFonts w:ascii="SimSun" w:hAnsi="SimSun" w:eastAsia="SimSun" w:cs="SimSun"/>
          <w:sz w:val="24"/>
          <w:szCs w:val="24"/>
          <w:spacing w:val="-3"/>
        </w:rPr>
        <w:t>领会：①工程方案选择的要求及研究内容；②配套工程所包含的内容；③环</w:t>
      </w:r>
      <w:r>
        <w:rPr>
          <w:rFonts w:ascii="SimSun" w:hAnsi="SimSun" w:eastAsia="SimSun" w:cs="SimSun"/>
          <w:sz w:val="24"/>
          <w:szCs w:val="24"/>
        </w:rPr>
        <w:t xml:space="preserve"> </w:t>
      </w:r>
      <w:r>
        <w:rPr>
          <w:rFonts w:ascii="SimSun" w:hAnsi="SimSun" w:eastAsia="SimSun" w:cs="SimSun"/>
          <w:sz w:val="24"/>
          <w:szCs w:val="24"/>
          <w:spacing w:val="-2"/>
        </w:rPr>
        <w:t>境保护方案。</w:t>
      </w:r>
    </w:p>
    <w:p>
      <w:pPr>
        <w:ind w:left="500"/>
        <w:spacing w:before="33" w:line="219" w:lineRule="auto"/>
        <w:outlineLvl w:val="1"/>
        <w:rPr>
          <w:rFonts w:ascii="SimSun" w:hAnsi="SimSun" w:eastAsia="SimSun" w:cs="SimSun"/>
          <w:sz w:val="24"/>
          <w:szCs w:val="24"/>
        </w:rPr>
      </w:pPr>
      <w:r>
        <w:rPr>
          <w:rFonts w:ascii="SimSun" w:hAnsi="SimSun" w:eastAsia="SimSun" w:cs="SimSun"/>
          <w:sz w:val="24"/>
          <w:szCs w:val="24"/>
          <w:b/>
          <w:bCs/>
          <w:spacing w:val="-3"/>
        </w:rPr>
        <w:t>三、本章重点、难点</w:t>
      </w:r>
    </w:p>
    <w:p>
      <w:pPr>
        <w:ind w:left="501"/>
        <w:spacing w:before="184" w:line="217" w:lineRule="auto"/>
        <w:rPr>
          <w:rFonts w:ascii="SimSun" w:hAnsi="SimSun" w:eastAsia="SimSun" w:cs="SimSun"/>
          <w:sz w:val="24"/>
          <w:szCs w:val="24"/>
        </w:rPr>
      </w:pPr>
      <w:r>
        <w:rPr>
          <w:rFonts w:ascii="SimSun" w:hAnsi="SimSun" w:eastAsia="SimSun" w:cs="SimSun"/>
          <w:sz w:val="24"/>
          <w:szCs w:val="24"/>
          <w:spacing w:val="-1"/>
        </w:rPr>
        <w:t>本章重点：①建设规模的分类及确定方法。</w:t>
      </w:r>
    </w:p>
    <w:p>
      <w:pPr>
        <w:ind w:left="20" w:right="30" w:firstLine="480"/>
        <w:spacing w:before="185" w:line="347" w:lineRule="auto"/>
        <w:rPr>
          <w:rFonts w:ascii="SimSun" w:hAnsi="SimSun" w:eastAsia="SimSun" w:cs="SimSun"/>
          <w:sz w:val="24"/>
          <w:szCs w:val="24"/>
        </w:rPr>
      </w:pPr>
      <w:r>
        <w:rPr>
          <w:rFonts w:ascii="SimSun" w:hAnsi="SimSun" w:eastAsia="SimSun" w:cs="SimSun"/>
          <w:sz w:val="24"/>
          <w:szCs w:val="24"/>
          <w:spacing w:val="-3"/>
        </w:rPr>
        <w:t>本章难点：①工艺技术方案的研究、原理路线的选择、原材料供应方案</w:t>
      </w:r>
      <w:r>
        <w:rPr>
          <w:rFonts w:ascii="SimSun" w:hAnsi="SimSun" w:eastAsia="SimSun" w:cs="SimSun"/>
          <w:sz w:val="24"/>
          <w:szCs w:val="24"/>
          <w:spacing w:val="-4"/>
        </w:rPr>
        <w:t>；②</w:t>
      </w:r>
      <w:r>
        <w:rPr>
          <w:rFonts w:ascii="SimSun" w:hAnsi="SimSun" w:eastAsia="SimSun" w:cs="SimSun"/>
          <w:sz w:val="24"/>
          <w:szCs w:val="24"/>
        </w:rPr>
        <w:t xml:space="preserve"> </w:t>
      </w:r>
      <w:r>
        <w:rPr>
          <w:rFonts w:ascii="SimSun" w:hAnsi="SimSun" w:eastAsia="SimSun" w:cs="SimSun"/>
          <w:sz w:val="24"/>
          <w:szCs w:val="24"/>
          <w:spacing w:val="-1"/>
        </w:rPr>
        <w:t>确定合理建设规模的计算方法、场（厂）址选择、环境保护。</w:t>
      </w:r>
    </w:p>
    <w:p>
      <w:pPr>
        <w:ind w:left="2915"/>
        <w:spacing w:before="190" w:line="222" w:lineRule="auto"/>
        <w:rPr>
          <w:rFonts w:ascii="SimHei" w:hAnsi="SimHei" w:eastAsia="SimHei" w:cs="SimHei"/>
          <w:sz w:val="24"/>
          <w:szCs w:val="24"/>
        </w:rPr>
      </w:pPr>
      <w:r>
        <w:rPr>
          <w:rFonts w:ascii="SimHei" w:hAnsi="SimHei" w:eastAsia="SimHei" w:cs="SimHei"/>
          <w:sz w:val="24"/>
          <w:szCs w:val="24"/>
          <w:spacing w:val="-1"/>
        </w:rPr>
        <w:t>第六章</w:t>
      </w:r>
      <w:r>
        <w:rPr>
          <w:rFonts w:ascii="SimHei" w:hAnsi="SimHei" w:eastAsia="SimHei" w:cs="SimHei"/>
          <w:sz w:val="24"/>
          <w:szCs w:val="24"/>
          <w:spacing w:val="-1"/>
        </w:rPr>
        <w:t xml:space="preserve"> </w:t>
      </w:r>
      <w:r>
        <w:rPr>
          <w:rFonts w:ascii="SimHei" w:hAnsi="SimHei" w:eastAsia="SimHei" w:cs="SimHei"/>
          <w:sz w:val="24"/>
          <w:szCs w:val="24"/>
          <w:spacing w:val="-1"/>
        </w:rPr>
        <w:t>投资与成本估算</w:t>
      </w:r>
    </w:p>
    <w:p>
      <w:pPr>
        <w:pStyle w:val="BodyText"/>
        <w:spacing w:line="256" w:lineRule="auto"/>
        <w:rPr/>
      </w:pPr>
      <w:r/>
    </w:p>
    <w:p>
      <w:pPr>
        <w:ind w:left="504"/>
        <w:spacing w:before="78" w:line="221" w:lineRule="auto"/>
        <w:outlineLvl w:val="1"/>
        <w:rPr>
          <w:rFonts w:ascii="SimSun" w:hAnsi="SimSun" w:eastAsia="SimSun" w:cs="SimSun"/>
          <w:sz w:val="24"/>
          <w:szCs w:val="24"/>
        </w:rPr>
      </w:pPr>
      <w:r>
        <w:rPr>
          <w:rFonts w:ascii="SimSun" w:hAnsi="SimSun" w:eastAsia="SimSun" w:cs="SimSun"/>
          <w:sz w:val="24"/>
          <w:szCs w:val="24"/>
          <w:b/>
          <w:bCs/>
          <w:spacing w:val="-4"/>
        </w:rPr>
        <w:t>一、学习目的与要求</w:t>
      </w:r>
    </w:p>
    <w:p>
      <w:pPr>
        <w:ind w:right="30"/>
        <w:spacing w:before="181" w:line="218" w:lineRule="auto"/>
        <w:jc w:val="right"/>
        <w:rPr>
          <w:rFonts w:ascii="SimSun" w:hAnsi="SimSun" w:eastAsia="SimSun" w:cs="SimSun"/>
          <w:sz w:val="24"/>
          <w:szCs w:val="24"/>
        </w:rPr>
      </w:pPr>
      <w:r>
        <w:rPr>
          <w:rFonts w:ascii="SimSun" w:hAnsi="SimSun" w:eastAsia="SimSun" w:cs="SimSun"/>
          <w:sz w:val="24"/>
          <w:szCs w:val="24"/>
          <w:spacing w:val="-3"/>
        </w:rPr>
        <w:t>投资估算是项目经济评价的重要依据，成本估算是财务评价的前提</w:t>
      </w:r>
      <w:r>
        <w:rPr>
          <w:rFonts w:ascii="SimSun" w:hAnsi="SimSun" w:eastAsia="SimSun" w:cs="SimSun"/>
          <w:sz w:val="24"/>
          <w:szCs w:val="24"/>
          <w:spacing w:val="-4"/>
        </w:rPr>
        <w:t>，是关系</w:t>
      </w:r>
    </w:p>
    <w:p>
      <w:pPr>
        <w:spacing w:line="218" w:lineRule="auto"/>
        <w:sectPr>
          <w:footerReference w:type="default" r:id="rId7"/>
          <w:pgSz w:w="11907" w:h="16840"/>
          <w:pgMar w:top="1431" w:right="1767" w:bottom="1379" w:left="1786" w:header="0" w:footer="1165" w:gutter="0"/>
        </w:sectPr>
        <w:rPr>
          <w:rFonts w:ascii="SimSun" w:hAnsi="SimSun" w:eastAsia="SimSun" w:cs="SimSun"/>
          <w:sz w:val="24"/>
          <w:szCs w:val="24"/>
        </w:rPr>
      </w:pPr>
    </w:p>
    <w:p>
      <w:pPr>
        <w:ind w:left="21" w:right="58" w:firstLine="5"/>
        <w:spacing w:before="122" w:line="346" w:lineRule="auto"/>
        <w:rPr>
          <w:rFonts w:ascii="SimSun" w:hAnsi="SimSun" w:eastAsia="SimSun" w:cs="SimSun"/>
          <w:sz w:val="24"/>
          <w:szCs w:val="24"/>
        </w:rPr>
      </w:pPr>
      <w:r>
        <w:rPr>
          <w:rFonts w:ascii="SimSun" w:hAnsi="SimSun" w:eastAsia="SimSun" w:cs="SimSun"/>
          <w:sz w:val="24"/>
          <w:szCs w:val="24"/>
          <w:spacing w:val="-3"/>
        </w:rPr>
        <w:t>到建设项目未来盈利能力的重要依据。通过本章的学习，要求能根据项目的实际</w:t>
      </w:r>
      <w:r>
        <w:rPr>
          <w:rFonts w:ascii="SimSun" w:hAnsi="SimSun" w:eastAsia="SimSun" w:cs="SimSun"/>
          <w:sz w:val="24"/>
          <w:szCs w:val="24"/>
        </w:rPr>
        <w:t xml:space="preserve"> </w:t>
      </w:r>
      <w:r>
        <w:rPr>
          <w:rFonts w:ascii="SimSun" w:hAnsi="SimSun" w:eastAsia="SimSun" w:cs="SimSun"/>
          <w:sz w:val="24"/>
          <w:szCs w:val="24"/>
          <w:spacing w:val="-1"/>
        </w:rPr>
        <w:t>情况进行投资与成本估算，并力求提高估算的准确度。</w:t>
      </w:r>
    </w:p>
    <w:p>
      <w:pPr>
        <w:ind w:left="504"/>
        <w:spacing w:before="36" w:line="219" w:lineRule="auto"/>
        <w:outlineLvl w:val="1"/>
        <w:rPr>
          <w:rFonts w:ascii="SimSun" w:hAnsi="SimSun" w:eastAsia="SimSun" w:cs="SimSun"/>
          <w:sz w:val="24"/>
          <w:szCs w:val="24"/>
        </w:rPr>
      </w:pPr>
      <w:r>
        <w:rPr>
          <w:rFonts w:ascii="SimSun" w:hAnsi="SimSun" w:eastAsia="SimSun" w:cs="SimSun"/>
          <w:sz w:val="24"/>
          <w:szCs w:val="24"/>
          <w:b/>
          <w:bCs/>
          <w:spacing w:val="-3"/>
        </w:rPr>
        <w:t>二、考核知识点与考核要求</w:t>
      </w:r>
    </w:p>
    <w:p>
      <w:pPr>
        <w:ind w:left="512"/>
        <w:spacing w:before="182" w:line="218" w:lineRule="auto"/>
        <w:rPr>
          <w:rFonts w:ascii="SimSun" w:hAnsi="SimSun" w:eastAsia="SimSun" w:cs="SimSun"/>
          <w:sz w:val="24"/>
          <w:szCs w:val="24"/>
        </w:rPr>
      </w:pPr>
      <w:r>
        <w:rPr>
          <w:rFonts w:ascii="SimSun" w:hAnsi="SimSun" w:eastAsia="SimSun" w:cs="SimSun"/>
          <w:sz w:val="24"/>
          <w:szCs w:val="24"/>
          <w:spacing w:val="-3"/>
        </w:rPr>
        <w:t>（一）投资估算概述</w:t>
      </w:r>
    </w:p>
    <w:p>
      <w:pPr>
        <w:ind w:left="18" w:firstLine="483"/>
        <w:spacing w:before="183" w:line="346" w:lineRule="auto"/>
        <w:rPr>
          <w:rFonts w:ascii="SimSun" w:hAnsi="SimSun" w:eastAsia="SimSun" w:cs="SimSun"/>
          <w:sz w:val="24"/>
          <w:szCs w:val="24"/>
        </w:rPr>
      </w:pPr>
      <w:r>
        <w:rPr>
          <w:rFonts w:ascii="SimSun" w:hAnsi="SimSun" w:eastAsia="SimSun" w:cs="SimSun"/>
          <w:sz w:val="24"/>
          <w:szCs w:val="24"/>
          <w:spacing w:val="-8"/>
        </w:rPr>
        <w:t>识记：①直接投资；②间接投资；③建设投资；④建</w:t>
      </w:r>
      <w:r>
        <w:rPr>
          <w:rFonts w:ascii="SimSun" w:hAnsi="SimSun" w:eastAsia="SimSun" w:cs="SimSun"/>
          <w:sz w:val="24"/>
          <w:szCs w:val="24"/>
          <w:spacing w:val="-9"/>
        </w:rPr>
        <w:t>设期利息；⑤流动资金；</w:t>
      </w:r>
      <w:r>
        <w:rPr>
          <w:rFonts w:ascii="SimSun" w:hAnsi="SimSun" w:eastAsia="SimSun" w:cs="SimSun"/>
          <w:sz w:val="24"/>
          <w:szCs w:val="24"/>
        </w:rPr>
        <w:t xml:space="preserve"> </w:t>
      </w:r>
      <w:r>
        <w:rPr>
          <w:rFonts w:ascii="SimSun" w:hAnsi="SimSun" w:eastAsia="SimSun" w:cs="SimSun"/>
          <w:sz w:val="24"/>
          <w:szCs w:val="24"/>
          <w:spacing w:val="-1"/>
        </w:rPr>
        <w:t>⑥固定资产投资；⑦无形资产投资。</w:t>
      </w:r>
    </w:p>
    <w:p>
      <w:pPr>
        <w:ind w:left="500"/>
        <w:spacing w:before="38" w:line="217" w:lineRule="auto"/>
        <w:rPr>
          <w:rFonts w:ascii="SimSun" w:hAnsi="SimSun" w:eastAsia="SimSun" w:cs="SimSun"/>
          <w:sz w:val="24"/>
          <w:szCs w:val="24"/>
        </w:rPr>
      </w:pPr>
      <w:r>
        <w:rPr>
          <w:rFonts w:ascii="SimSun" w:hAnsi="SimSun" w:eastAsia="SimSun" w:cs="SimSun"/>
          <w:sz w:val="24"/>
          <w:szCs w:val="24"/>
          <w:spacing w:val="-1"/>
        </w:rPr>
        <w:t>领会：①总投资的构成；②建设项目投资费用的主要内容。</w:t>
      </w:r>
    </w:p>
    <w:p>
      <w:pPr>
        <w:ind w:left="21" w:right="58" w:firstLine="483"/>
        <w:spacing w:before="186" w:line="347" w:lineRule="auto"/>
        <w:rPr>
          <w:rFonts w:ascii="SimSun" w:hAnsi="SimSun" w:eastAsia="SimSun" w:cs="SimSun"/>
          <w:sz w:val="24"/>
          <w:szCs w:val="24"/>
        </w:rPr>
      </w:pPr>
      <w:r>
        <w:rPr>
          <w:rFonts w:ascii="SimSun" w:hAnsi="SimSun" w:eastAsia="SimSun" w:cs="SimSun"/>
          <w:sz w:val="24"/>
          <w:szCs w:val="24"/>
          <w:spacing w:val="-3"/>
        </w:rPr>
        <w:t>简单应用：①建设项目投资构成；②投资估算的内容与顺序；③</w:t>
      </w:r>
      <w:r>
        <w:rPr>
          <w:rFonts w:ascii="SimSun" w:hAnsi="SimSun" w:eastAsia="SimSun" w:cs="SimSun"/>
          <w:sz w:val="24"/>
          <w:szCs w:val="24"/>
          <w:spacing w:val="-4"/>
        </w:rPr>
        <w:t>投资估算阶</w:t>
      </w:r>
      <w:r>
        <w:rPr>
          <w:rFonts w:ascii="SimSun" w:hAnsi="SimSun" w:eastAsia="SimSun" w:cs="SimSun"/>
          <w:sz w:val="24"/>
          <w:szCs w:val="24"/>
        </w:rPr>
        <w:t xml:space="preserve"> </w:t>
      </w:r>
      <w:r>
        <w:rPr>
          <w:rFonts w:ascii="SimSun" w:hAnsi="SimSun" w:eastAsia="SimSun" w:cs="SimSun"/>
          <w:sz w:val="24"/>
          <w:szCs w:val="24"/>
          <w:spacing w:val="-3"/>
        </w:rPr>
        <w:t>段的划分。</w:t>
      </w:r>
    </w:p>
    <w:p>
      <w:pPr>
        <w:ind w:left="512"/>
        <w:spacing w:before="33" w:line="218" w:lineRule="auto"/>
        <w:rPr>
          <w:rFonts w:ascii="SimSun" w:hAnsi="SimSun" w:eastAsia="SimSun" w:cs="SimSun"/>
          <w:sz w:val="24"/>
          <w:szCs w:val="24"/>
        </w:rPr>
      </w:pPr>
      <w:r>
        <w:rPr>
          <w:rFonts w:ascii="SimSun" w:hAnsi="SimSun" w:eastAsia="SimSun" w:cs="SimSun"/>
          <w:sz w:val="24"/>
          <w:szCs w:val="24"/>
          <w:spacing w:val="-3"/>
        </w:rPr>
        <w:t>（二）建设投资估算</w:t>
      </w:r>
    </w:p>
    <w:p>
      <w:pPr>
        <w:ind w:left="21" w:right="58" w:firstLine="480"/>
        <w:spacing w:before="184" w:line="346" w:lineRule="auto"/>
        <w:rPr>
          <w:rFonts w:ascii="SimSun" w:hAnsi="SimSun" w:eastAsia="SimSun" w:cs="SimSun"/>
          <w:sz w:val="24"/>
          <w:szCs w:val="24"/>
        </w:rPr>
      </w:pPr>
      <w:r>
        <w:rPr>
          <w:rFonts w:ascii="SimSun" w:hAnsi="SimSun" w:eastAsia="SimSun" w:cs="SimSun"/>
          <w:sz w:val="24"/>
          <w:szCs w:val="24"/>
          <w:spacing w:val="-3"/>
        </w:rPr>
        <w:t>识记：①工程费用；②工程建设其他费用；③预备费用；④离岸价；</w:t>
      </w:r>
      <w:r>
        <w:rPr>
          <w:rFonts w:ascii="SimSun" w:hAnsi="SimSun" w:eastAsia="SimSun" w:cs="SimSun"/>
          <w:sz w:val="24"/>
          <w:szCs w:val="24"/>
          <w:spacing w:val="-4"/>
        </w:rPr>
        <w:t>⑤到岸</w:t>
      </w:r>
      <w:r>
        <w:rPr>
          <w:rFonts w:ascii="SimSun" w:hAnsi="SimSun" w:eastAsia="SimSun" w:cs="SimSun"/>
          <w:sz w:val="24"/>
          <w:szCs w:val="24"/>
        </w:rPr>
        <w:t xml:space="preserve"> </w:t>
      </w:r>
      <w:r>
        <w:rPr>
          <w:rFonts w:ascii="SimSun" w:hAnsi="SimSun" w:eastAsia="SimSun" w:cs="SimSun"/>
          <w:sz w:val="24"/>
          <w:szCs w:val="24"/>
          <w:spacing w:val="-1"/>
        </w:rPr>
        <w:t>价；⑥运杂费；⑦设备购置费。</w:t>
      </w:r>
    </w:p>
    <w:p>
      <w:pPr>
        <w:ind w:left="500"/>
        <w:spacing w:before="38" w:line="217" w:lineRule="auto"/>
        <w:rPr>
          <w:rFonts w:ascii="SimSun" w:hAnsi="SimSun" w:eastAsia="SimSun" w:cs="SimSun"/>
          <w:sz w:val="24"/>
          <w:szCs w:val="24"/>
        </w:rPr>
      </w:pPr>
      <w:r>
        <w:rPr>
          <w:rFonts w:ascii="SimSun" w:hAnsi="SimSun" w:eastAsia="SimSun" w:cs="SimSun"/>
          <w:sz w:val="24"/>
          <w:szCs w:val="24"/>
          <w:spacing w:val="-1"/>
        </w:rPr>
        <w:t>领会：①建设投资简单估算法；②建设投资分类估算法。</w:t>
      </w:r>
    </w:p>
    <w:p>
      <w:pPr>
        <w:ind w:left="25" w:right="58" w:firstLine="480"/>
        <w:spacing w:before="184" w:line="346" w:lineRule="auto"/>
        <w:rPr>
          <w:rFonts w:ascii="SimSun" w:hAnsi="SimSun" w:eastAsia="SimSun" w:cs="SimSun"/>
          <w:sz w:val="24"/>
          <w:szCs w:val="24"/>
        </w:rPr>
      </w:pPr>
      <w:r>
        <w:rPr>
          <w:rFonts w:ascii="SimSun" w:hAnsi="SimSun" w:eastAsia="SimSun" w:cs="SimSun"/>
          <w:sz w:val="24"/>
          <w:szCs w:val="24"/>
          <w:spacing w:val="-3"/>
        </w:rPr>
        <w:t>简单应用：①单位生产能力估算法；②生产能力指数法；③比例</w:t>
      </w:r>
      <w:r>
        <w:rPr>
          <w:rFonts w:ascii="SimSun" w:hAnsi="SimSun" w:eastAsia="SimSun" w:cs="SimSun"/>
          <w:sz w:val="24"/>
          <w:szCs w:val="24"/>
          <w:spacing w:val="-4"/>
        </w:rPr>
        <w:t>估算法；④</w:t>
      </w:r>
      <w:r>
        <w:rPr>
          <w:rFonts w:ascii="SimSun" w:hAnsi="SimSun" w:eastAsia="SimSun" w:cs="SimSun"/>
          <w:sz w:val="24"/>
          <w:szCs w:val="24"/>
        </w:rPr>
        <w:t xml:space="preserve"> </w:t>
      </w:r>
      <w:r>
        <w:rPr>
          <w:rFonts w:ascii="SimSun" w:hAnsi="SimSun" w:eastAsia="SimSun" w:cs="SimSun"/>
          <w:sz w:val="24"/>
          <w:szCs w:val="24"/>
          <w:spacing w:val="-2"/>
        </w:rPr>
        <w:t>系数估算法；⑤估算指标法。</w:t>
      </w:r>
    </w:p>
    <w:p>
      <w:pPr>
        <w:ind w:left="22" w:right="58" w:firstLine="480"/>
        <w:spacing w:before="37" w:line="347" w:lineRule="auto"/>
        <w:rPr>
          <w:rFonts w:ascii="SimSun" w:hAnsi="SimSun" w:eastAsia="SimSun" w:cs="SimSun"/>
          <w:sz w:val="24"/>
          <w:szCs w:val="24"/>
        </w:rPr>
      </w:pPr>
      <w:r>
        <w:rPr>
          <w:rFonts w:ascii="SimSun" w:hAnsi="SimSun" w:eastAsia="SimSun" w:cs="SimSun"/>
          <w:sz w:val="24"/>
          <w:szCs w:val="24"/>
          <w:spacing w:val="-3"/>
        </w:rPr>
        <w:t>综合应用：①建设投资估算流程；②进口设备购置费估算；③建设</w:t>
      </w:r>
      <w:r>
        <w:rPr>
          <w:rFonts w:ascii="SimSun" w:hAnsi="SimSun" w:eastAsia="SimSun" w:cs="SimSun"/>
          <w:sz w:val="24"/>
          <w:szCs w:val="24"/>
          <w:spacing w:val="-4"/>
        </w:rPr>
        <w:t>用地费估</w:t>
      </w:r>
      <w:r>
        <w:rPr>
          <w:rFonts w:ascii="SimSun" w:hAnsi="SimSun" w:eastAsia="SimSun" w:cs="SimSun"/>
          <w:sz w:val="24"/>
          <w:szCs w:val="24"/>
        </w:rPr>
        <w:t xml:space="preserve"> </w:t>
      </w:r>
      <w:r>
        <w:rPr>
          <w:rFonts w:ascii="SimSun" w:hAnsi="SimSun" w:eastAsia="SimSun" w:cs="SimSun"/>
          <w:sz w:val="24"/>
          <w:szCs w:val="24"/>
          <w:spacing w:val="-6"/>
        </w:rPr>
        <w:t>算。</w:t>
      </w:r>
    </w:p>
    <w:p>
      <w:pPr>
        <w:ind w:left="512"/>
        <w:spacing w:before="34" w:line="218" w:lineRule="auto"/>
        <w:rPr>
          <w:rFonts w:ascii="SimSun" w:hAnsi="SimSun" w:eastAsia="SimSun" w:cs="SimSun"/>
          <w:sz w:val="24"/>
          <w:szCs w:val="24"/>
        </w:rPr>
      </w:pPr>
      <w:r>
        <w:rPr>
          <w:rFonts w:ascii="SimSun" w:hAnsi="SimSun" w:eastAsia="SimSun" w:cs="SimSun"/>
          <w:sz w:val="24"/>
          <w:szCs w:val="24"/>
          <w:spacing w:val="-3"/>
        </w:rPr>
        <w:t>（三）建设期利息估算</w:t>
      </w:r>
    </w:p>
    <w:p>
      <w:pPr>
        <w:ind w:left="502"/>
        <w:spacing w:before="185" w:line="217" w:lineRule="auto"/>
        <w:rPr>
          <w:rFonts w:ascii="SimSun" w:hAnsi="SimSun" w:eastAsia="SimSun" w:cs="SimSun"/>
          <w:sz w:val="24"/>
          <w:szCs w:val="24"/>
        </w:rPr>
      </w:pPr>
      <w:r>
        <w:rPr>
          <w:rFonts w:ascii="SimSun" w:hAnsi="SimSun" w:eastAsia="SimSun" w:cs="SimSun"/>
          <w:sz w:val="24"/>
          <w:szCs w:val="24"/>
          <w:spacing w:val="-1"/>
        </w:rPr>
        <w:t>识记：①建设期利息；②借款本息；③资本金。</w:t>
      </w:r>
    </w:p>
    <w:p>
      <w:pPr>
        <w:ind w:left="23" w:right="58" w:firstLine="481"/>
        <w:spacing w:before="185" w:line="346" w:lineRule="auto"/>
        <w:rPr>
          <w:rFonts w:ascii="SimSun" w:hAnsi="SimSun" w:eastAsia="SimSun" w:cs="SimSun"/>
          <w:sz w:val="24"/>
          <w:szCs w:val="24"/>
        </w:rPr>
      </w:pPr>
      <w:r>
        <w:rPr>
          <w:rFonts w:ascii="SimSun" w:hAnsi="SimSun" w:eastAsia="SimSun" w:cs="SimSun"/>
          <w:sz w:val="24"/>
          <w:szCs w:val="24"/>
          <w:spacing w:val="-3"/>
        </w:rPr>
        <w:t>简单应用：①借款额在建设期各年年初发生的建设期利息计算；</w:t>
      </w:r>
      <w:r>
        <w:rPr>
          <w:rFonts w:ascii="SimSun" w:hAnsi="SimSun" w:eastAsia="SimSun" w:cs="SimSun"/>
          <w:sz w:val="24"/>
          <w:szCs w:val="24"/>
          <w:spacing w:val="-4"/>
        </w:rPr>
        <w:t>②借款额在</w:t>
      </w:r>
      <w:r>
        <w:rPr>
          <w:rFonts w:ascii="SimSun" w:hAnsi="SimSun" w:eastAsia="SimSun" w:cs="SimSun"/>
          <w:sz w:val="24"/>
          <w:szCs w:val="24"/>
        </w:rPr>
        <w:t xml:space="preserve"> </w:t>
      </w:r>
      <w:r>
        <w:rPr>
          <w:rFonts w:ascii="SimSun" w:hAnsi="SimSun" w:eastAsia="SimSun" w:cs="SimSun"/>
          <w:sz w:val="24"/>
          <w:szCs w:val="24"/>
          <w:spacing w:val="-1"/>
        </w:rPr>
        <w:t>各年均衡发生的建设期利息计算；③用资本金支付的利息计算。</w:t>
      </w:r>
    </w:p>
    <w:p>
      <w:pPr>
        <w:ind w:left="512"/>
        <w:spacing w:before="37" w:line="218" w:lineRule="auto"/>
        <w:rPr>
          <w:rFonts w:ascii="SimSun" w:hAnsi="SimSun" w:eastAsia="SimSun" w:cs="SimSun"/>
          <w:sz w:val="24"/>
          <w:szCs w:val="24"/>
        </w:rPr>
      </w:pPr>
      <w:r>
        <w:rPr>
          <w:rFonts w:ascii="SimSun" w:hAnsi="SimSun" w:eastAsia="SimSun" w:cs="SimSun"/>
          <w:sz w:val="24"/>
          <w:szCs w:val="24"/>
          <w:spacing w:val="-3"/>
        </w:rPr>
        <w:t>（四）流动资金估算</w:t>
      </w:r>
    </w:p>
    <w:p>
      <w:pPr>
        <w:ind w:left="18" w:right="31" w:firstLine="483"/>
        <w:spacing w:before="184" w:line="346" w:lineRule="auto"/>
        <w:rPr>
          <w:rFonts w:ascii="SimSun" w:hAnsi="SimSun" w:eastAsia="SimSun" w:cs="SimSun"/>
          <w:sz w:val="24"/>
          <w:szCs w:val="24"/>
        </w:rPr>
      </w:pPr>
      <w:r>
        <w:rPr>
          <w:rFonts w:ascii="SimSun" w:hAnsi="SimSun" w:eastAsia="SimSun" w:cs="SimSun"/>
          <w:sz w:val="24"/>
          <w:szCs w:val="24"/>
          <w:spacing w:val="-2"/>
        </w:rPr>
        <w:t>识记：①流动资金；②应收账款；③应付账款；④预付账</w:t>
      </w:r>
      <w:r>
        <w:rPr>
          <w:rFonts w:ascii="SimSun" w:hAnsi="SimSun" w:eastAsia="SimSun" w:cs="SimSun"/>
          <w:sz w:val="24"/>
          <w:szCs w:val="24"/>
          <w:spacing w:val="-3"/>
        </w:rPr>
        <w:t>款；⑤预收账款；</w:t>
      </w:r>
      <w:r>
        <w:rPr>
          <w:rFonts w:ascii="SimSun" w:hAnsi="SimSun" w:eastAsia="SimSun" w:cs="SimSun"/>
          <w:sz w:val="24"/>
          <w:szCs w:val="24"/>
        </w:rPr>
        <w:t xml:space="preserve"> </w:t>
      </w:r>
      <w:r>
        <w:rPr>
          <w:rFonts w:ascii="SimSun" w:hAnsi="SimSun" w:eastAsia="SimSun" w:cs="SimSun"/>
          <w:sz w:val="24"/>
          <w:szCs w:val="24"/>
          <w:spacing w:val="-1"/>
        </w:rPr>
        <w:t>⑥存货；⑦现金；⑧周转次数。</w:t>
      </w:r>
    </w:p>
    <w:p>
      <w:pPr>
        <w:ind w:left="505"/>
        <w:spacing w:before="38" w:line="217" w:lineRule="auto"/>
        <w:rPr>
          <w:rFonts w:ascii="SimSun" w:hAnsi="SimSun" w:eastAsia="SimSun" w:cs="SimSun"/>
          <w:sz w:val="24"/>
          <w:szCs w:val="24"/>
        </w:rPr>
      </w:pPr>
      <w:r>
        <w:rPr>
          <w:rFonts w:ascii="SimSun" w:hAnsi="SimSun" w:eastAsia="SimSun" w:cs="SimSun"/>
          <w:sz w:val="24"/>
          <w:szCs w:val="24"/>
          <w:spacing w:val="-2"/>
        </w:rPr>
        <w:t>简单应用：①扩大指标估算法。</w:t>
      </w:r>
    </w:p>
    <w:p>
      <w:pPr>
        <w:ind w:left="503"/>
        <w:spacing w:before="186" w:line="217" w:lineRule="auto"/>
        <w:rPr>
          <w:rFonts w:ascii="SimSun" w:hAnsi="SimSun" w:eastAsia="SimSun" w:cs="SimSun"/>
          <w:sz w:val="24"/>
          <w:szCs w:val="24"/>
        </w:rPr>
      </w:pPr>
      <w:r>
        <w:rPr>
          <w:rFonts w:ascii="SimSun" w:hAnsi="SimSun" w:eastAsia="SimSun" w:cs="SimSun"/>
          <w:sz w:val="24"/>
          <w:szCs w:val="24"/>
          <w:spacing w:val="-1"/>
        </w:rPr>
        <w:t>综合应用：①分项详细估算法；②流动资金估算表。</w:t>
      </w:r>
    </w:p>
    <w:p>
      <w:pPr>
        <w:ind w:left="512"/>
        <w:spacing w:before="185" w:line="218" w:lineRule="auto"/>
        <w:rPr>
          <w:rFonts w:ascii="SimSun" w:hAnsi="SimSun" w:eastAsia="SimSun" w:cs="SimSun"/>
          <w:sz w:val="24"/>
          <w:szCs w:val="24"/>
        </w:rPr>
      </w:pPr>
      <w:r>
        <w:rPr>
          <w:rFonts w:ascii="SimSun" w:hAnsi="SimSun" w:eastAsia="SimSun" w:cs="SimSun"/>
          <w:sz w:val="24"/>
          <w:szCs w:val="24"/>
          <w:spacing w:val="-3"/>
        </w:rPr>
        <w:t>（五）成本估算</w:t>
      </w:r>
    </w:p>
    <w:p>
      <w:pPr>
        <w:ind w:left="21" w:right="58" w:firstLine="479"/>
        <w:spacing w:before="184" w:line="346" w:lineRule="auto"/>
        <w:rPr>
          <w:rFonts w:ascii="SimSun" w:hAnsi="SimSun" w:eastAsia="SimSun" w:cs="SimSun"/>
          <w:sz w:val="24"/>
          <w:szCs w:val="24"/>
        </w:rPr>
      </w:pPr>
      <w:r>
        <w:rPr>
          <w:rFonts w:ascii="SimSun" w:hAnsi="SimSun" w:eastAsia="SimSun" w:cs="SimSun"/>
          <w:sz w:val="24"/>
          <w:szCs w:val="24"/>
          <w:spacing w:val="-3"/>
        </w:rPr>
        <w:t>领会：①外购原材料费；②外购燃料及动力费；③职工薪酬；④修理费；⑤</w:t>
      </w:r>
      <w:r>
        <w:rPr>
          <w:rFonts w:ascii="SimSun" w:hAnsi="SimSun" w:eastAsia="SimSun" w:cs="SimSun"/>
          <w:sz w:val="24"/>
          <w:szCs w:val="24"/>
        </w:rPr>
        <w:t xml:space="preserve"> </w:t>
      </w:r>
      <w:r>
        <w:rPr>
          <w:rFonts w:ascii="SimSun" w:hAnsi="SimSun" w:eastAsia="SimSun" w:cs="SimSun"/>
          <w:sz w:val="24"/>
          <w:szCs w:val="24"/>
          <w:spacing w:val="-3"/>
        </w:rPr>
        <w:t>其他费用；⑥折旧费；⑦摊销费；⑧长期借款利息；⑨流动资金借款利息；⑩短</w:t>
      </w:r>
    </w:p>
    <w:p>
      <w:pPr>
        <w:spacing w:line="346" w:lineRule="auto"/>
        <w:sectPr>
          <w:footerReference w:type="default" r:id="rId8"/>
          <w:pgSz w:w="11907" w:h="16840"/>
          <w:pgMar w:top="1431" w:right="1739" w:bottom="1379" w:left="1786" w:header="0" w:footer="1165" w:gutter="0"/>
        </w:sectPr>
        <w:rPr>
          <w:rFonts w:ascii="SimSun" w:hAnsi="SimSun" w:eastAsia="SimSun" w:cs="SimSun"/>
          <w:sz w:val="24"/>
          <w:szCs w:val="24"/>
        </w:rPr>
      </w:pPr>
    </w:p>
    <w:p>
      <w:pPr>
        <w:ind w:left="23"/>
        <w:spacing w:before="122" w:line="219" w:lineRule="auto"/>
        <w:rPr>
          <w:rFonts w:ascii="SimSun" w:hAnsi="SimSun" w:eastAsia="SimSun" w:cs="SimSun"/>
          <w:sz w:val="24"/>
          <w:szCs w:val="24"/>
        </w:rPr>
      </w:pPr>
      <w:r>
        <w:rPr>
          <w:rFonts w:ascii="SimSun" w:hAnsi="SimSun" w:eastAsia="SimSun" w:cs="SimSun"/>
          <w:sz w:val="24"/>
          <w:szCs w:val="24"/>
          <w:spacing w:val="-3"/>
        </w:rPr>
        <w:t>期借款利息。</w:t>
      </w:r>
    </w:p>
    <w:p>
      <w:pPr>
        <w:ind w:left="23" w:right="27" w:firstLine="480"/>
        <w:spacing w:before="183" w:line="346" w:lineRule="auto"/>
        <w:rPr>
          <w:rFonts w:ascii="SimSun" w:hAnsi="SimSun" w:eastAsia="SimSun" w:cs="SimSun"/>
          <w:sz w:val="24"/>
          <w:szCs w:val="24"/>
        </w:rPr>
      </w:pPr>
      <w:r>
        <w:rPr>
          <w:rFonts w:ascii="SimSun" w:hAnsi="SimSun" w:eastAsia="SimSun" w:cs="SimSun"/>
          <w:sz w:val="24"/>
          <w:szCs w:val="24"/>
          <w:spacing w:val="-3"/>
        </w:rPr>
        <w:t>综合应用：①外购原材料费用估算表；②外购燃料及动力费用估算</w:t>
      </w:r>
      <w:r>
        <w:rPr>
          <w:rFonts w:ascii="SimSun" w:hAnsi="SimSun" w:eastAsia="SimSun" w:cs="SimSun"/>
          <w:sz w:val="24"/>
          <w:szCs w:val="24"/>
          <w:spacing w:val="-4"/>
        </w:rPr>
        <w:t>表；③职</w:t>
      </w:r>
      <w:r>
        <w:rPr>
          <w:rFonts w:ascii="SimSun" w:hAnsi="SimSun" w:eastAsia="SimSun" w:cs="SimSun"/>
          <w:sz w:val="24"/>
          <w:szCs w:val="24"/>
        </w:rPr>
        <w:t xml:space="preserve"> </w:t>
      </w:r>
      <w:r>
        <w:rPr>
          <w:rFonts w:ascii="SimSun" w:hAnsi="SimSun" w:eastAsia="SimSun" w:cs="SimSun"/>
          <w:sz w:val="24"/>
          <w:szCs w:val="24"/>
          <w:spacing w:val="-2"/>
        </w:rPr>
        <w:t>工薪酬估算表。</w:t>
      </w:r>
    </w:p>
    <w:p>
      <w:pPr>
        <w:ind w:left="500"/>
        <w:spacing w:before="35" w:line="219" w:lineRule="auto"/>
        <w:outlineLvl w:val="1"/>
        <w:rPr>
          <w:rFonts w:ascii="SimSun" w:hAnsi="SimSun" w:eastAsia="SimSun" w:cs="SimSun"/>
          <w:sz w:val="24"/>
          <w:szCs w:val="24"/>
        </w:rPr>
      </w:pPr>
      <w:r>
        <w:rPr>
          <w:rFonts w:ascii="SimSun" w:hAnsi="SimSun" w:eastAsia="SimSun" w:cs="SimSun"/>
          <w:sz w:val="24"/>
          <w:szCs w:val="24"/>
          <w:b/>
          <w:bCs/>
          <w:spacing w:val="-3"/>
        </w:rPr>
        <w:t>三、本章重点、难点</w:t>
      </w:r>
    </w:p>
    <w:p>
      <w:pPr>
        <w:ind w:left="501"/>
        <w:spacing w:before="184" w:line="217" w:lineRule="auto"/>
        <w:rPr>
          <w:rFonts w:ascii="SimSun" w:hAnsi="SimSun" w:eastAsia="SimSun" w:cs="SimSun"/>
          <w:sz w:val="24"/>
          <w:szCs w:val="24"/>
        </w:rPr>
      </w:pPr>
      <w:r>
        <w:rPr>
          <w:rFonts w:ascii="SimSun" w:hAnsi="SimSun" w:eastAsia="SimSun" w:cs="SimSun"/>
          <w:sz w:val="24"/>
          <w:szCs w:val="24"/>
          <w:spacing w:val="-1"/>
        </w:rPr>
        <w:t>本章重点：①建设投资估算；②流动资金估算；③成本估算计算。</w:t>
      </w:r>
    </w:p>
    <w:p>
      <w:pPr>
        <w:spacing w:before="185" w:line="217" w:lineRule="auto"/>
        <w:jc w:val="right"/>
        <w:rPr>
          <w:rFonts w:ascii="SimSun" w:hAnsi="SimSun" w:eastAsia="SimSun" w:cs="SimSun"/>
          <w:sz w:val="24"/>
          <w:szCs w:val="24"/>
        </w:rPr>
      </w:pPr>
      <w:r>
        <w:rPr>
          <w:rFonts w:ascii="SimSun" w:hAnsi="SimSun" w:eastAsia="SimSun" w:cs="SimSun"/>
          <w:sz w:val="24"/>
          <w:szCs w:val="24"/>
          <w:spacing w:val="-2"/>
        </w:rPr>
        <w:t>本章难点：①建设投资估算流程；②建设投资估算表；③流</w:t>
      </w:r>
      <w:r>
        <w:rPr>
          <w:rFonts w:ascii="SimSun" w:hAnsi="SimSun" w:eastAsia="SimSun" w:cs="SimSun"/>
          <w:sz w:val="24"/>
          <w:szCs w:val="24"/>
          <w:spacing w:val="-3"/>
        </w:rPr>
        <w:t>动资金估算表；</w:t>
      </w:r>
    </w:p>
    <w:p>
      <w:pPr>
        <w:ind w:left="18"/>
        <w:spacing w:before="186" w:line="217" w:lineRule="auto"/>
        <w:rPr>
          <w:rFonts w:ascii="SimSun" w:hAnsi="SimSun" w:eastAsia="SimSun" w:cs="SimSun"/>
          <w:sz w:val="24"/>
          <w:szCs w:val="24"/>
        </w:rPr>
      </w:pPr>
      <w:r>
        <w:rPr>
          <w:rFonts w:ascii="SimSun" w:hAnsi="SimSun" w:eastAsia="SimSun" w:cs="SimSun"/>
          <w:sz w:val="24"/>
          <w:szCs w:val="24"/>
          <w:spacing w:val="-1"/>
        </w:rPr>
        <w:t>④外购原材料费用估算表；⑤外购燃料及动力费用估算表。</w:t>
      </w:r>
    </w:p>
    <w:p>
      <w:pPr>
        <w:pStyle w:val="BodyText"/>
        <w:spacing w:line="340" w:lineRule="auto"/>
        <w:rPr/>
      </w:pPr>
      <w:r/>
    </w:p>
    <w:p>
      <w:pPr>
        <w:ind w:left="1295"/>
        <w:spacing w:before="79" w:line="221" w:lineRule="auto"/>
        <w:rPr>
          <w:rFonts w:ascii="SimSun" w:hAnsi="SimSun" w:eastAsia="SimSun" w:cs="SimSun"/>
          <w:sz w:val="24"/>
          <w:szCs w:val="24"/>
        </w:rPr>
      </w:pPr>
      <w:r>
        <w:rPr>
          <w:rFonts w:ascii="SimHei" w:hAnsi="SimHei" w:eastAsia="SimHei" w:cs="SimHei"/>
          <w:sz w:val="24"/>
          <w:szCs w:val="24"/>
          <w:spacing w:val="-1"/>
        </w:rPr>
        <w:t>第七章</w:t>
      </w:r>
      <w:r>
        <w:rPr>
          <w:rFonts w:ascii="SimHei" w:hAnsi="SimHei" w:eastAsia="SimHei" w:cs="SimHei"/>
          <w:sz w:val="24"/>
          <w:szCs w:val="24"/>
          <w:spacing w:val="-1"/>
        </w:rPr>
        <w:t xml:space="preserve">  </w:t>
      </w:r>
      <w:r>
        <w:rPr>
          <w:rFonts w:ascii="SimHei" w:hAnsi="SimHei" w:eastAsia="SimHei" w:cs="SimHei"/>
          <w:sz w:val="24"/>
          <w:szCs w:val="24"/>
          <w:spacing w:val="-1"/>
        </w:rPr>
        <w:t>项目融资方案研究</w:t>
      </w:r>
      <w:r>
        <w:rPr>
          <w:rFonts w:ascii="SimSun" w:hAnsi="SimSun" w:eastAsia="SimSun" w:cs="SimSun"/>
          <w:sz w:val="24"/>
          <w:szCs w:val="24"/>
          <w:spacing w:val="-1"/>
        </w:rPr>
        <w:t>（本章内容不作考核要求）</w:t>
      </w:r>
    </w:p>
    <w:p>
      <w:pPr>
        <w:ind w:left="3275"/>
        <w:spacing w:before="257" w:line="221" w:lineRule="auto"/>
        <w:rPr>
          <w:rFonts w:ascii="SimHei" w:hAnsi="SimHei" w:eastAsia="SimHei" w:cs="SimHei"/>
          <w:sz w:val="24"/>
          <w:szCs w:val="24"/>
        </w:rPr>
      </w:pPr>
      <w:r>
        <w:rPr>
          <w:rFonts w:ascii="SimHei" w:hAnsi="SimHei" w:eastAsia="SimHei" w:cs="SimHei"/>
          <w:sz w:val="24"/>
          <w:szCs w:val="24"/>
          <w:spacing w:val="-2"/>
        </w:rPr>
        <w:t>第八章</w:t>
      </w:r>
      <w:r>
        <w:rPr>
          <w:rFonts w:ascii="SimHei" w:hAnsi="SimHei" w:eastAsia="SimHei" w:cs="SimHei"/>
          <w:sz w:val="24"/>
          <w:szCs w:val="24"/>
          <w:spacing w:val="-2"/>
        </w:rPr>
        <w:t xml:space="preserve"> </w:t>
      </w:r>
      <w:r>
        <w:rPr>
          <w:rFonts w:ascii="SimHei" w:hAnsi="SimHei" w:eastAsia="SimHei" w:cs="SimHei"/>
          <w:sz w:val="24"/>
          <w:szCs w:val="24"/>
          <w:spacing w:val="-2"/>
        </w:rPr>
        <w:t>财务评价</w:t>
      </w:r>
    </w:p>
    <w:p>
      <w:pPr>
        <w:pStyle w:val="BodyText"/>
        <w:spacing w:line="257" w:lineRule="auto"/>
        <w:rPr/>
      </w:pPr>
      <w:r/>
    </w:p>
    <w:p>
      <w:pPr>
        <w:ind w:left="504"/>
        <w:spacing w:before="78" w:line="221" w:lineRule="auto"/>
        <w:outlineLvl w:val="1"/>
        <w:rPr>
          <w:rFonts w:ascii="SimSun" w:hAnsi="SimSun" w:eastAsia="SimSun" w:cs="SimSun"/>
          <w:sz w:val="24"/>
          <w:szCs w:val="24"/>
        </w:rPr>
      </w:pPr>
      <w:r>
        <w:rPr>
          <w:rFonts w:ascii="SimSun" w:hAnsi="SimSun" w:eastAsia="SimSun" w:cs="SimSun"/>
          <w:sz w:val="24"/>
          <w:szCs w:val="24"/>
          <w:b/>
          <w:bCs/>
          <w:spacing w:val="-4"/>
        </w:rPr>
        <w:t>一、学习目的与要求</w:t>
      </w:r>
    </w:p>
    <w:p>
      <w:pPr>
        <w:ind w:left="21" w:right="27" w:firstLine="480"/>
        <w:spacing w:before="182" w:line="353" w:lineRule="auto"/>
        <w:jc w:val="both"/>
        <w:rPr>
          <w:rFonts w:ascii="SimSun" w:hAnsi="SimSun" w:eastAsia="SimSun" w:cs="SimSun"/>
          <w:sz w:val="24"/>
          <w:szCs w:val="24"/>
        </w:rPr>
      </w:pPr>
      <w:r>
        <w:rPr>
          <w:rFonts w:ascii="SimSun" w:hAnsi="SimSun" w:eastAsia="SimSun" w:cs="SimSun"/>
          <w:sz w:val="24"/>
          <w:szCs w:val="24"/>
          <w:spacing w:val="-3"/>
        </w:rPr>
        <w:t>财务评价是本课程最重要的章节，通过本章的学习要求掌握对项目投入</w:t>
      </w:r>
      <w:r>
        <w:rPr>
          <w:rFonts w:ascii="SimSun" w:hAnsi="SimSun" w:eastAsia="SimSun" w:cs="SimSun"/>
          <w:sz w:val="24"/>
          <w:szCs w:val="24"/>
          <w:spacing w:val="-4"/>
        </w:rPr>
        <w:t>的费</w:t>
      </w:r>
      <w:r>
        <w:rPr>
          <w:rFonts w:ascii="SimSun" w:hAnsi="SimSun" w:eastAsia="SimSun" w:cs="SimSun"/>
          <w:sz w:val="24"/>
          <w:szCs w:val="24"/>
        </w:rPr>
        <w:t xml:space="preserve"> </w:t>
      </w:r>
      <w:r>
        <w:rPr>
          <w:rFonts w:ascii="SimSun" w:hAnsi="SimSun" w:eastAsia="SimSun" w:cs="SimSun"/>
          <w:sz w:val="24"/>
          <w:szCs w:val="24"/>
          <w:spacing w:val="-3"/>
        </w:rPr>
        <w:t>用和产出的效益进行计算、分析。本章将介绍有关财务评价的静态指标和动态指</w:t>
      </w:r>
      <w:r>
        <w:rPr>
          <w:rFonts w:ascii="SimSun" w:hAnsi="SimSun" w:eastAsia="SimSun" w:cs="SimSun"/>
          <w:sz w:val="24"/>
          <w:szCs w:val="24"/>
          <w:spacing w:val="4"/>
        </w:rPr>
        <w:t xml:space="preserve"> </w:t>
      </w:r>
      <w:r>
        <w:rPr>
          <w:rFonts w:ascii="SimSun" w:hAnsi="SimSun" w:eastAsia="SimSun" w:cs="SimSun"/>
          <w:sz w:val="24"/>
          <w:szCs w:val="24"/>
          <w:spacing w:val="-3"/>
        </w:rPr>
        <w:t>标，并根据财务评价指标进行项目的可行性分析，通过多方案比较，论证拟建项</w:t>
      </w:r>
      <w:r>
        <w:rPr>
          <w:rFonts w:ascii="SimSun" w:hAnsi="SimSun" w:eastAsia="SimSun" w:cs="SimSun"/>
          <w:sz w:val="24"/>
          <w:szCs w:val="24"/>
          <w:spacing w:val="4"/>
        </w:rPr>
        <w:t xml:space="preserve"> </w:t>
      </w:r>
      <w:r>
        <w:rPr>
          <w:rFonts w:ascii="SimSun" w:hAnsi="SimSun" w:eastAsia="SimSun" w:cs="SimSun"/>
          <w:sz w:val="24"/>
          <w:szCs w:val="24"/>
          <w:spacing w:val="-1"/>
        </w:rPr>
        <w:t>目的经济合理性，为做出正确的投资决策提供依据。</w:t>
      </w:r>
    </w:p>
    <w:p>
      <w:pPr>
        <w:ind w:left="504"/>
        <w:spacing w:before="36" w:line="219" w:lineRule="auto"/>
        <w:outlineLvl w:val="1"/>
        <w:rPr>
          <w:rFonts w:ascii="SimSun" w:hAnsi="SimSun" w:eastAsia="SimSun" w:cs="SimSun"/>
          <w:sz w:val="24"/>
          <w:szCs w:val="24"/>
        </w:rPr>
      </w:pPr>
      <w:r>
        <w:rPr>
          <w:rFonts w:ascii="SimSun" w:hAnsi="SimSun" w:eastAsia="SimSun" w:cs="SimSun"/>
          <w:sz w:val="24"/>
          <w:szCs w:val="24"/>
          <w:b/>
          <w:bCs/>
          <w:spacing w:val="-3"/>
        </w:rPr>
        <w:t>二、考核知识点与考核要求</w:t>
      </w:r>
    </w:p>
    <w:p>
      <w:pPr>
        <w:ind w:left="512"/>
        <w:spacing w:before="183" w:line="218" w:lineRule="auto"/>
        <w:rPr>
          <w:rFonts w:ascii="SimSun" w:hAnsi="SimSun" w:eastAsia="SimSun" w:cs="SimSun"/>
          <w:sz w:val="24"/>
          <w:szCs w:val="24"/>
        </w:rPr>
      </w:pPr>
      <w:r>
        <w:rPr>
          <w:rFonts w:ascii="SimSun" w:hAnsi="SimSun" w:eastAsia="SimSun" w:cs="SimSun"/>
          <w:sz w:val="24"/>
          <w:szCs w:val="24"/>
          <w:spacing w:val="-3"/>
        </w:rPr>
        <w:t>（一）财务评价概述</w:t>
      </w:r>
    </w:p>
    <w:p>
      <w:pPr>
        <w:ind w:left="26" w:right="27" w:firstLine="476"/>
        <w:spacing w:before="184" w:line="346" w:lineRule="auto"/>
        <w:rPr>
          <w:rFonts w:ascii="SimSun" w:hAnsi="SimSun" w:eastAsia="SimSun" w:cs="SimSun"/>
          <w:sz w:val="24"/>
          <w:szCs w:val="24"/>
        </w:rPr>
      </w:pPr>
      <w:r>
        <w:rPr>
          <w:rFonts w:ascii="SimSun" w:hAnsi="SimSun" w:eastAsia="SimSun" w:cs="SimSun"/>
          <w:sz w:val="24"/>
          <w:szCs w:val="24"/>
          <w:spacing w:val="-3"/>
        </w:rPr>
        <w:t>识记：①财务评价；②盈利能力；③偿债能力；④财务生存能力；⑤</w:t>
      </w:r>
      <w:r>
        <w:rPr>
          <w:rFonts w:ascii="SimSun" w:hAnsi="SimSun" w:eastAsia="SimSun" w:cs="SimSun"/>
          <w:sz w:val="24"/>
          <w:szCs w:val="24"/>
          <w:spacing w:val="-4"/>
        </w:rPr>
        <w:t>费用与</w:t>
      </w:r>
      <w:r>
        <w:rPr>
          <w:rFonts w:ascii="SimSun" w:hAnsi="SimSun" w:eastAsia="SimSun" w:cs="SimSun"/>
          <w:sz w:val="24"/>
          <w:szCs w:val="24"/>
        </w:rPr>
        <w:t xml:space="preserve"> </w:t>
      </w:r>
      <w:r>
        <w:rPr>
          <w:rFonts w:ascii="SimSun" w:hAnsi="SimSun" w:eastAsia="SimSun" w:cs="SimSun"/>
          <w:sz w:val="24"/>
          <w:szCs w:val="24"/>
          <w:spacing w:val="-2"/>
        </w:rPr>
        <w:t>效益；⑥计算参数；⑦判别参数。</w:t>
      </w:r>
    </w:p>
    <w:p>
      <w:pPr>
        <w:ind w:left="21" w:right="27" w:firstLine="479"/>
        <w:spacing w:before="37" w:line="346" w:lineRule="auto"/>
        <w:rPr>
          <w:rFonts w:ascii="SimSun" w:hAnsi="SimSun" w:eastAsia="SimSun" w:cs="SimSun"/>
          <w:sz w:val="24"/>
          <w:szCs w:val="24"/>
        </w:rPr>
      </w:pPr>
      <w:r>
        <w:rPr>
          <w:rFonts w:ascii="SimSun" w:hAnsi="SimSun" w:eastAsia="SimSun" w:cs="SimSun"/>
          <w:sz w:val="24"/>
          <w:szCs w:val="24"/>
          <w:spacing w:val="-3"/>
        </w:rPr>
        <w:t>领会：①财务评价的作用；②财务评价的内容；③财务评价的基本原则；④</w:t>
      </w:r>
      <w:r>
        <w:rPr>
          <w:rFonts w:ascii="SimSun" w:hAnsi="SimSun" w:eastAsia="SimSun" w:cs="SimSun"/>
          <w:sz w:val="24"/>
          <w:szCs w:val="24"/>
        </w:rPr>
        <w:t xml:space="preserve"> </w:t>
      </w:r>
      <w:r>
        <w:rPr>
          <w:rFonts w:ascii="SimSun" w:hAnsi="SimSun" w:eastAsia="SimSun" w:cs="SimSun"/>
          <w:sz w:val="24"/>
          <w:szCs w:val="24"/>
          <w:spacing w:val="-2"/>
        </w:rPr>
        <w:t>财务评价的参数选取。</w:t>
      </w:r>
    </w:p>
    <w:p>
      <w:pPr>
        <w:ind w:left="512"/>
        <w:spacing w:before="36" w:line="220" w:lineRule="auto"/>
        <w:rPr>
          <w:rFonts w:ascii="SimSun" w:hAnsi="SimSun" w:eastAsia="SimSun" w:cs="SimSun"/>
          <w:sz w:val="24"/>
          <w:szCs w:val="24"/>
        </w:rPr>
      </w:pPr>
      <w:r>
        <w:rPr>
          <w:rFonts w:ascii="SimSun" w:hAnsi="SimSun" w:eastAsia="SimSun" w:cs="SimSun"/>
          <w:sz w:val="24"/>
          <w:szCs w:val="24"/>
          <w:spacing w:val="-2"/>
        </w:rPr>
        <w:t>（二）工程项目现金流量分析</w:t>
      </w:r>
    </w:p>
    <w:p>
      <w:pPr>
        <w:ind w:left="504" w:right="1178" w:hanging="2"/>
        <w:spacing w:before="181" w:line="346" w:lineRule="auto"/>
        <w:rPr>
          <w:rFonts w:ascii="SimSun" w:hAnsi="SimSun" w:eastAsia="SimSun" w:cs="SimSun"/>
          <w:sz w:val="24"/>
          <w:szCs w:val="24"/>
        </w:rPr>
      </w:pPr>
      <w:r>
        <w:rPr>
          <w:rFonts w:ascii="SimSun" w:hAnsi="SimSun" w:eastAsia="SimSun" w:cs="SimSun"/>
          <w:sz w:val="24"/>
          <w:szCs w:val="24"/>
          <w:spacing w:val="-2"/>
        </w:rPr>
        <w:t>识记：①现金流量；②现金流出；③现金流入；④净现金流量。</w:t>
      </w:r>
      <w:r>
        <w:rPr>
          <w:rFonts w:ascii="SimSun" w:hAnsi="SimSun" w:eastAsia="SimSun" w:cs="SimSun"/>
          <w:sz w:val="24"/>
          <w:szCs w:val="24"/>
          <w:spacing w:val="3"/>
        </w:rPr>
        <w:t xml:space="preserve"> </w:t>
      </w:r>
      <w:r>
        <w:rPr>
          <w:rFonts w:ascii="SimSun" w:hAnsi="SimSun" w:eastAsia="SimSun" w:cs="SimSun"/>
          <w:sz w:val="24"/>
          <w:szCs w:val="24"/>
          <w:spacing w:val="-2"/>
        </w:rPr>
        <w:t>简单应用：①累计现金流通图。</w:t>
      </w:r>
    </w:p>
    <w:p>
      <w:pPr>
        <w:ind w:left="512"/>
        <w:spacing w:before="38" w:line="218" w:lineRule="auto"/>
        <w:rPr>
          <w:rFonts w:ascii="SimSun" w:hAnsi="SimSun" w:eastAsia="SimSun" w:cs="SimSun"/>
          <w:sz w:val="24"/>
          <w:szCs w:val="24"/>
        </w:rPr>
      </w:pPr>
      <w:r>
        <w:rPr>
          <w:rFonts w:ascii="SimSun" w:hAnsi="SimSun" w:eastAsia="SimSun" w:cs="SimSun"/>
          <w:sz w:val="24"/>
          <w:szCs w:val="24"/>
          <w:spacing w:val="-2"/>
        </w:rPr>
        <w:t>（三）财务评价的辅助报表和基本报表</w:t>
      </w:r>
    </w:p>
    <w:p>
      <w:pPr>
        <w:ind w:left="504" w:right="1898" w:hanging="4"/>
        <w:spacing w:before="183" w:line="346" w:lineRule="auto"/>
        <w:rPr>
          <w:rFonts w:ascii="SimSun" w:hAnsi="SimSun" w:eastAsia="SimSun" w:cs="SimSun"/>
          <w:sz w:val="24"/>
          <w:szCs w:val="24"/>
        </w:rPr>
      </w:pPr>
      <w:r>
        <w:rPr>
          <w:rFonts w:ascii="SimSun" w:hAnsi="SimSun" w:eastAsia="SimSun" w:cs="SimSun"/>
          <w:sz w:val="24"/>
          <w:szCs w:val="24"/>
          <w:spacing w:val="-2"/>
        </w:rPr>
        <w:t>领会：①财务评价的辅助报表；②财务评价的基本报表。</w:t>
      </w:r>
      <w:r>
        <w:rPr>
          <w:rFonts w:ascii="SimSun" w:hAnsi="SimSun" w:eastAsia="SimSun" w:cs="SimSun"/>
          <w:sz w:val="24"/>
          <w:szCs w:val="24"/>
        </w:rPr>
        <w:t xml:space="preserve"> </w:t>
      </w:r>
      <w:r>
        <w:rPr>
          <w:rFonts w:ascii="SimSun" w:hAnsi="SimSun" w:eastAsia="SimSun" w:cs="SimSun"/>
          <w:sz w:val="24"/>
          <w:szCs w:val="24"/>
          <w:spacing w:val="-1"/>
        </w:rPr>
        <w:t>简单应用：①辅助报表与基本报表的关系。</w:t>
      </w:r>
    </w:p>
    <w:p>
      <w:pPr>
        <w:ind w:left="512"/>
        <w:spacing w:before="38" w:line="219" w:lineRule="auto"/>
        <w:rPr>
          <w:rFonts w:ascii="SimSun" w:hAnsi="SimSun" w:eastAsia="SimSun" w:cs="SimSun"/>
          <w:sz w:val="24"/>
          <w:szCs w:val="24"/>
        </w:rPr>
      </w:pPr>
      <w:r>
        <w:rPr>
          <w:rFonts w:ascii="SimSun" w:hAnsi="SimSun" w:eastAsia="SimSun" w:cs="SimSun"/>
          <w:sz w:val="24"/>
          <w:szCs w:val="24"/>
          <w:spacing w:val="-2"/>
        </w:rPr>
        <w:t>（四）新建项目财务分析</w:t>
      </w:r>
    </w:p>
    <w:p>
      <w:pPr>
        <w:ind w:right="27"/>
        <w:spacing w:before="183" w:line="217" w:lineRule="auto"/>
        <w:jc w:val="right"/>
        <w:rPr>
          <w:rFonts w:ascii="SimSun" w:hAnsi="SimSun" w:eastAsia="SimSun" w:cs="SimSun"/>
          <w:sz w:val="24"/>
          <w:szCs w:val="24"/>
        </w:rPr>
      </w:pPr>
      <w:r>
        <w:rPr>
          <w:rFonts w:ascii="SimSun" w:hAnsi="SimSun" w:eastAsia="SimSun" w:cs="SimSun"/>
          <w:sz w:val="24"/>
          <w:szCs w:val="24"/>
          <w:spacing w:val="-3"/>
        </w:rPr>
        <w:t>识记：①静态评价指标；②投资回收期；③资本金净利润率；④动态</w:t>
      </w:r>
      <w:r>
        <w:rPr>
          <w:rFonts w:ascii="SimSun" w:hAnsi="SimSun" w:eastAsia="SimSun" w:cs="SimSun"/>
          <w:sz w:val="24"/>
          <w:szCs w:val="24"/>
          <w:spacing w:val="-4"/>
        </w:rPr>
        <w:t>评价指</w:t>
      </w:r>
    </w:p>
    <w:p>
      <w:pPr>
        <w:spacing w:line="217" w:lineRule="auto"/>
        <w:sectPr>
          <w:footerReference w:type="default" r:id="rId9"/>
          <w:pgSz w:w="11907" w:h="16840"/>
          <w:pgMar w:top="1431" w:right="1770" w:bottom="1379" w:left="1786" w:header="0" w:footer="1165" w:gutter="0"/>
        </w:sectPr>
        <w:rPr>
          <w:rFonts w:ascii="SimSun" w:hAnsi="SimSun" w:eastAsia="SimSun" w:cs="SimSun"/>
          <w:sz w:val="24"/>
          <w:szCs w:val="24"/>
        </w:rPr>
      </w:pPr>
    </w:p>
    <w:p>
      <w:pPr>
        <w:ind w:left="19" w:right="80" w:firstLine="1"/>
        <w:spacing w:before="122" w:line="347" w:lineRule="auto"/>
        <w:rPr>
          <w:rFonts w:ascii="SimSun" w:hAnsi="SimSun" w:eastAsia="SimSun" w:cs="SimSun"/>
          <w:sz w:val="24"/>
          <w:szCs w:val="24"/>
        </w:rPr>
      </w:pPr>
      <w:r>
        <w:rPr>
          <w:rFonts w:ascii="SimSun" w:hAnsi="SimSun" w:eastAsia="SimSun" w:cs="SimSun"/>
          <w:sz w:val="24"/>
          <w:szCs w:val="24"/>
          <w:spacing w:val="-3"/>
        </w:rPr>
        <w:t>标；⑤财务净现值；⑥财务内部收益率；⑦利息备付率；⑧备付率；⑨偿债借款</w:t>
      </w:r>
      <w:r>
        <w:rPr>
          <w:rFonts w:ascii="SimSun" w:hAnsi="SimSun" w:eastAsia="SimSun" w:cs="SimSun"/>
          <w:sz w:val="24"/>
          <w:szCs w:val="24"/>
          <w:spacing w:val="4"/>
        </w:rPr>
        <w:t xml:space="preserve"> </w:t>
      </w:r>
      <w:r>
        <w:rPr>
          <w:rFonts w:ascii="SimSun" w:hAnsi="SimSun" w:eastAsia="SimSun" w:cs="SimSun"/>
          <w:sz w:val="24"/>
          <w:szCs w:val="24"/>
          <w:spacing w:val="-3"/>
        </w:rPr>
        <w:t>偿还期。</w:t>
      </w:r>
    </w:p>
    <w:p>
      <w:pPr>
        <w:ind w:left="500"/>
        <w:spacing w:before="33" w:line="217" w:lineRule="auto"/>
        <w:rPr>
          <w:rFonts w:ascii="SimSun" w:hAnsi="SimSun" w:eastAsia="SimSun" w:cs="SimSun"/>
          <w:sz w:val="24"/>
          <w:szCs w:val="24"/>
        </w:rPr>
      </w:pPr>
      <w:r>
        <w:rPr>
          <w:rFonts w:ascii="SimSun" w:hAnsi="SimSun" w:eastAsia="SimSun" w:cs="SimSun"/>
          <w:sz w:val="24"/>
          <w:szCs w:val="24"/>
          <w:spacing w:val="-1"/>
        </w:rPr>
        <w:t>领会：①盈利能力分析；②偿债能力分析；③财务生存能力分析。</w:t>
      </w:r>
    </w:p>
    <w:p>
      <w:pPr>
        <w:spacing w:before="185" w:line="217" w:lineRule="auto"/>
        <w:jc w:val="right"/>
        <w:rPr>
          <w:rFonts w:ascii="SimSun" w:hAnsi="SimSun" w:eastAsia="SimSun" w:cs="SimSun"/>
          <w:sz w:val="24"/>
          <w:szCs w:val="24"/>
        </w:rPr>
      </w:pPr>
      <w:r>
        <w:rPr>
          <w:rFonts w:ascii="SimSun" w:hAnsi="SimSun" w:eastAsia="SimSun" w:cs="SimSun"/>
          <w:sz w:val="24"/>
          <w:szCs w:val="24"/>
          <w:spacing w:val="-8"/>
        </w:rPr>
        <w:t>综合应用：①投资回收期计算；②财务净现值计算；③财务内部收益率计算。</w:t>
      </w:r>
    </w:p>
    <w:p>
      <w:pPr>
        <w:ind w:left="512"/>
        <w:spacing w:before="186" w:line="220" w:lineRule="auto"/>
        <w:rPr>
          <w:rFonts w:ascii="SimSun" w:hAnsi="SimSun" w:eastAsia="SimSun" w:cs="SimSun"/>
          <w:sz w:val="24"/>
          <w:szCs w:val="24"/>
        </w:rPr>
      </w:pPr>
      <w:r>
        <w:rPr>
          <w:rFonts w:ascii="SimSun" w:hAnsi="SimSun" w:eastAsia="SimSun" w:cs="SimSun"/>
          <w:sz w:val="24"/>
          <w:szCs w:val="24"/>
          <w:spacing w:val="-3"/>
        </w:rPr>
        <w:t>（五）方案比较指标</w:t>
      </w:r>
    </w:p>
    <w:p>
      <w:pPr>
        <w:ind w:left="22" w:right="80" w:firstLine="480"/>
        <w:spacing w:before="180" w:line="352" w:lineRule="auto"/>
        <w:jc w:val="both"/>
        <w:rPr>
          <w:rFonts w:ascii="SimSun" w:hAnsi="SimSun" w:eastAsia="SimSun" w:cs="SimSun"/>
          <w:sz w:val="24"/>
          <w:szCs w:val="24"/>
        </w:rPr>
      </w:pPr>
      <w:r>
        <w:rPr>
          <w:rFonts w:ascii="SimSun" w:hAnsi="SimSun" w:eastAsia="SimSun" w:cs="SimSun"/>
          <w:sz w:val="24"/>
          <w:szCs w:val="24"/>
          <w:spacing w:val="-3"/>
        </w:rPr>
        <w:t>识记：①互斥关系；②独立关系；③相关关系；④差额投资回收期；</w:t>
      </w:r>
      <w:r>
        <w:rPr>
          <w:rFonts w:ascii="SimSun" w:hAnsi="SimSun" w:eastAsia="SimSun" w:cs="SimSun"/>
          <w:sz w:val="24"/>
          <w:szCs w:val="24"/>
          <w:spacing w:val="-4"/>
        </w:rPr>
        <w:t>⑤总费</w:t>
      </w:r>
      <w:r>
        <w:rPr>
          <w:rFonts w:ascii="SimSun" w:hAnsi="SimSun" w:eastAsia="SimSun" w:cs="SimSun"/>
          <w:sz w:val="24"/>
          <w:szCs w:val="24"/>
        </w:rPr>
        <w:t xml:space="preserve"> </w:t>
      </w:r>
      <w:r>
        <w:rPr>
          <w:rFonts w:ascii="SimSun" w:hAnsi="SimSun" w:eastAsia="SimSun" w:cs="SimSun"/>
          <w:sz w:val="24"/>
          <w:szCs w:val="24"/>
          <w:spacing w:val="-3"/>
        </w:rPr>
        <w:t>用法；⑥差额投资收益率；⑦差额投资内部收益率；⑧总费用现值；⑨等额年费</w:t>
      </w:r>
      <w:r>
        <w:rPr>
          <w:rFonts w:ascii="SimSun" w:hAnsi="SimSun" w:eastAsia="SimSun" w:cs="SimSun"/>
          <w:sz w:val="24"/>
          <w:szCs w:val="24"/>
          <w:spacing w:val="3"/>
        </w:rPr>
        <w:t xml:space="preserve"> </w:t>
      </w:r>
      <w:r>
        <w:rPr>
          <w:rFonts w:ascii="SimSun" w:hAnsi="SimSun" w:eastAsia="SimSun" w:cs="SimSun"/>
          <w:sz w:val="24"/>
          <w:szCs w:val="24"/>
          <w:spacing w:val="-6"/>
        </w:rPr>
        <w:t>用。</w:t>
      </w:r>
    </w:p>
    <w:p>
      <w:pPr>
        <w:ind w:left="20" w:right="80" w:firstLine="480"/>
        <w:spacing w:before="32" w:line="346" w:lineRule="auto"/>
        <w:rPr>
          <w:rFonts w:ascii="SimSun" w:hAnsi="SimSun" w:eastAsia="SimSun" w:cs="SimSun"/>
          <w:sz w:val="24"/>
          <w:szCs w:val="24"/>
        </w:rPr>
      </w:pPr>
      <w:r>
        <w:rPr>
          <w:rFonts w:ascii="SimSun" w:hAnsi="SimSun" w:eastAsia="SimSun" w:cs="SimSun"/>
          <w:sz w:val="24"/>
          <w:szCs w:val="24"/>
          <w:spacing w:val="-3"/>
        </w:rPr>
        <w:t>领会：①方案之间的关系；②方案之间的必选类型；③互斥型方案比较的静</w:t>
      </w:r>
      <w:r>
        <w:rPr>
          <w:rFonts w:ascii="SimSun" w:hAnsi="SimSun" w:eastAsia="SimSun" w:cs="SimSun"/>
          <w:sz w:val="24"/>
          <w:szCs w:val="24"/>
        </w:rPr>
        <w:t xml:space="preserve"> </w:t>
      </w:r>
      <w:r>
        <w:rPr>
          <w:rFonts w:ascii="SimSun" w:hAnsi="SimSun" w:eastAsia="SimSun" w:cs="SimSun"/>
          <w:sz w:val="24"/>
          <w:szCs w:val="24"/>
          <w:spacing w:val="-1"/>
        </w:rPr>
        <w:t>态指标；④互斥型方案比较的动态指标；⑤独立型项目的必选。</w:t>
      </w:r>
    </w:p>
    <w:p>
      <w:pPr>
        <w:ind w:left="40" w:right="80" w:firstLine="463"/>
        <w:spacing w:before="37" w:line="347" w:lineRule="auto"/>
        <w:rPr>
          <w:rFonts w:ascii="SimSun" w:hAnsi="SimSun" w:eastAsia="SimSun" w:cs="SimSun"/>
          <w:sz w:val="24"/>
          <w:szCs w:val="24"/>
        </w:rPr>
      </w:pPr>
      <w:r>
        <w:rPr>
          <w:rFonts w:ascii="SimSun" w:hAnsi="SimSun" w:eastAsia="SimSun" w:cs="SimSun"/>
          <w:sz w:val="24"/>
          <w:szCs w:val="24"/>
          <w:spacing w:val="-3"/>
        </w:rPr>
        <w:t>综合应用：①差额投资回收期计算；②差额投资内部收益率；③独</w:t>
      </w:r>
      <w:r>
        <w:rPr>
          <w:rFonts w:ascii="SimSun" w:hAnsi="SimSun" w:eastAsia="SimSun" w:cs="SimSun"/>
          <w:sz w:val="24"/>
          <w:szCs w:val="24"/>
          <w:spacing w:val="-4"/>
        </w:rPr>
        <w:t>立型项目</w:t>
      </w:r>
      <w:r>
        <w:rPr>
          <w:rFonts w:ascii="SimSun" w:hAnsi="SimSun" w:eastAsia="SimSun" w:cs="SimSun"/>
          <w:sz w:val="24"/>
          <w:szCs w:val="24"/>
        </w:rPr>
        <w:t xml:space="preserve"> </w:t>
      </w:r>
      <w:r>
        <w:rPr>
          <w:rFonts w:ascii="SimSun" w:hAnsi="SimSun" w:eastAsia="SimSun" w:cs="SimSun"/>
          <w:sz w:val="24"/>
          <w:szCs w:val="24"/>
          <w:spacing w:val="-5"/>
        </w:rPr>
        <w:t>的比选计算。</w:t>
      </w:r>
    </w:p>
    <w:p>
      <w:pPr>
        <w:ind w:left="500"/>
        <w:spacing w:before="34" w:line="219" w:lineRule="auto"/>
        <w:outlineLvl w:val="1"/>
        <w:rPr>
          <w:rFonts w:ascii="SimSun" w:hAnsi="SimSun" w:eastAsia="SimSun" w:cs="SimSun"/>
          <w:sz w:val="24"/>
          <w:szCs w:val="24"/>
        </w:rPr>
      </w:pPr>
      <w:r>
        <w:rPr>
          <w:rFonts w:ascii="SimSun" w:hAnsi="SimSun" w:eastAsia="SimSun" w:cs="SimSun"/>
          <w:sz w:val="24"/>
          <w:szCs w:val="24"/>
          <w:b/>
          <w:bCs/>
          <w:spacing w:val="-3"/>
        </w:rPr>
        <w:t>三、本章重点、难点</w:t>
      </w:r>
    </w:p>
    <w:p>
      <w:pPr>
        <w:ind w:left="23" w:right="80" w:firstLine="478"/>
        <w:spacing w:before="183" w:line="347" w:lineRule="auto"/>
        <w:rPr>
          <w:rFonts w:ascii="SimSun" w:hAnsi="SimSun" w:eastAsia="SimSun" w:cs="SimSun"/>
          <w:sz w:val="24"/>
          <w:szCs w:val="24"/>
        </w:rPr>
      </w:pPr>
      <w:r>
        <w:rPr>
          <w:rFonts w:ascii="SimSun" w:hAnsi="SimSun" w:eastAsia="SimSun" w:cs="SimSun"/>
          <w:sz w:val="24"/>
          <w:szCs w:val="24"/>
          <w:spacing w:val="-3"/>
        </w:rPr>
        <w:t>本章重点：①静态财务评价指标计算、动态财务评价指标计算、借款偿</w:t>
      </w:r>
      <w:r>
        <w:rPr>
          <w:rFonts w:ascii="SimSun" w:hAnsi="SimSun" w:eastAsia="SimSun" w:cs="SimSun"/>
          <w:sz w:val="24"/>
          <w:szCs w:val="24"/>
          <w:spacing w:val="-4"/>
        </w:rPr>
        <w:t>还期</w:t>
      </w:r>
      <w:r>
        <w:rPr>
          <w:rFonts w:ascii="SimSun" w:hAnsi="SimSun" w:eastAsia="SimSun" w:cs="SimSun"/>
          <w:sz w:val="24"/>
          <w:szCs w:val="24"/>
        </w:rPr>
        <w:t xml:space="preserve"> </w:t>
      </w:r>
      <w:r>
        <w:rPr>
          <w:rFonts w:ascii="SimSun" w:hAnsi="SimSun" w:eastAsia="SimSun" w:cs="SimSun"/>
          <w:sz w:val="24"/>
          <w:szCs w:val="24"/>
          <w:spacing w:val="-1"/>
        </w:rPr>
        <w:t>指标计算以及方案比较指标计算。</w:t>
      </w:r>
    </w:p>
    <w:p>
      <w:pPr>
        <w:ind w:left="20" w:right="80" w:firstLine="480"/>
        <w:spacing w:before="35" w:line="346" w:lineRule="auto"/>
        <w:rPr>
          <w:rFonts w:ascii="SimSun" w:hAnsi="SimSun" w:eastAsia="SimSun" w:cs="SimSun"/>
          <w:sz w:val="24"/>
          <w:szCs w:val="24"/>
        </w:rPr>
      </w:pPr>
      <w:r>
        <w:rPr>
          <w:rFonts w:ascii="SimSun" w:hAnsi="SimSun" w:eastAsia="SimSun" w:cs="SimSun"/>
          <w:sz w:val="24"/>
          <w:szCs w:val="24"/>
          <w:spacing w:val="-3"/>
        </w:rPr>
        <w:t>本章难点：①采用财务评价指标进行项目的可行性分析，通过多方案比</w:t>
      </w:r>
      <w:r>
        <w:rPr>
          <w:rFonts w:ascii="SimSun" w:hAnsi="SimSun" w:eastAsia="SimSun" w:cs="SimSun"/>
          <w:sz w:val="24"/>
          <w:szCs w:val="24"/>
          <w:spacing w:val="-4"/>
        </w:rPr>
        <w:t>较论</w:t>
      </w:r>
      <w:r>
        <w:rPr>
          <w:rFonts w:ascii="SimSun" w:hAnsi="SimSun" w:eastAsia="SimSun" w:cs="SimSun"/>
          <w:sz w:val="24"/>
          <w:szCs w:val="24"/>
        </w:rPr>
        <w:t xml:space="preserve"> </w:t>
      </w:r>
      <w:r>
        <w:rPr>
          <w:rFonts w:ascii="SimSun" w:hAnsi="SimSun" w:eastAsia="SimSun" w:cs="SimSun"/>
          <w:sz w:val="24"/>
          <w:szCs w:val="24"/>
          <w:spacing w:val="-1"/>
        </w:rPr>
        <w:t>证拟建项目的经济合理性。</w:t>
      </w:r>
    </w:p>
    <w:p>
      <w:pPr>
        <w:ind w:left="3035"/>
        <w:spacing w:before="191" w:line="222" w:lineRule="auto"/>
        <w:rPr>
          <w:rFonts w:ascii="SimHei" w:hAnsi="SimHei" w:eastAsia="SimHei" w:cs="SimHei"/>
          <w:sz w:val="24"/>
          <w:szCs w:val="24"/>
        </w:rPr>
      </w:pPr>
      <w:r>
        <w:rPr>
          <w:rFonts w:ascii="SimHei" w:hAnsi="SimHei" w:eastAsia="SimHei" w:cs="SimHei"/>
          <w:sz w:val="24"/>
          <w:szCs w:val="24"/>
          <w:spacing w:val="-4"/>
        </w:rPr>
        <w:t>第九章</w:t>
      </w:r>
      <w:r>
        <w:rPr>
          <w:rFonts w:ascii="SimHei" w:hAnsi="SimHei" w:eastAsia="SimHei" w:cs="SimHei"/>
          <w:sz w:val="24"/>
          <w:szCs w:val="24"/>
          <w:spacing w:val="25"/>
        </w:rPr>
        <w:t xml:space="preserve"> </w:t>
      </w:r>
      <w:r>
        <w:rPr>
          <w:rFonts w:ascii="SimHei" w:hAnsi="SimHei" w:eastAsia="SimHei" w:cs="SimHei"/>
          <w:sz w:val="24"/>
          <w:szCs w:val="24"/>
          <w:spacing w:val="-4"/>
        </w:rPr>
        <w:t>国民经济评价</w:t>
      </w:r>
    </w:p>
    <w:p>
      <w:pPr>
        <w:pStyle w:val="BodyText"/>
        <w:spacing w:line="256" w:lineRule="auto"/>
        <w:rPr/>
      </w:pPr>
      <w:r/>
    </w:p>
    <w:p>
      <w:pPr>
        <w:ind w:left="504"/>
        <w:spacing w:before="78" w:line="221" w:lineRule="auto"/>
        <w:outlineLvl w:val="1"/>
        <w:rPr>
          <w:rFonts w:ascii="SimSun" w:hAnsi="SimSun" w:eastAsia="SimSun" w:cs="SimSun"/>
          <w:sz w:val="24"/>
          <w:szCs w:val="24"/>
        </w:rPr>
      </w:pPr>
      <w:r>
        <w:rPr>
          <w:rFonts w:ascii="SimSun" w:hAnsi="SimSun" w:eastAsia="SimSun" w:cs="SimSun"/>
          <w:sz w:val="24"/>
          <w:szCs w:val="24"/>
          <w:b/>
          <w:bCs/>
          <w:spacing w:val="-4"/>
        </w:rPr>
        <w:t>一、学习目的与要求</w:t>
      </w:r>
    </w:p>
    <w:p>
      <w:pPr>
        <w:ind w:left="20" w:right="80" w:firstLine="503"/>
        <w:spacing w:before="181" w:line="355" w:lineRule="auto"/>
        <w:jc w:val="both"/>
        <w:rPr>
          <w:rFonts w:ascii="SimSun" w:hAnsi="SimSun" w:eastAsia="SimSun" w:cs="SimSun"/>
          <w:sz w:val="24"/>
          <w:szCs w:val="24"/>
        </w:rPr>
      </w:pPr>
      <w:r>
        <w:rPr>
          <w:rFonts w:ascii="SimSun" w:hAnsi="SimSun" w:eastAsia="SimSun" w:cs="SimSun"/>
          <w:sz w:val="24"/>
          <w:szCs w:val="24"/>
          <w:spacing w:val="-4"/>
        </w:rPr>
        <w:t>国民经济评价是项目经济评价的重要组成部分。通过本章学习要求熟悉国民</w:t>
      </w:r>
      <w:r>
        <w:rPr>
          <w:rFonts w:ascii="SimSun" w:hAnsi="SimSun" w:eastAsia="SimSun" w:cs="SimSun"/>
          <w:sz w:val="24"/>
          <w:szCs w:val="24"/>
          <w:spacing w:val="9"/>
        </w:rPr>
        <w:t xml:space="preserve"> </w:t>
      </w:r>
      <w:r>
        <w:rPr>
          <w:rFonts w:ascii="SimSun" w:hAnsi="SimSun" w:eastAsia="SimSun" w:cs="SimSun"/>
          <w:sz w:val="24"/>
          <w:szCs w:val="24"/>
          <w:spacing w:val="-3"/>
        </w:rPr>
        <w:t>经济的评价参数及国民经济评价指标，能按照资源合理配置的原则，采用影子价</w:t>
      </w:r>
      <w:r>
        <w:rPr>
          <w:rFonts w:ascii="SimSun" w:hAnsi="SimSun" w:eastAsia="SimSun" w:cs="SimSun"/>
          <w:sz w:val="24"/>
          <w:szCs w:val="24"/>
          <w:spacing w:val="5"/>
        </w:rPr>
        <w:t xml:space="preserve"> </w:t>
      </w:r>
      <w:r>
        <w:rPr>
          <w:rFonts w:ascii="SimSun" w:hAnsi="SimSun" w:eastAsia="SimSun" w:cs="SimSun"/>
          <w:sz w:val="24"/>
          <w:szCs w:val="24"/>
          <w:spacing w:val="-3"/>
        </w:rPr>
        <w:t>格、影子汇率和社会折现率等国民经济评价参数，从国家整体角度考察和确定项</w:t>
      </w:r>
      <w:r>
        <w:rPr>
          <w:rFonts w:ascii="SimSun" w:hAnsi="SimSun" w:eastAsia="SimSun" w:cs="SimSun"/>
          <w:sz w:val="24"/>
          <w:szCs w:val="24"/>
          <w:spacing w:val="5"/>
        </w:rPr>
        <w:t xml:space="preserve"> </w:t>
      </w:r>
      <w:r>
        <w:rPr>
          <w:rFonts w:ascii="SimSun" w:hAnsi="SimSun" w:eastAsia="SimSun" w:cs="SimSun"/>
          <w:sz w:val="24"/>
          <w:szCs w:val="24"/>
          <w:spacing w:val="-3"/>
        </w:rPr>
        <w:t>目的效益和费用，分析计算项目对国民经济带来的净贡献，以评价项目经济上的</w:t>
      </w:r>
      <w:r>
        <w:rPr>
          <w:rFonts w:ascii="SimSun" w:hAnsi="SimSun" w:eastAsia="SimSun" w:cs="SimSun"/>
          <w:sz w:val="24"/>
          <w:szCs w:val="24"/>
          <w:spacing w:val="5"/>
        </w:rPr>
        <w:t xml:space="preserve"> </w:t>
      </w:r>
      <w:r>
        <w:rPr>
          <w:rFonts w:ascii="SimSun" w:hAnsi="SimSun" w:eastAsia="SimSun" w:cs="SimSun"/>
          <w:sz w:val="24"/>
          <w:szCs w:val="24"/>
          <w:spacing w:val="-3"/>
        </w:rPr>
        <w:t>合理性。</w:t>
      </w:r>
    </w:p>
    <w:p>
      <w:pPr>
        <w:ind w:left="504"/>
        <w:spacing w:before="33" w:line="219" w:lineRule="auto"/>
        <w:outlineLvl w:val="1"/>
        <w:rPr>
          <w:rFonts w:ascii="SimSun" w:hAnsi="SimSun" w:eastAsia="SimSun" w:cs="SimSun"/>
          <w:sz w:val="24"/>
          <w:szCs w:val="24"/>
        </w:rPr>
      </w:pPr>
      <w:r>
        <w:rPr>
          <w:rFonts w:ascii="SimSun" w:hAnsi="SimSun" w:eastAsia="SimSun" w:cs="SimSun"/>
          <w:sz w:val="24"/>
          <w:szCs w:val="24"/>
          <w:b/>
          <w:bCs/>
          <w:spacing w:val="-3"/>
        </w:rPr>
        <w:t>二、考核知识点与考核要求</w:t>
      </w:r>
    </w:p>
    <w:p>
      <w:pPr>
        <w:ind w:left="502" w:right="5271" w:firstLine="9"/>
        <w:spacing w:before="182" w:line="346" w:lineRule="auto"/>
        <w:rPr>
          <w:rFonts w:ascii="SimSun" w:hAnsi="SimSun" w:eastAsia="SimSun" w:cs="SimSun"/>
          <w:sz w:val="24"/>
          <w:szCs w:val="24"/>
        </w:rPr>
      </w:pPr>
      <w:r>
        <w:rPr>
          <w:rFonts w:ascii="SimSun" w:hAnsi="SimSun" w:eastAsia="SimSun" w:cs="SimSun"/>
          <w:sz w:val="24"/>
          <w:szCs w:val="24"/>
          <w:spacing w:val="-2"/>
        </w:rPr>
        <w:t>（一）国民经济评价概述</w:t>
      </w:r>
      <w:r>
        <w:rPr>
          <w:rFonts w:ascii="SimSun" w:hAnsi="SimSun" w:eastAsia="SimSun" w:cs="SimSun"/>
          <w:sz w:val="24"/>
          <w:szCs w:val="24"/>
        </w:rPr>
        <w:t xml:space="preserve"> </w:t>
      </w:r>
      <w:r>
        <w:rPr>
          <w:rFonts w:ascii="SimSun" w:hAnsi="SimSun" w:eastAsia="SimSun" w:cs="SimSun"/>
          <w:sz w:val="24"/>
          <w:szCs w:val="24"/>
          <w:spacing w:val="-2"/>
        </w:rPr>
        <w:t>识记：①国民经济评价。</w:t>
      </w:r>
    </w:p>
    <w:p>
      <w:pPr>
        <w:ind w:left="19" w:right="80" w:firstLine="480"/>
        <w:spacing w:before="36" w:line="346" w:lineRule="auto"/>
        <w:rPr>
          <w:rFonts w:ascii="SimSun" w:hAnsi="SimSun" w:eastAsia="SimSun" w:cs="SimSun"/>
          <w:sz w:val="24"/>
          <w:szCs w:val="24"/>
        </w:rPr>
      </w:pPr>
      <w:r>
        <w:rPr>
          <w:rFonts w:ascii="SimSun" w:hAnsi="SimSun" w:eastAsia="SimSun" w:cs="SimSun"/>
          <w:sz w:val="24"/>
          <w:szCs w:val="24"/>
          <w:spacing w:val="-3"/>
        </w:rPr>
        <w:t>领会：①国民经济评价的作用；②国民经济评价的范围和内容；③国民经济</w:t>
      </w:r>
      <w:r>
        <w:rPr>
          <w:rFonts w:ascii="SimSun" w:hAnsi="SimSun" w:eastAsia="SimSun" w:cs="SimSun"/>
          <w:sz w:val="24"/>
          <w:szCs w:val="24"/>
        </w:rPr>
        <w:t xml:space="preserve"> </w:t>
      </w:r>
      <w:r>
        <w:rPr>
          <w:rFonts w:ascii="SimSun" w:hAnsi="SimSun" w:eastAsia="SimSun" w:cs="SimSun"/>
          <w:sz w:val="24"/>
          <w:szCs w:val="24"/>
        </w:rPr>
        <w:t>评价与财务评价的相同点与区别；④国民经济评价结</w:t>
      </w:r>
      <w:r>
        <w:rPr>
          <w:rFonts w:ascii="SimSun" w:hAnsi="SimSun" w:eastAsia="SimSun" w:cs="SimSun"/>
          <w:sz w:val="24"/>
          <w:szCs w:val="24"/>
          <w:spacing w:val="-1"/>
        </w:rPr>
        <w:t>论与财务评价的关系。</w:t>
      </w:r>
    </w:p>
    <w:p>
      <w:pPr>
        <w:spacing w:line="346" w:lineRule="auto"/>
        <w:sectPr>
          <w:footerReference w:type="default" r:id="rId10"/>
          <w:pgSz w:w="11907" w:h="16840"/>
          <w:pgMar w:top="1431" w:right="1717" w:bottom="1379" w:left="1786" w:header="0" w:footer="1165" w:gutter="0"/>
        </w:sectPr>
        <w:rPr>
          <w:rFonts w:ascii="SimSun" w:hAnsi="SimSun" w:eastAsia="SimSun" w:cs="SimSun"/>
          <w:sz w:val="24"/>
          <w:szCs w:val="24"/>
        </w:rPr>
      </w:pPr>
    </w:p>
    <w:p>
      <w:pPr>
        <w:ind w:left="512"/>
        <w:spacing w:before="122" w:line="220" w:lineRule="auto"/>
        <w:rPr>
          <w:rFonts w:ascii="SimSun" w:hAnsi="SimSun" w:eastAsia="SimSun" w:cs="SimSun"/>
          <w:sz w:val="24"/>
          <w:szCs w:val="24"/>
        </w:rPr>
      </w:pPr>
      <w:r>
        <w:rPr>
          <w:rFonts w:ascii="SimSun" w:hAnsi="SimSun" w:eastAsia="SimSun" w:cs="SimSun"/>
          <w:sz w:val="24"/>
          <w:szCs w:val="24"/>
          <w:spacing w:val="-2"/>
        </w:rPr>
        <w:t>（二）国民经济效益与费用的识别</w:t>
      </w:r>
    </w:p>
    <w:p>
      <w:pPr>
        <w:ind w:left="20" w:right="80" w:firstLine="481"/>
        <w:spacing w:before="181" w:line="347" w:lineRule="auto"/>
        <w:rPr>
          <w:rFonts w:ascii="SimSun" w:hAnsi="SimSun" w:eastAsia="SimSun" w:cs="SimSun"/>
          <w:sz w:val="24"/>
          <w:szCs w:val="24"/>
        </w:rPr>
      </w:pPr>
      <w:r>
        <w:rPr>
          <w:rFonts w:ascii="SimSun" w:hAnsi="SimSun" w:eastAsia="SimSun" w:cs="SimSun"/>
          <w:sz w:val="24"/>
          <w:szCs w:val="24"/>
          <w:spacing w:val="-3"/>
        </w:rPr>
        <w:t>识记：①直接效益和费用；②间接效益和费用；③有无对比原则；④</w:t>
      </w:r>
      <w:r>
        <w:rPr>
          <w:rFonts w:ascii="SimSun" w:hAnsi="SimSun" w:eastAsia="SimSun" w:cs="SimSun"/>
          <w:sz w:val="24"/>
          <w:szCs w:val="24"/>
          <w:spacing w:val="-4"/>
        </w:rPr>
        <w:t>转移支</w:t>
      </w:r>
      <w:r>
        <w:rPr>
          <w:rFonts w:ascii="SimSun" w:hAnsi="SimSun" w:eastAsia="SimSun" w:cs="SimSun"/>
          <w:sz w:val="24"/>
          <w:szCs w:val="24"/>
        </w:rPr>
        <w:t xml:space="preserve"> </w:t>
      </w:r>
      <w:r>
        <w:rPr>
          <w:rFonts w:ascii="SimSun" w:hAnsi="SimSun" w:eastAsia="SimSun" w:cs="SimSun"/>
          <w:sz w:val="24"/>
          <w:szCs w:val="24"/>
          <w:spacing w:val="-5"/>
        </w:rPr>
        <w:t>付。</w:t>
      </w:r>
    </w:p>
    <w:p>
      <w:pPr>
        <w:ind w:left="21" w:right="80" w:firstLine="479"/>
        <w:spacing w:before="33" w:line="347" w:lineRule="auto"/>
        <w:rPr>
          <w:rFonts w:ascii="SimSun" w:hAnsi="SimSun" w:eastAsia="SimSun" w:cs="SimSun"/>
          <w:sz w:val="24"/>
          <w:szCs w:val="24"/>
        </w:rPr>
      </w:pPr>
      <w:r>
        <w:rPr>
          <w:rFonts w:ascii="SimSun" w:hAnsi="SimSun" w:eastAsia="SimSun" w:cs="SimSun"/>
          <w:sz w:val="24"/>
          <w:szCs w:val="24"/>
          <w:spacing w:val="-3"/>
        </w:rPr>
        <w:t>领会：①直接效益和费用的表现形式；②间接效益和费用的表现形式；③转</w:t>
      </w:r>
      <w:r>
        <w:rPr>
          <w:rFonts w:ascii="SimSun" w:hAnsi="SimSun" w:eastAsia="SimSun" w:cs="SimSun"/>
          <w:sz w:val="24"/>
          <w:szCs w:val="24"/>
        </w:rPr>
        <w:t xml:space="preserve"> </w:t>
      </w:r>
      <w:r>
        <w:rPr>
          <w:rFonts w:ascii="SimSun" w:hAnsi="SimSun" w:eastAsia="SimSun" w:cs="SimSun"/>
          <w:sz w:val="24"/>
          <w:szCs w:val="24"/>
          <w:spacing w:val="-2"/>
        </w:rPr>
        <w:t>移支付的表现形式。</w:t>
      </w:r>
    </w:p>
    <w:p>
      <w:pPr>
        <w:ind w:left="512"/>
        <w:spacing w:before="34" w:line="218" w:lineRule="auto"/>
        <w:rPr>
          <w:rFonts w:ascii="SimSun" w:hAnsi="SimSun" w:eastAsia="SimSun" w:cs="SimSun"/>
          <w:sz w:val="24"/>
          <w:szCs w:val="24"/>
        </w:rPr>
      </w:pPr>
      <w:r>
        <w:rPr>
          <w:rFonts w:ascii="SimSun" w:hAnsi="SimSun" w:eastAsia="SimSun" w:cs="SimSun"/>
          <w:sz w:val="24"/>
          <w:szCs w:val="24"/>
          <w:spacing w:val="-2"/>
        </w:rPr>
        <w:t>（三）国民经济评价的重要参数</w:t>
      </w:r>
    </w:p>
    <w:p>
      <w:pPr>
        <w:ind w:left="20" w:right="80" w:firstLine="481"/>
        <w:spacing w:before="183" w:line="346" w:lineRule="auto"/>
        <w:rPr>
          <w:rFonts w:ascii="SimSun" w:hAnsi="SimSun" w:eastAsia="SimSun" w:cs="SimSun"/>
          <w:sz w:val="24"/>
          <w:szCs w:val="24"/>
        </w:rPr>
      </w:pPr>
      <w:r>
        <w:rPr>
          <w:rFonts w:ascii="SimSun" w:hAnsi="SimSun" w:eastAsia="SimSun" w:cs="SimSun"/>
          <w:sz w:val="24"/>
          <w:szCs w:val="24"/>
          <w:spacing w:val="-3"/>
        </w:rPr>
        <w:t>识记：①影子价格；②影子工资；③土地的影子价格；④特殊产出物</w:t>
      </w:r>
      <w:r>
        <w:rPr>
          <w:rFonts w:ascii="SimSun" w:hAnsi="SimSun" w:eastAsia="SimSun" w:cs="SimSun"/>
          <w:sz w:val="24"/>
          <w:szCs w:val="24"/>
          <w:spacing w:val="-4"/>
        </w:rPr>
        <w:t>影子价</w:t>
      </w:r>
      <w:r>
        <w:rPr>
          <w:rFonts w:ascii="SimSun" w:hAnsi="SimSun" w:eastAsia="SimSun" w:cs="SimSun"/>
          <w:sz w:val="24"/>
          <w:szCs w:val="24"/>
        </w:rPr>
        <w:t xml:space="preserve"> </w:t>
      </w:r>
      <w:r>
        <w:rPr>
          <w:rFonts w:ascii="SimSun" w:hAnsi="SimSun" w:eastAsia="SimSun" w:cs="SimSun"/>
          <w:sz w:val="24"/>
          <w:szCs w:val="24"/>
          <w:spacing w:val="-1"/>
        </w:rPr>
        <w:t>格；⑤影子汇率；⑥社会折现率。</w:t>
      </w:r>
    </w:p>
    <w:p>
      <w:pPr>
        <w:ind w:left="503" w:right="991" w:firstLine="1"/>
        <w:spacing w:before="37" w:line="346" w:lineRule="auto"/>
        <w:rPr>
          <w:rFonts w:ascii="SimSun" w:hAnsi="SimSun" w:eastAsia="SimSun" w:cs="SimSun"/>
          <w:sz w:val="24"/>
          <w:szCs w:val="24"/>
        </w:rPr>
      </w:pPr>
      <w:r>
        <w:rPr>
          <w:rFonts w:ascii="SimSun" w:hAnsi="SimSun" w:eastAsia="SimSun" w:cs="SimSun"/>
          <w:sz w:val="24"/>
          <w:szCs w:val="24"/>
          <w:spacing w:val="-2"/>
        </w:rPr>
        <w:t>简单应用：①可外贸货物的影子价格；②非外贸货物的影子价格。</w:t>
      </w:r>
      <w:r>
        <w:rPr>
          <w:rFonts w:ascii="SimSun" w:hAnsi="SimSun" w:eastAsia="SimSun" w:cs="SimSun"/>
          <w:sz w:val="24"/>
          <w:szCs w:val="24"/>
          <w:spacing w:val="3"/>
        </w:rPr>
        <w:t xml:space="preserve"> </w:t>
      </w:r>
      <w:r>
        <w:rPr>
          <w:rFonts w:ascii="SimSun" w:hAnsi="SimSun" w:eastAsia="SimSun" w:cs="SimSun"/>
          <w:sz w:val="24"/>
          <w:szCs w:val="24"/>
          <w:spacing w:val="-2"/>
        </w:rPr>
        <w:t>综合应用：①非外贸货物的成本分解法；②土地的影子价格计算。</w:t>
      </w:r>
    </w:p>
    <w:p>
      <w:pPr>
        <w:ind w:left="512"/>
        <w:spacing w:before="37" w:line="218" w:lineRule="auto"/>
        <w:rPr>
          <w:rFonts w:ascii="SimSun" w:hAnsi="SimSun" w:eastAsia="SimSun" w:cs="SimSun"/>
          <w:sz w:val="24"/>
          <w:szCs w:val="24"/>
        </w:rPr>
      </w:pPr>
      <w:r>
        <w:rPr>
          <w:rFonts w:ascii="SimSun" w:hAnsi="SimSun" w:eastAsia="SimSun" w:cs="SimSun"/>
          <w:sz w:val="24"/>
          <w:szCs w:val="24"/>
          <w:spacing w:val="-2"/>
        </w:rPr>
        <w:t>（四）国民经济评价的报表编制</w:t>
      </w:r>
    </w:p>
    <w:p>
      <w:pPr>
        <w:ind w:left="511" w:right="991" w:hanging="11"/>
        <w:spacing w:before="185" w:line="346" w:lineRule="auto"/>
        <w:rPr>
          <w:rFonts w:ascii="SimSun" w:hAnsi="SimSun" w:eastAsia="SimSun" w:cs="SimSun"/>
          <w:sz w:val="24"/>
          <w:szCs w:val="24"/>
        </w:rPr>
      </w:pPr>
      <w:r>
        <w:rPr>
          <w:rFonts w:ascii="SimSun" w:hAnsi="SimSun" w:eastAsia="SimSun" w:cs="SimSun"/>
          <w:sz w:val="24"/>
          <w:szCs w:val="24"/>
          <w:spacing w:val="-2"/>
        </w:rPr>
        <w:t>领会：①国民经济评价的主要报表；②国民经济评价的调整计算。</w:t>
      </w:r>
      <w:r>
        <w:rPr>
          <w:rFonts w:ascii="SimSun" w:hAnsi="SimSun" w:eastAsia="SimSun" w:cs="SimSun"/>
          <w:sz w:val="24"/>
          <w:szCs w:val="24"/>
          <w:spacing w:val="7"/>
        </w:rPr>
        <w:t xml:space="preserve"> </w:t>
      </w:r>
      <w:r>
        <w:rPr>
          <w:rFonts w:ascii="SimSun" w:hAnsi="SimSun" w:eastAsia="SimSun" w:cs="SimSun"/>
          <w:sz w:val="24"/>
          <w:szCs w:val="24"/>
          <w:spacing w:val="-2"/>
        </w:rPr>
        <w:t>（五）国民经济评价指标</w:t>
      </w:r>
    </w:p>
    <w:p>
      <w:pPr>
        <w:ind w:left="502"/>
        <w:spacing w:before="36" w:line="217" w:lineRule="auto"/>
        <w:rPr>
          <w:rFonts w:ascii="SimSun" w:hAnsi="SimSun" w:eastAsia="SimSun" w:cs="SimSun"/>
          <w:sz w:val="24"/>
          <w:szCs w:val="24"/>
        </w:rPr>
      </w:pPr>
      <w:r>
        <w:rPr>
          <w:rFonts w:ascii="SimSun" w:hAnsi="SimSun" w:eastAsia="SimSun" w:cs="SimSun"/>
          <w:sz w:val="24"/>
          <w:szCs w:val="24"/>
          <w:spacing w:val="-1"/>
        </w:rPr>
        <w:t>识记：①经济内部收益率；②经济净现值。</w:t>
      </w:r>
    </w:p>
    <w:p>
      <w:pPr>
        <w:ind w:left="505"/>
        <w:spacing w:before="186" w:line="217" w:lineRule="auto"/>
        <w:rPr>
          <w:rFonts w:ascii="SimSun" w:hAnsi="SimSun" w:eastAsia="SimSun" w:cs="SimSun"/>
          <w:sz w:val="24"/>
          <w:szCs w:val="24"/>
        </w:rPr>
      </w:pPr>
      <w:r>
        <w:rPr>
          <w:rFonts w:ascii="SimSun" w:hAnsi="SimSun" w:eastAsia="SimSun" w:cs="SimSun"/>
          <w:sz w:val="24"/>
          <w:szCs w:val="24"/>
          <w:spacing w:val="-1"/>
        </w:rPr>
        <w:t>简单应用：①经济内部收益率的计算；②经济净现值的计算。</w:t>
      </w:r>
    </w:p>
    <w:p>
      <w:pPr>
        <w:ind w:left="500"/>
        <w:spacing w:before="185" w:line="219" w:lineRule="auto"/>
        <w:outlineLvl w:val="1"/>
        <w:rPr>
          <w:rFonts w:ascii="SimSun" w:hAnsi="SimSun" w:eastAsia="SimSun" w:cs="SimSun"/>
          <w:sz w:val="24"/>
          <w:szCs w:val="24"/>
        </w:rPr>
      </w:pPr>
      <w:r>
        <w:rPr>
          <w:rFonts w:ascii="SimSun" w:hAnsi="SimSun" w:eastAsia="SimSun" w:cs="SimSun"/>
          <w:sz w:val="24"/>
          <w:szCs w:val="24"/>
          <w:b/>
          <w:bCs/>
          <w:spacing w:val="-3"/>
        </w:rPr>
        <w:t>三、本章重点、难点</w:t>
      </w:r>
    </w:p>
    <w:p>
      <w:pPr>
        <w:ind w:left="21" w:firstLine="480"/>
        <w:spacing w:before="184" w:line="346" w:lineRule="auto"/>
        <w:rPr>
          <w:rFonts w:ascii="SimSun" w:hAnsi="SimSun" w:eastAsia="SimSun" w:cs="SimSun"/>
          <w:sz w:val="24"/>
          <w:szCs w:val="24"/>
        </w:rPr>
      </w:pPr>
      <w:r>
        <w:rPr>
          <w:rFonts w:ascii="SimSun" w:hAnsi="SimSun" w:eastAsia="SimSun" w:cs="SimSun"/>
          <w:sz w:val="24"/>
          <w:szCs w:val="24"/>
          <w:spacing w:val="-3"/>
        </w:rPr>
        <w:t>本章重点：①采用影子价格、影子汇率和社会折现率等国民经济评价参</w:t>
      </w:r>
      <w:r>
        <w:rPr>
          <w:rFonts w:ascii="SimSun" w:hAnsi="SimSun" w:eastAsia="SimSun" w:cs="SimSun"/>
          <w:sz w:val="24"/>
          <w:szCs w:val="24"/>
          <w:spacing w:val="-4"/>
        </w:rPr>
        <w:t>数获</w:t>
      </w:r>
      <w:r>
        <w:rPr>
          <w:rFonts w:ascii="SimSun" w:hAnsi="SimSun" w:eastAsia="SimSun" w:cs="SimSun"/>
          <w:sz w:val="24"/>
          <w:szCs w:val="24"/>
        </w:rPr>
        <w:t xml:space="preserve"> </w:t>
      </w:r>
      <w:r>
        <w:rPr>
          <w:rFonts w:ascii="SimSun" w:hAnsi="SimSun" w:eastAsia="SimSun" w:cs="SimSun"/>
          <w:sz w:val="24"/>
          <w:szCs w:val="24"/>
          <w:spacing w:val="-5"/>
        </w:rPr>
        <w:t>得国民经济评价指标（经济内部收益率、经济净现值</w:t>
      </w:r>
      <w:r>
        <w:rPr>
          <w:rFonts w:ascii="SimSun" w:hAnsi="SimSun" w:eastAsia="SimSun" w:cs="SimSun"/>
          <w:sz w:val="24"/>
          <w:szCs w:val="24"/>
          <w:spacing w:val="-45"/>
        </w:rPr>
        <w:t>），</w:t>
      </w:r>
      <w:r>
        <w:rPr>
          <w:rFonts w:ascii="SimSun" w:hAnsi="SimSun" w:eastAsia="SimSun" w:cs="SimSun"/>
          <w:sz w:val="24"/>
          <w:szCs w:val="24"/>
          <w:spacing w:val="-5"/>
        </w:rPr>
        <w:t>确定项目的效益和费用。</w:t>
      </w:r>
    </w:p>
    <w:p>
      <w:pPr>
        <w:pStyle w:val="BodyText"/>
        <w:ind w:left="501"/>
        <w:spacing w:before="37" w:line="217" w:lineRule="auto"/>
        <w:rPr>
          <w:rFonts w:ascii="SimSun" w:hAnsi="SimSun" w:eastAsia="SimSun" w:cs="SimSun"/>
          <w:sz w:val="24"/>
          <w:szCs w:val="24"/>
        </w:rPr>
      </w:pPr>
      <w:r>
        <w:rPr>
          <w:rFonts w:ascii="SimSun" w:hAnsi="SimSun" w:eastAsia="SimSun" w:cs="SimSun"/>
          <w:sz w:val="24"/>
          <w:szCs w:val="24"/>
          <w:spacing w:val="-4"/>
        </w:rPr>
        <w:t>本章难点：①附表</w:t>
      </w:r>
      <w:r>
        <w:rPr>
          <w:rFonts w:ascii="SimSun" w:hAnsi="SimSun" w:eastAsia="SimSun" w:cs="SimSun"/>
          <w:sz w:val="24"/>
          <w:szCs w:val="24"/>
          <w:spacing w:val="-35"/>
        </w:rPr>
        <w:t xml:space="preserve"> </w:t>
      </w:r>
      <w:r>
        <w:rPr>
          <w:rFonts w:ascii="SimSun" w:hAnsi="SimSun" w:eastAsia="SimSun" w:cs="SimSun"/>
          <w:sz w:val="24"/>
          <w:szCs w:val="24"/>
          <w:spacing w:val="-4"/>
        </w:rPr>
        <w:t>9-1</w:t>
      </w:r>
      <w:r>
        <w:rPr>
          <w:sz w:val="24"/>
          <w:szCs w:val="24"/>
          <w:spacing w:val="-4"/>
        </w:rPr>
        <w:t>~</w:t>
      </w:r>
      <w:r>
        <w:rPr>
          <w:rFonts w:ascii="SimSun" w:hAnsi="SimSun" w:eastAsia="SimSun" w:cs="SimSun"/>
          <w:sz w:val="24"/>
          <w:szCs w:val="24"/>
          <w:spacing w:val="-4"/>
        </w:rPr>
        <w:t>9-6</w:t>
      </w:r>
      <w:r>
        <w:rPr>
          <w:rFonts w:ascii="SimSun" w:hAnsi="SimSun" w:eastAsia="SimSun" w:cs="SimSun"/>
          <w:sz w:val="24"/>
          <w:szCs w:val="24"/>
          <w:spacing w:val="-31"/>
        </w:rPr>
        <w:t xml:space="preserve"> </w:t>
      </w:r>
      <w:r>
        <w:rPr>
          <w:rFonts w:ascii="SimSun" w:hAnsi="SimSun" w:eastAsia="SimSun" w:cs="SimSun"/>
          <w:sz w:val="24"/>
          <w:szCs w:val="24"/>
          <w:spacing w:val="-4"/>
        </w:rPr>
        <w:t>的编制。</w:t>
      </w:r>
    </w:p>
    <w:p>
      <w:pPr>
        <w:pStyle w:val="BodyText"/>
        <w:spacing w:line="340" w:lineRule="auto"/>
        <w:rPr/>
      </w:pPr>
      <w:r/>
    </w:p>
    <w:p>
      <w:pPr>
        <w:ind w:left="2315" w:right="1077" w:hanging="1320"/>
        <w:spacing w:before="78" w:line="405" w:lineRule="auto"/>
        <w:rPr>
          <w:rFonts w:ascii="SimHei" w:hAnsi="SimHei" w:eastAsia="SimHei" w:cs="SimHei"/>
          <w:sz w:val="24"/>
          <w:szCs w:val="24"/>
        </w:rPr>
      </w:pPr>
      <w:r>
        <w:rPr>
          <w:rFonts w:ascii="SimHei" w:hAnsi="SimHei" w:eastAsia="SimHei" w:cs="SimHei"/>
          <w:sz w:val="24"/>
          <w:szCs w:val="24"/>
          <w:spacing w:val="-1"/>
        </w:rPr>
        <w:t>第十章</w:t>
      </w:r>
      <w:r>
        <w:rPr>
          <w:rFonts w:ascii="SimHei" w:hAnsi="SimHei" w:eastAsia="SimHei" w:cs="SimHei"/>
          <w:sz w:val="24"/>
          <w:szCs w:val="24"/>
          <w:spacing w:val="-1"/>
        </w:rPr>
        <w:t xml:space="preserve"> </w:t>
      </w:r>
      <w:r>
        <w:rPr>
          <w:rFonts w:ascii="SimHei" w:hAnsi="SimHei" w:eastAsia="SimHei" w:cs="SimHei"/>
          <w:sz w:val="24"/>
          <w:szCs w:val="24"/>
          <w:spacing w:val="-1"/>
        </w:rPr>
        <w:t>环境影响评价与社会评价</w:t>
      </w:r>
      <w:r>
        <w:rPr>
          <w:rFonts w:ascii="SimSun" w:hAnsi="SimSun" w:eastAsia="SimSun" w:cs="SimSun"/>
          <w:sz w:val="24"/>
          <w:szCs w:val="24"/>
          <w:spacing w:val="-1"/>
        </w:rPr>
        <w:t>（本章内容不作</w:t>
      </w:r>
      <w:r>
        <w:rPr>
          <w:rFonts w:ascii="SimSun" w:hAnsi="SimSun" w:eastAsia="SimSun" w:cs="SimSun"/>
          <w:sz w:val="24"/>
          <w:szCs w:val="24"/>
          <w:spacing w:val="-2"/>
        </w:rPr>
        <w:t>考核要求）</w:t>
      </w:r>
      <w:r>
        <w:rPr>
          <w:rFonts w:ascii="SimSun" w:hAnsi="SimSun" w:eastAsia="SimSun" w:cs="SimSun"/>
          <w:sz w:val="24"/>
          <w:szCs w:val="24"/>
        </w:rPr>
        <w:t xml:space="preserve"> </w:t>
      </w:r>
      <w:r>
        <w:rPr>
          <w:rFonts w:ascii="SimHei" w:hAnsi="SimHei" w:eastAsia="SimHei" w:cs="SimHei"/>
          <w:sz w:val="24"/>
          <w:szCs w:val="24"/>
          <w:spacing w:val="-1"/>
        </w:rPr>
        <w:t>第十一章</w:t>
      </w:r>
      <w:r>
        <w:rPr>
          <w:rFonts w:ascii="SimHei" w:hAnsi="SimHei" w:eastAsia="SimHei" w:cs="SimHei"/>
          <w:sz w:val="24"/>
          <w:szCs w:val="24"/>
          <w:spacing w:val="-1"/>
        </w:rPr>
        <w:t xml:space="preserve"> </w:t>
      </w:r>
      <w:r>
        <w:rPr>
          <w:rFonts w:ascii="SimHei" w:hAnsi="SimHei" w:eastAsia="SimHei" w:cs="SimHei"/>
          <w:sz w:val="24"/>
          <w:szCs w:val="24"/>
          <w:spacing w:val="-1"/>
        </w:rPr>
        <w:t>不确定性分析与风险分析</w:t>
      </w:r>
    </w:p>
    <w:p>
      <w:pPr>
        <w:ind w:left="504"/>
        <w:spacing w:before="116" w:line="221" w:lineRule="auto"/>
        <w:outlineLvl w:val="1"/>
        <w:rPr>
          <w:rFonts w:ascii="SimSun" w:hAnsi="SimSun" w:eastAsia="SimSun" w:cs="SimSun"/>
          <w:sz w:val="24"/>
          <w:szCs w:val="24"/>
        </w:rPr>
      </w:pPr>
      <w:r>
        <w:rPr>
          <w:rFonts w:ascii="SimSun" w:hAnsi="SimSun" w:eastAsia="SimSun" w:cs="SimSun"/>
          <w:sz w:val="24"/>
          <w:szCs w:val="24"/>
          <w:b/>
          <w:bCs/>
          <w:spacing w:val="-4"/>
        </w:rPr>
        <w:t>一、学习目的与要求</w:t>
      </w:r>
    </w:p>
    <w:p>
      <w:pPr>
        <w:ind w:left="21" w:right="80" w:firstLine="478"/>
        <w:spacing w:before="183" w:line="353" w:lineRule="auto"/>
        <w:jc w:val="both"/>
        <w:rPr>
          <w:rFonts w:ascii="SimSun" w:hAnsi="SimSun" w:eastAsia="SimSun" w:cs="SimSun"/>
          <w:sz w:val="24"/>
          <w:szCs w:val="24"/>
        </w:rPr>
      </w:pPr>
      <w:r>
        <w:rPr>
          <w:rFonts w:ascii="SimSun" w:hAnsi="SimSun" w:eastAsia="SimSun" w:cs="SimSun"/>
          <w:sz w:val="24"/>
          <w:szCs w:val="24"/>
          <w:spacing w:val="-3"/>
        </w:rPr>
        <w:t>任何项目实际运行的结果往往会与项目的预测结果产生偏差，从而产生不确</w:t>
      </w:r>
      <w:r>
        <w:rPr>
          <w:rFonts w:ascii="SimSun" w:hAnsi="SimSun" w:eastAsia="SimSun" w:cs="SimSun"/>
          <w:sz w:val="24"/>
          <w:szCs w:val="24"/>
        </w:rPr>
        <w:t xml:space="preserve"> </w:t>
      </w:r>
      <w:r>
        <w:rPr>
          <w:rFonts w:ascii="SimSun" w:hAnsi="SimSun" w:eastAsia="SimSun" w:cs="SimSun"/>
          <w:sz w:val="24"/>
          <w:szCs w:val="24"/>
          <w:spacing w:val="-3"/>
        </w:rPr>
        <w:t>定性，而这种不确定性会给项目带来经济损失，造成项目的决策风险。通过本章</w:t>
      </w:r>
      <w:r>
        <w:rPr>
          <w:rFonts w:ascii="SimSun" w:hAnsi="SimSun" w:eastAsia="SimSun" w:cs="SimSun"/>
          <w:sz w:val="24"/>
          <w:szCs w:val="24"/>
          <w:spacing w:val="4"/>
        </w:rPr>
        <w:t xml:space="preserve"> </w:t>
      </w:r>
      <w:r>
        <w:rPr>
          <w:rFonts w:ascii="SimSun" w:hAnsi="SimSun" w:eastAsia="SimSun" w:cs="SimSun"/>
          <w:sz w:val="24"/>
          <w:szCs w:val="24"/>
          <w:spacing w:val="-3"/>
        </w:rPr>
        <w:t>的学习，要求掌握通过不确定因素对项目影响的分析，获得不确定因素给项目带</w:t>
      </w:r>
      <w:r>
        <w:rPr>
          <w:rFonts w:ascii="SimSun" w:hAnsi="SimSun" w:eastAsia="SimSun" w:cs="SimSun"/>
          <w:sz w:val="24"/>
          <w:szCs w:val="24"/>
          <w:spacing w:val="4"/>
        </w:rPr>
        <w:t xml:space="preserve"> </w:t>
      </w:r>
      <w:r>
        <w:rPr>
          <w:rFonts w:ascii="SimSun" w:hAnsi="SimSun" w:eastAsia="SimSun" w:cs="SimSun"/>
          <w:sz w:val="24"/>
          <w:szCs w:val="24"/>
          <w:spacing w:val="-1"/>
        </w:rPr>
        <w:t>来不确定性与风险概率，从而避免项目的决策风险。</w:t>
      </w:r>
    </w:p>
    <w:p>
      <w:pPr>
        <w:ind w:left="504"/>
        <w:spacing w:before="35" w:line="219" w:lineRule="auto"/>
        <w:outlineLvl w:val="1"/>
        <w:rPr>
          <w:rFonts w:ascii="SimSun" w:hAnsi="SimSun" w:eastAsia="SimSun" w:cs="SimSun"/>
          <w:sz w:val="24"/>
          <w:szCs w:val="24"/>
        </w:rPr>
      </w:pPr>
      <w:r>
        <w:rPr>
          <w:rFonts w:ascii="SimSun" w:hAnsi="SimSun" w:eastAsia="SimSun" w:cs="SimSun"/>
          <w:sz w:val="24"/>
          <w:szCs w:val="24"/>
          <w:b/>
          <w:bCs/>
          <w:spacing w:val="-3"/>
        </w:rPr>
        <w:t>二、考核知识点与考核要求</w:t>
      </w:r>
    </w:p>
    <w:p>
      <w:pPr>
        <w:ind w:left="512"/>
        <w:spacing w:before="183" w:line="219" w:lineRule="auto"/>
        <w:rPr>
          <w:rFonts w:ascii="SimSun" w:hAnsi="SimSun" w:eastAsia="SimSun" w:cs="SimSun"/>
          <w:sz w:val="24"/>
          <w:szCs w:val="24"/>
        </w:rPr>
      </w:pPr>
      <w:r>
        <w:rPr>
          <w:rFonts w:ascii="SimSun" w:hAnsi="SimSun" w:eastAsia="SimSun" w:cs="SimSun"/>
          <w:sz w:val="24"/>
          <w:szCs w:val="24"/>
          <w:spacing w:val="-5"/>
        </w:rPr>
        <w:t>（一）概述</w:t>
      </w:r>
    </w:p>
    <w:p>
      <w:pPr>
        <w:spacing w:line="219" w:lineRule="auto"/>
        <w:sectPr>
          <w:footerReference w:type="default" r:id="rId11"/>
          <w:pgSz w:w="11907" w:h="16840"/>
          <w:pgMar w:top="1431" w:right="1717" w:bottom="1379" w:left="1786" w:header="0" w:footer="1165" w:gutter="0"/>
        </w:sectPr>
        <w:rPr>
          <w:rFonts w:ascii="SimSun" w:hAnsi="SimSun" w:eastAsia="SimSun" w:cs="SimSun"/>
          <w:sz w:val="24"/>
          <w:szCs w:val="24"/>
        </w:rPr>
      </w:pPr>
    </w:p>
    <w:p>
      <w:pPr>
        <w:ind w:left="502"/>
        <w:spacing w:before="122" w:line="217" w:lineRule="auto"/>
        <w:rPr>
          <w:rFonts w:ascii="SimSun" w:hAnsi="SimSun" w:eastAsia="SimSun" w:cs="SimSun"/>
          <w:sz w:val="24"/>
          <w:szCs w:val="24"/>
        </w:rPr>
      </w:pPr>
      <w:r>
        <w:rPr>
          <w:rFonts w:ascii="SimSun" w:hAnsi="SimSun" w:eastAsia="SimSun" w:cs="SimSun"/>
          <w:sz w:val="24"/>
          <w:szCs w:val="24"/>
          <w:spacing w:val="-1"/>
        </w:rPr>
        <w:t>识记：①不确定性；②不确定性因素；③风险分析。</w:t>
      </w:r>
    </w:p>
    <w:p>
      <w:pPr>
        <w:ind w:left="26" w:right="12" w:firstLine="474"/>
        <w:spacing w:before="185" w:line="347" w:lineRule="auto"/>
        <w:rPr>
          <w:rFonts w:ascii="SimSun" w:hAnsi="SimSun" w:eastAsia="SimSun" w:cs="SimSun"/>
          <w:sz w:val="24"/>
          <w:szCs w:val="24"/>
        </w:rPr>
      </w:pPr>
      <w:r>
        <w:rPr>
          <w:rFonts w:ascii="SimSun" w:hAnsi="SimSun" w:eastAsia="SimSun" w:cs="SimSun"/>
          <w:sz w:val="24"/>
          <w:szCs w:val="24"/>
          <w:spacing w:val="-3"/>
        </w:rPr>
        <w:t>领会：①不确定性分析与风险分析区别与联系；②不确定性分析与风险分析</w:t>
      </w:r>
      <w:r>
        <w:rPr>
          <w:rFonts w:ascii="SimSun" w:hAnsi="SimSun" w:eastAsia="SimSun" w:cs="SimSun"/>
          <w:sz w:val="24"/>
          <w:szCs w:val="24"/>
        </w:rPr>
        <w:t xml:space="preserve"> </w:t>
      </w:r>
      <w:r>
        <w:rPr>
          <w:rFonts w:ascii="SimSun" w:hAnsi="SimSun" w:eastAsia="SimSun" w:cs="SimSun"/>
          <w:sz w:val="24"/>
          <w:szCs w:val="24"/>
          <w:spacing w:val="-4"/>
        </w:rPr>
        <w:t>常用方法。</w:t>
      </w:r>
    </w:p>
    <w:p>
      <w:pPr>
        <w:ind w:left="512"/>
        <w:spacing w:before="33" w:line="220" w:lineRule="auto"/>
        <w:rPr>
          <w:rFonts w:ascii="SimSun" w:hAnsi="SimSun" w:eastAsia="SimSun" w:cs="SimSun"/>
          <w:sz w:val="24"/>
          <w:szCs w:val="24"/>
        </w:rPr>
      </w:pPr>
      <w:r>
        <w:rPr>
          <w:rFonts w:ascii="SimSun" w:hAnsi="SimSun" w:eastAsia="SimSun" w:cs="SimSun"/>
          <w:sz w:val="24"/>
          <w:szCs w:val="24"/>
          <w:spacing w:val="-3"/>
        </w:rPr>
        <w:t>（二）盈亏平衡分析</w:t>
      </w:r>
    </w:p>
    <w:p>
      <w:pPr>
        <w:ind w:left="20" w:right="12" w:firstLine="480"/>
        <w:spacing w:before="181" w:line="346" w:lineRule="auto"/>
        <w:rPr>
          <w:rFonts w:ascii="SimSun" w:hAnsi="SimSun" w:eastAsia="SimSun" w:cs="SimSun"/>
          <w:sz w:val="24"/>
          <w:szCs w:val="24"/>
        </w:rPr>
      </w:pPr>
      <w:r>
        <w:rPr>
          <w:rFonts w:ascii="SimSun" w:hAnsi="SimSun" w:eastAsia="SimSun" w:cs="SimSun"/>
          <w:sz w:val="24"/>
          <w:szCs w:val="24"/>
          <w:spacing w:val="-3"/>
        </w:rPr>
        <w:t>领会：①线性盈亏平衡；②非线性盈亏平衡；③盈亏平衡点；④盈亏平衡生</w:t>
      </w:r>
      <w:r>
        <w:rPr>
          <w:rFonts w:ascii="SimSun" w:hAnsi="SimSun" w:eastAsia="SimSun" w:cs="SimSun"/>
          <w:sz w:val="24"/>
          <w:szCs w:val="24"/>
        </w:rPr>
        <w:t xml:space="preserve"> </w:t>
      </w:r>
      <w:r>
        <w:rPr>
          <w:rFonts w:ascii="SimSun" w:hAnsi="SimSun" w:eastAsia="SimSun" w:cs="SimSun"/>
          <w:sz w:val="24"/>
          <w:szCs w:val="24"/>
          <w:spacing w:val="-1"/>
        </w:rPr>
        <w:t>产能力利用率；⑤最高盈利产量；⑥开关产量。</w:t>
      </w:r>
    </w:p>
    <w:p>
      <w:pPr>
        <w:ind w:left="505"/>
        <w:spacing w:before="37" w:line="217" w:lineRule="auto"/>
        <w:rPr>
          <w:rFonts w:ascii="SimSun" w:hAnsi="SimSun" w:eastAsia="SimSun" w:cs="SimSun"/>
          <w:sz w:val="24"/>
          <w:szCs w:val="24"/>
        </w:rPr>
      </w:pPr>
      <w:r>
        <w:rPr>
          <w:rFonts w:ascii="SimSun" w:hAnsi="SimSun" w:eastAsia="SimSun" w:cs="SimSun"/>
          <w:sz w:val="24"/>
          <w:szCs w:val="24"/>
          <w:spacing w:val="-1"/>
        </w:rPr>
        <w:t>简单应用：①线性盈亏平衡分析图；②非线性盈亏平衡分析图。</w:t>
      </w:r>
    </w:p>
    <w:p>
      <w:pPr>
        <w:ind w:left="19" w:right="12" w:firstLine="483"/>
        <w:spacing w:before="185" w:line="347" w:lineRule="auto"/>
        <w:rPr>
          <w:rFonts w:ascii="SimSun" w:hAnsi="SimSun" w:eastAsia="SimSun" w:cs="SimSun"/>
          <w:sz w:val="24"/>
          <w:szCs w:val="24"/>
        </w:rPr>
      </w:pPr>
      <w:r>
        <w:rPr>
          <w:rFonts w:ascii="SimSun" w:hAnsi="SimSun" w:eastAsia="SimSun" w:cs="SimSun"/>
          <w:sz w:val="24"/>
          <w:szCs w:val="24"/>
          <w:spacing w:val="-3"/>
        </w:rPr>
        <w:t>综合应用：①线性盈亏平衡分析计算；②非线性盈亏平衡分析计算</w:t>
      </w:r>
      <w:r>
        <w:rPr>
          <w:rFonts w:ascii="SimSun" w:hAnsi="SimSun" w:eastAsia="SimSun" w:cs="SimSun"/>
          <w:sz w:val="24"/>
          <w:szCs w:val="24"/>
          <w:spacing w:val="-4"/>
        </w:rPr>
        <w:t>；③优劣</w:t>
      </w:r>
      <w:r>
        <w:rPr>
          <w:rFonts w:ascii="SimSun" w:hAnsi="SimSun" w:eastAsia="SimSun" w:cs="SimSun"/>
          <w:sz w:val="24"/>
          <w:szCs w:val="24"/>
        </w:rPr>
        <w:t xml:space="preserve"> </w:t>
      </w:r>
      <w:r>
        <w:rPr>
          <w:rFonts w:ascii="SimSun" w:hAnsi="SimSun" w:eastAsia="SimSun" w:cs="SimSun"/>
          <w:sz w:val="24"/>
          <w:szCs w:val="24"/>
          <w:spacing w:val="-2"/>
        </w:rPr>
        <w:t>平衡分析计算。</w:t>
      </w:r>
    </w:p>
    <w:p>
      <w:pPr>
        <w:ind w:left="512"/>
        <w:spacing w:before="35" w:line="219" w:lineRule="auto"/>
        <w:rPr>
          <w:rFonts w:ascii="SimSun" w:hAnsi="SimSun" w:eastAsia="SimSun" w:cs="SimSun"/>
          <w:sz w:val="24"/>
          <w:szCs w:val="24"/>
        </w:rPr>
      </w:pPr>
      <w:r>
        <w:rPr>
          <w:rFonts w:ascii="SimSun" w:hAnsi="SimSun" w:eastAsia="SimSun" w:cs="SimSun"/>
          <w:sz w:val="24"/>
          <w:szCs w:val="24"/>
          <w:spacing w:val="-3"/>
        </w:rPr>
        <w:t>（三）敏感性分析</w:t>
      </w:r>
    </w:p>
    <w:p>
      <w:pPr>
        <w:ind w:left="22" w:right="12" w:firstLine="480"/>
        <w:spacing w:before="183" w:line="347" w:lineRule="auto"/>
        <w:rPr>
          <w:rFonts w:ascii="SimSun" w:hAnsi="SimSun" w:eastAsia="SimSun" w:cs="SimSun"/>
          <w:sz w:val="24"/>
          <w:szCs w:val="24"/>
        </w:rPr>
      </w:pPr>
      <w:r>
        <w:rPr>
          <w:rFonts w:ascii="SimSun" w:hAnsi="SimSun" w:eastAsia="SimSun" w:cs="SimSun"/>
          <w:sz w:val="24"/>
          <w:szCs w:val="24"/>
          <w:spacing w:val="-3"/>
        </w:rPr>
        <w:t>识记：①敏感度系数；②临界点；③单因素敏感性分析；④双因素敏</w:t>
      </w:r>
      <w:r>
        <w:rPr>
          <w:rFonts w:ascii="SimSun" w:hAnsi="SimSun" w:eastAsia="SimSun" w:cs="SimSun"/>
          <w:sz w:val="24"/>
          <w:szCs w:val="24"/>
          <w:spacing w:val="-4"/>
        </w:rPr>
        <w:t>感性分</w:t>
      </w:r>
      <w:r>
        <w:rPr>
          <w:rFonts w:ascii="SimSun" w:hAnsi="SimSun" w:eastAsia="SimSun" w:cs="SimSun"/>
          <w:sz w:val="24"/>
          <w:szCs w:val="24"/>
        </w:rPr>
        <w:t xml:space="preserve"> </w:t>
      </w:r>
      <w:r>
        <w:rPr>
          <w:rFonts w:ascii="SimSun" w:hAnsi="SimSun" w:eastAsia="SimSun" w:cs="SimSun"/>
          <w:sz w:val="24"/>
          <w:szCs w:val="24"/>
          <w:spacing w:val="-6"/>
        </w:rPr>
        <w:t>析。</w:t>
      </w:r>
    </w:p>
    <w:p>
      <w:pPr>
        <w:ind w:left="22" w:right="12" w:firstLine="478"/>
        <w:spacing w:before="35" w:line="347" w:lineRule="auto"/>
        <w:rPr>
          <w:rFonts w:ascii="SimSun" w:hAnsi="SimSun" w:eastAsia="SimSun" w:cs="SimSun"/>
          <w:sz w:val="24"/>
          <w:szCs w:val="24"/>
        </w:rPr>
      </w:pPr>
      <w:r>
        <w:rPr>
          <w:rFonts w:ascii="SimSun" w:hAnsi="SimSun" w:eastAsia="SimSun" w:cs="SimSun"/>
          <w:sz w:val="24"/>
          <w:szCs w:val="24"/>
          <w:spacing w:val="-3"/>
        </w:rPr>
        <w:t>领会：①敏感性分析的含义与内容；②敏感性分析的步骤；③敏感性分析的</w:t>
      </w:r>
      <w:r>
        <w:rPr>
          <w:rFonts w:ascii="SimSun" w:hAnsi="SimSun" w:eastAsia="SimSun" w:cs="SimSun"/>
          <w:sz w:val="24"/>
          <w:szCs w:val="24"/>
        </w:rPr>
        <w:t xml:space="preserve"> </w:t>
      </w:r>
      <w:r>
        <w:rPr>
          <w:rFonts w:ascii="SimSun" w:hAnsi="SimSun" w:eastAsia="SimSun" w:cs="SimSun"/>
          <w:sz w:val="24"/>
          <w:szCs w:val="24"/>
          <w:spacing w:val="-4"/>
        </w:rPr>
        <w:t>用途。</w:t>
      </w:r>
    </w:p>
    <w:p>
      <w:pPr>
        <w:ind w:left="505"/>
        <w:spacing w:before="33" w:line="217" w:lineRule="auto"/>
        <w:rPr>
          <w:rFonts w:ascii="SimSun" w:hAnsi="SimSun" w:eastAsia="SimSun" w:cs="SimSun"/>
          <w:sz w:val="24"/>
          <w:szCs w:val="24"/>
        </w:rPr>
      </w:pPr>
      <w:r>
        <w:rPr>
          <w:rFonts w:ascii="SimSun" w:hAnsi="SimSun" w:eastAsia="SimSun" w:cs="SimSun"/>
          <w:sz w:val="24"/>
          <w:szCs w:val="24"/>
          <w:spacing w:val="-1"/>
        </w:rPr>
        <w:t>简单应用：①单因素敏感性分析图；②双因素敏感性分析图。</w:t>
      </w:r>
    </w:p>
    <w:p>
      <w:pPr>
        <w:ind w:left="21" w:right="12" w:firstLine="481"/>
        <w:spacing w:before="185" w:line="347" w:lineRule="auto"/>
        <w:rPr>
          <w:rFonts w:ascii="SimSun" w:hAnsi="SimSun" w:eastAsia="SimSun" w:cs="SimSun"/>
          <w:sz w:val="24"/>
          <w:szCs w:val="24"/>
        </w:rPr>
      </w:pPr>
      <w:r>
        <w:rPr>
          <w:rFonts w:ascii="SimSun" w:hAnsi="SimSun" w:eastAsia="SimSun" w:cs="SimSun"/>
          <w:sz w:val="24"/>
          <w:szCs w:val="24"/>
          <w:spacing w:val="-3"/>
        </w:rPr>
        <w:t>综合应用：①敏感度系数的计算；②单因素敏感性分析的计算；③</w:t>
      </w:r>
      <w:r>
        <w:rPr>
          <w:rFonts w:ascii="SimSun" w:hAnsi="SimSun" w:eastAsia="SimSun" w:cs="SimSun"/>
          <w:sz w:val="24"/>
          <w:szCs w:val="24"/>
          <w:spacing w:val="-4"/>
        </w:rPr>
        <w:t>双因素敏</w:t>
      </w:r>
      <w:r>
        <w:rPr>
          <w:rFonts w:ascii="SimSun" w:hAnsi="SimSun" w:eastAsia="SimSun" w:cs="SimSun"/>
          <w:sz w:val="24"/>
          <w:szCs w:val="24"/>
        </w:rPr>
        <w:t xml:space="preserve"> </w:t>
      </w:r>
      <w:r>
        <w:rPr>
          <w:rFonts w:ascii="SimSun" w:hAnsi="SimSun" w:eastAsia="SimSun" w:cs="SimSun"/>
          <w:sz w:val="24"/>
          <w:szCs w:val="24"/>
          <w:spacing w:val="-2"/>
        </w:rPr>
        <w:t>感性分析的计算。</w:t>
      </w:r>
    </w:p>
    <w:p>
      <w:pPr>
        <w:ind w:left="512"/>
        <w:spacing w:before="35" w:line="219" w:lineRule="auto"/>
        <w:rPr>
          <w:rFonts w:ascii="SimSun" w:hAnsi="SimSun" w:eastAsia="SimSun" w:cs="SimSun"/>
          <w:sz w:val="24"/>
          <w:szCs w:val="24"/>
        </w:rPr>
      </w:pPr>
      <w:r>
        <w:rPr>
          <w:rFonts w:ascii="SimSun" w:hAnsi="SimSun" w:eastAsia="SimSun" w:cs="SimSun"/>
          <w:sz w:val="24"/>
          <w:szCs w:val="24"/>
          <w:spacing w:val="-3"/>
        </w:rPr>
        <w:t>（四）概率分析</w:t>
      </w:r>
    </w:p>
    <w:p>
      <w:pPr>
        <w:ind w:left="502"/>
        <w:spacing w:before="183" w:line="217" w:lineRule="auto"/>
        <w:rPr>
          <w:rFonts w:ascii="SimSun" w:hAnsi="SimSun" w:eastAsia="SimSun" w:cs="SimSun"/>
          <w:sz w:val="24"/>
          <w:szCs w:val="24"/>
        </w:rPr>
      </w:pPr>
      <w:r>
        <w:rPr>
          <w:rFonts w:ascii="SimSun" w:hAnsi="SimSun" w:eastAsia="SimSun" w:cs="SimSun"/>
          <w:sz w:val="24"/>
          <w:szCs w:val="24"/>
          <w:spacing w:val="-1"/>
        </w:rPr>
        <w:t>识记：①简单概率；②净现金值的期望值；③累计概率。</w:t>
      </w:r>
    </w:p>
    <w:p>
      <w:pPr>
        <w:ind w:left="504" w:right="443" w:hanging="4"/>
        <w:spacing w:before="185" w:line="346" w:lineRule="auto"/>
        <w:rPr>
          <w:rFonts w:ascii="SimSun" w:hAnsi="SimSun" w:eastAsia="SimSun" w:cs="SimSun"/>
          <w:sz w:val="24"/>
          <w:szCs w:val="24"/>
        </w:rPr>
      </w:pPr>
      <w:r>
        <w:rPr>
          <w:rFonts w:ascii="SimSun" w:hAnsi="SimSun" w:eastAsia="SimSun" w:cs="SimSun"/>
          <w:sz w:val="24"/>
          <w:szCs w:val="24"/>
          <w:spacing w:val="-2"/>
        </w:rPr>
        <w:t>领会：①概率分析与敏感性分析的不同之处；②简单概率的计算步骤。</w:t>
      </w:r>
      <w:r>
        <w:rPr>
          <w:rFonts w:ascii="SimSun" w:hAnsi="SimSun" w:eastAsia="SimSun" w:cs="SimSun"/>
          <w:sz w:val="24"/>
          <w:szCs w:val="24"/>
          <w:spacing w:val="11"/>
        </w:rPr>
        <w:t xml:space="preserve"> </w:t>
      </w:r>
      <w:r>
        <w:rPr>
          <w:rFonts w:ascii="SimSun" w:hAnsi="SimSun" w:eastAsia="SimSun" w:cs="SimSun"/>
          <w:sz w:val="24"/>
          <w:szCs w:val="24"/>
          <w:spacing w:val="-1"/>
        </w:rPr>
        <w:t>简单应用：①净现金值累计概率图。</w:t>
      </w:r>
    </w:p>
    <w:p>
      <w:pPr>
        <w:ind w:left="503"/>
        <w:spacing w:before="37" w:line="217" w:lineRule="auto"/>
        <w:rPr>
          <w:rFonts w:ascii="SimSun" w:hAnsi="SimSun" w:eastAsia="SimSun" w:cs="SimSun"/>
          <w:sz w:val="24"/>
          <w:szCs w:val="24"/>
        </w:rPr>
      </w:pPr>
      <w:r>
        <w:rPr>
          <w:rFonts w:ascii="SimSun" w:hAnsi="SimSun" w:eastAsia="SimSun" w:cs="SimSun"/>
          <w:sz w:val="24"/>
          <w:szCs w:val="24"/>
          <w:spacing w:val="-1"/>
        </w:rPr>
        <w:t>综合应用：①财务净现值的期望值计算；②财务净现值的累计概率计算。</w:t>
      </w:r>
    </w:p>
    <w:p>
      <w:pPr>
        <w:ind w:left="500"/>
        <w:spacing w:before="186" w:line="219" w:lineRule="auto"/>
        <w:outlineLvl w:val="1"/>
        <w:rPr>
          <w:rFonts w:ascii="SimSun" w:hAnsi="SimSun" w:eastAsia="SimSun" w:cs="SimSun"/>
          <w:sz w:val="24"/>
          <w:szCs w:val="24"/>
        </w:rPr>
      </w:pPr>
      <w:r>
        <w:rPr>
          <w:rFonts w:ascii="SimSun" w:hAnsi="SimSun" w:eastAsia="SimSun" w:cs="SimSun"/>
          <w:sz w:val="24"/>
          <w:szCs w:val="24"/>
          <w:b/>
          <w:bCs/>
          <w:spacing w:val="-3"/>
        </w:rPr>
        <w:t>三、本章重点、难点</w:t>
      </w:r>
    </w:p>
    <w:p>
      <w:pPr>
        <w:ind w:left="40" w:right="12" w:firstLine="461"/>
        <w:spacing w:before="183" w:line="347" w:lineRule="auto"/>
        <w:rPr>
          <w:rFonts w:ascii="SimSun" w:hAnsi="SimSun" w:eastAsia="SimSun" w:cs="SimSun"/>
          <w:sz w:val="24"/>
          <w:szCs w:val="24"/>
        </w:rPr>
      </w:pPr>
      <w:r>
        <w:rPr>
          <w:rFonts w:ascii="SimSun" w:hAnsi="SimSun" w:eastAsia="SimSun" w:cs="SimSun"/>
          <w:sz w:val="24"/>
          <w:szCs w:val="24"/>
          <w:spacing w:val="-3"/>
        </w:rPr>
        <w:t>本章重点：①不确定性分析中的盈亏平衡计算、敏感性分析以及风险分</w:t>
      </w:r>
      <w:r>
        <w:rPr>
          <w:rFonts w:ascii="SimSun" w:hAnsi="SimSun" w:eastAsia="SimSun" w:cs="SimSun"/>
          <w:sz w:val="24"/>
          <w:szCs w:val="24"/>
          <w:spacing w:val="-4"/>
        </w:rPr>
        <w:t>析中</w:t>
      </w:r>
      <w:r>
        <w:rPr>
          <w:rFonts w:ascii="SimSun" w:hAnsi="SimSun" w:eastAsia="SimSun" w:cs="SimSun"/>
          <w:sz w:val="24"/>
          <w:szCs w:val="24"/>
        </w:rPr>
        <w:t xml:space="preserve"> </w:t>
      </w:r>
      <w:r>
        <w:rPr>
          <w:rFonts w:ascii="SimSun" w:hAnsi="SimSun" w:eastAsia="SimSun" w:cs="SimSun"/>
          <w:sz w:val="24"/>
          <w:szCs w:val="24"/>
          <w:spacing w:val="-5"/>
        </w:rPr>
        <w:t>的概率计算。</w:t>
      </w:r>
    </w:p>
    <w:p>
      <w:pPr>
        <w:ind w:left="501"/>
        <w:spacing w:before="34" w:line="217" w:lineRule="auto"/>
        <w:rPr>
          <w:rFonts w:ascii="SimSun" w:hAnsi="SimSun" w:eastAsia="SimSun" w:cs="SimSun"/>
          <w:sz w:val="24"/>
          <w:szCs w:val="24"/>
        </w:rPr>
      </w:pPr>
      <w:r>
        <w:rPr>
          <w:rFonts w:ascii="SimSun" w:hAnsi="SimSun" w:eastAsia="SimSun" w:cs="SimSun"/>
          <w:sz w:val="24"/>
          <w:szCs w:val="24"/>
          <w:spacing w:val="-1"/>
        </w:rPr>
        <w:t>本章难点：①非线性盈亏平衡分析与累计概率分析。</w:t>
      </w:r>
    </w:p>
    <w:p>
      <w:pPr>
        <w:pStyle w:val="BodyText"/>
        <w:spacing w:line="261" w:lineRule="auto"/>
        <w:rPr/>
      </w:pPr>
      <w:r/>
    </w:p>
    <w:p>
      <w:pPr>
        <w:ind w:left="1475"/>
        <w:spacing w:before="79" w:line="222" w:lineRule="auto"/>
        <w:rPr>
          <w:rFonts w:ascii="SimSun" w:hAnsi="SimSun" w:eastAsia="SimSun" w:cs="SimSun"/>
          <w:sz w:val="24"/>
          <w:szCs w:val="24"/>
        </w:rPr>
      </w:pPr>
      <w:r>
        <w:rPr>
          <w:rFonts w:ascii="SimHei" w:hAnsi="SimHei" w:eastAsia="SimHei" w:cs="SimHei"/>
          <w:sz w:val="24"/>
          <w:szCs w:val="24"/>
          <w:spacing w:val="-1"/>
        </w:rPr>
        <w:t>第十二章</w:t>
      </w:r>
      <w:r>
        <w:rPr>
          <w:rFonts w:ascii="SimHei" w:hAnsi="SimHei" w:eastAsia="SimHei" w:cs="SimHei"/>
          <w:sz w:val="24"/>
          <w:szCs w:val="24"/>
          <w:spacing w:val="-1"/>
        </w:rPr>
        <w:t xml:space="preserve"> </w:t>
      </w:r>
      <w:r>
        <w:rPr>
          <w:rFonts w:ascii="SimHei" w:hAnsi="SimHei" w:eastAsia="SimHei" w:cs="SimHei"/>
          <w:sz w:val="24"/>
          <w:szCs w:val="24"/>
          <w:spacing w:val="-1"/>
        </w:rPr>
        <w:t>经济评价案例</w:t>
      </w:r>
      <w:r>
        <w:rPr>
          <w:rFonts w:ascii="SimSun" w:hAnsi="SimSun" w:eastAsia="SimSun" w:cs="SimSun"/>
          <w:sz w:val="24"/>
          <w:szCs w:val="24"/>
          <w:spacing w:val="-1"/>
        </w:rPr>
        <w:t>（本章内容不作考核要求）</w:t>
      </w:r>
    </w:p>
    <w:p>
      <w:pPr>
        <w:spacing w:line="222" w:lineRule="auto"/>
        <w:sectPr>
          <w:footerReference w:type="default" r:id="rId12"/>
          <w:pgSz w:w="11907" w:h="16840"/>
          <w:pgMar w:top="1431" w:right="1786" w:bottom="1379" w:left="1786" w:header="0" w:footer="1165" w:gutter="0"/>
        </w:sectPr>
        <w:rPr>
          <w:rFonts w:ascii="SimSun" w:hAnsi="SimSun" w:eastAsia="SimSun" w:cs="SimSun"/>
          <w:sz w:val="24"/>
          <w:szCs w:val="24"/>
        </w:rPr>
      </w:pPr>
    </w:p>
    <w:p>
      <w:pPr>
        <w:ind w:left="2189"/>
        <w:spacing w:before="257" w:line="222" w:lineRule="auto"/>
        <w:outlineLvl w:val="0"/>
        <w:rPr>
          <w:rFonts w:ascii="SimHei" w:hAnsi="SimHei" w:eastAsia="SimHei" w:cs="SimHei"/>
          <w:sz w:val="28"/>
          <w:szCs w:val="28"/>
        </w:rPr>
      </w:pPr>
      <w:r>
        <w:rPr>
          <w:rFonts w:ascii="Times New Roman" w:hAnsi="Times New Roman" w:eastAsia="Times New Roman" w:cs="Times New Roman"/>
          <w:sz w:val="28"/>
          <w:szCs w:val="28"/>
          <w:b/>
          <w:bCs/>
          <w:spacing w:val="-2"/>
        </w:rPr>
        <w:t>IV    </w:t>
      </w:r>
      <w:r>
        <w:rPr>
          <w:rFonts w:ascii="SimHei" w:hAnsi="SimHei" w:eastAsia="SimHei" w:cs="SimHei"/>
          <w:sz w:val="28"/>
          <w:szCs w:val="28"/>
          <w:b/>
          <w:bCs/>
          <w:spacing w:val="-2"/>
        </w:rPr>
        <w:t>关于大纲的说明与考核实施要求</w:t>
      </w:r>
    </w:p>
    <w:p>
      <w:pPr>
        <w:ind w:left="504"/>
        <w:spacing w:before="308" w:line="221" w:lineRule="auto"/>
        <w:rPr>
          <w:rFonts w:ascii="SimHei" w:hAnsi="SimHei" w:eastAsia="SimHei" w:cs="SimHei"/>
          <w:sz w:val="24"/>
          <w:szCs w:val="24"/>
        </w:rPr>
      </w:pPr>
      <w:r>
        <w:rPr>
          <w:rFonts w:ascii="SimHei" w:hAnsi="SimHei" w:eastAsia="SimHei" w:cs="SimHei"/>
          <w:sz w:val="24"/>
          <w:szCs w:val="24"/>
          <w:spacing w:val="-1"/>
        </w:rPr>
        <w:t>一、自学考试大纲的目的和作用</w:t>
      </w:r>
    </w:p>
    <w:p>
      <w:pPr>
        <w:ind w:left="26" w:right="59" w:firstLine="473"/>
        <w:spacing w:before="181" w:line="346" w:lineRule="auto"/>
        <w:rPr>
          <w:rFonts w:ascii="SimSun" w:hAnsi="SimSun" w:eastAsia="SimSun" w:cs="SimSun"/>
          <w:sz w:val="24"/>
          <w:szCs w:val="24"/>
        </w:rPr>
      </w:pPr>
      <w:r>
        <w:rPr>
          <w:rFonts w:ascii="SimSun" w:hAnsi="SimSun" w:eastAsia="SimSun" w:cs="SimSun"/>
          <w:sz w:val="24"/>
          <w:szCs w:val="24"/>
          <w:spacing w:val="4"/>
        </w:rPr>
        <w:t>课程自学考试大纲是根据专业考试计划的要求，结合自学考试的特点而确</w:t>
      </w:r>
      <w:r>
        <w:rPr>
          <w:rFonts w:ascii="SimSun" w:hAnsi="SimSun" w:eastAsia="SimSun" w:cs="SimSun"/>
          <w:sz w:val="24"/>
          <w:szCs w:val="24"/>
          <w:spacing w:val="16"/>
        </w:rPr>
        <w:t xml:space="preserve"> </w:t>
      </w:r>
      <w:r>
        <w:rPr>
          <w:rFonts w:ascii="SimSun" w:hAnsi="SimSun" w:eastAsia="SimSun" w:cs="SimSun"/>
          <w:sz w:val="24"/>
          <w:szCs w:val="24"/>
          <w:spacing w:val="-1"/>
        </w:rPr>
        <w:t>定，其目的是对个人自学、社会助学和课程考试命题进行指导和规定。</w:t>
      </w:r>
    </w:p>
    <w:p>
      <w:pPr>
        <w:ind w:left="25" w:firstLine="474"/>
        <w:spacing w:before="35" w:line="351" w:lineRule="auto"/>
        <w:rPr>
          <w:rFonts w:ascii="SimSun" w:hAnsi="SimSun" w:eastAsia="SimSun" w:cs="SimSun"/>
          <w:sz w:val="24"/>
          <w:szCs w:val="24"/>
        </w:rPr>
      </w:pPr>
      <w:r>
        <w:rPr>
          <w:rFonts w:ascii="SimSun" w:hAnsi="SimSun" w:eastAsia="SimSun" w:cs="SimSun"/>
          <w:sz w:val="24"/>
          <w:szCs w:val="24"/>
          <w:spacing w:val="-3"/>
        </w:rPr>
        <w:t>课程自学考试大纲明确了课程学习的内容以及深广度，规定了课程自学考试</w:t>
      </w:r>
      <w:r>
        <w:rPr>
          <w:rFonts w:ascii="SimSun" w:hAnsi="SimSun" w:eastAsia="SimSun" w:cs="SimSun"/>
          <w:sz w:val="24"/>
          <w:szCs w:val="24"/>
        </w:rPr>
        <w:t xml:space="preserve"> </w:t>
      </w:r>
      <w:r>
        <w:rPr>
          <w:rFonts w:ascii="SimSun" w:hAnsi="SimSun" w:eastAsia="SimSun" w:cs="SimSun"/>
          <w:sz w:val="24"/>
          <w:szCs w:val="24"/>
          <w:spacing w:val="-8"/>
        </w:rPr>
        <w:t>的范围和标准。因此，它是考生学习教材、掌握课程内容知识范围和程度的依据，</w:t>
      </w:r>
      <w:r>
        <w:rPr>
          <w:rFonts w:ascii="SimSun" w:hAnsi="SimSun" w:eastAsia="SimSun" w:cs="SimSun"/>
          <w:sz w:val="24"/>
          <w:szCs w:val="24"/>
          <w:spacing w:val="5"/>
        </w:rPr>
        <w:t xml:space="preserve"> </w:t>
      </w:r>
      <w:r>
        <w:rPr>
          <w:rFonts w:ascii="SimSun" w:hAnsi="SimSun" w:eastAsia="SimSun" w:cs="SimSun"/>
          <w:sz w:val="24"/>
          <w:szCs w:val="24"/>
          <w:spacing w:val="-2"/>
        </w:rPr>
        <w:t>也是进行自学考试命题的依据。</w:t>
      </w:r>
    </w:p>
    <w:p>
      <w:pPr>
        <w:ind w:left="504"/>
        <w:spacing w:before="35" w:line="221" w:lineRule="auto"/>
        <w:rPr>
          <w:rFonts w:ascii="SimHei" w:hAnsi="SimHei" w:eastAsia="SimHei" w:cs="SimHei"/>
          <w:sz w:val="24"/>
          <w:szCs w:val="24"/>
        </w:rPr>
      </w:pPr>
      <w:r>
        <w:rPr>
          <w:rFonts w:ascii="SimHei" w:hAnsi="SimHei" w:eastAsia="SimHei" w:cs="SimHei"/>
          <w:sz w:val="24"/>
          <w:szCs w:val="24"/>
          <w:spacing w:val="-1"/>
        </w:rPr>
        <w:t>二、课程自学考试大纲与教材的关系</w:t>
      </w:r>
    </w:p>
    <w:p>
      <w:pPr>
        <w:ind w:left="22" w:right="61" w:firstLine="479"/>
        <w:spacing w:before="180" w:line="351" w:lineRule="auto"/>
        <w:rPr>
          <w:rFonts w:ascii="SimSun" w:hAnsi="SimSun" w:eastAsia="SimSun" w:cs="SimSun"/>
          <w:sz w:val="24"/>
          <w:szCs w:val="24"/>
        </w:rPr>
      </w:pPr>
      <w:r>
        <w:rPr>
          <w:rFonts w:ascii="SimSun" w:hAnsi="SimSun" w:eastAsia="SimSun" w:cs="SimSun"/>
          <w:sz w:val="24"/>
          <w:szCs w:val="24"/>
          <w:spacing w:val="-3"/>
        </w:rPr>
        <w:t>本课程的自学考试大纲明确了课程的学习目的、各章节的主要内容、考</w:t>
      </w:r>
      <w:r>
        <w:rPr>
          <w:rFonts w:ascii="SimSun" w:hAnsi="SimSun" w:eastAsia="SimSun" w:cs="SimSun"/>
          <w:sz w:val="24"/>
          <w:szCs w:val="24"/>
          <w:spacing w:val="-4"/>
        </w:rPr>
        <w:t>核知</w:t>
      </w:r>
      <w:r>
        <w:rPr>
          <w:rFonts w:ascii="SimSun" w:hAnsi="SimSun" w:eastAsia="SimSun" w:cs="SimSun"/>
          <w:sz w:val="24"/>
          <w:szCs w:val="24"/>
        </w:rPr>
        <w:t xml:space="preserve"> </w:t>
      </w:r>
      <w:r>
        <w:rPr>
          <w:rFonts w:ascii="SimSun" w:hAnsi="SimSun" w:eastAsia="SimSun" w:cs="SimSun"/>
          <w:sz w:val="24"/>
          <w:szCs w:val="24"/>
          <w:spacing w:val="-3"/>
        </w:rPr>
        <w:t>识点与考核要求以及本章重点、难点。考生应依据大纲提及的主要内容、考核知</w:t>
      </w:r>
      <w:r>
        <w:rPr>
          <w:rFonts w:ascii="SimSun" w:hAnsi="SimSun" w:eastAsia="SimSun" w:cs="SimSun"/>
          <w:sz w:val="24"/>
          <w:szCs w:val="24"/>
          <w:spacing w:val="3"/>
        </w:rPr>
        <w:t xml:space="preserve"> </w:t>
      </w:r>
      <w:r>
        <w:rPr>
          <w:rFonts w:ascii="SimSun" w:hAnsi="SimSun" w:eastAsia="SimSun" w:cs="SimSun"/>
          <w:sz w:val="24"/>
          <w:szCs w:val="24"/>
          <w:spacing w:val="-1"/>
        </w:rPr>
        <w:t>识点进行学习，尤其要掌握各章重点、难点。</w:t>
      </w:r>
    </w:p>
    <w:p>
      <w:pPr>
        <w:ind w:left="33" w:right="61" w:firstLine="470"/>
        <w:spacing w:before="36" w:line="346" w:lineRule="auto"/>
        <w:rPr>
          <w:rFonts w:ascii="SimSun" w:hAnsi="SimSun" w:eastAsia="SimSun" w:cs="SimSun"/>
          <w:sz w:val="24"/>
          <w:szCs w:val="24"/>
        </w:rPr>
      </w:pPr>
      <w:r>
        <w:rPr>
          <w:rFonts w:ascii="SimSun" w:hAnsi="SimSun" w:eastAsia="SimSun" w:cs="SimSun"/>
          <w:sz w:val="24"/>
          <w:szCs w:val="24"/>
          <w:spacing w:val="4"/>
        </w:rPr>
        <w:t>大纲与教材所体现的课程内容应基本一致，大纲中的课程内容和考核知识</w:t>
      </w:r>
      <w:r>
        <w:rPr>
          <w:rFonts w:ascii="SimSun" w:hAnsi="SimSun" w:eastAsia="SimSun" w:cs="SimSun"/>
          <w:sz w:val="24"/>
          <w:szCs w:val="24"/>
          <w:spacing w:val="9"/>
        </w:rPr>
        <w:t xml:space="preserve"> </w:t>
      </w:r>
      <w:r>
        <w:rPr>
          <w:rFonts w:ascii="SimSun" w:hAnsi="SimSun" w:eastAsia="SimSun" w:cs="SimSun"/>
          <w:sz w:val="24"/>
          <w:szCs w:val="24"/>
          <w:spacing w:val="-1"/>
        </w:rPr>
        <w:t>点，教材里一般也要有；反过来，教材里有的内容，大纲里就不一定体现。</w:t>
      </w:r>
    </w:p>
    <w:p>
      <w:pPr>
        <w:ind w:left="505"/>
        <w:spacing w:before="36" w:line="221" w:lineRule="auto"/>
        <w:rPr>
          <w:rFonts w:ascii="SimHei" w:hAnsi="SimHei" w:eastAsia="SimHei" w:cs="SimHei"/>
          <w:sz w:val="24"/>
          <w:szCs w:val="24"/>
        </w:rPr>
      </w:pPr>
      <w:r>
        <w:rPr>
          <w:rFonts w:ascii="SimHei" w:hAnsi="SimHei" w:eastAsia="SimHei" w:cs="SimHei"/>
          <w:sz w:val="24"/>
          <w:szCs w:val="24"/>
          <w:spacing w:val="-2"/>
        </w:rPr>
        <w:t>三、关于自学教材</w:t>
      </w:r>
    </w:p>
    <w:p>
      <w:pPr>
        <w:ind w:left="39" w:right="61" w:firstLine="469"/>
        <w:spacing w:before="180" w:line="342" w:lineRule="auto"/>
        <w:rPr>
          <w:rFonts w:ascii="KaiTi" w:hAnsi="KaiTi" w:eastAsia="KaiTi" w:cs="KaiTi"/>
          <w:sz w:val="24"/>
          <w:szCs w:val="24"/>
        </w:rPr>
      </w:pPr>
      <w:r>
        <w:rPr>
          <w:rFonts w:ascii="KaiTi" w:hAnsi="KaiTi" w:eastAsia="KaiTi" w:cs="KaiTi"/>
          <w:sz w:val="24"/>
          <w:szCs w:val="24"/>
          <w:spacing w:val="-1"/>
        </w:rPr>
        <w:t>本课程使用教材为：《实用技术经济学教程》（第3</w:t>
      </w:r>
      <w:r>
        <w:rPr>
          <w:rFonts w:ascii="KaiTi" w:hAnsi="KaiTi" w:eastAsia="KaiTi" w:cs="KaiTi"/>
          <w:sz w:val="24"/>
          <w:szCs w:val="24"/>
          <w:spacing w:val="-57"/>
        </w:rPr>
        <w:t xml:space="preserve"> </w:t>
      </w:r>
      <w:r>
        <w:rPr>
          <w:rFonts w:ascii="KaiTi" w:hAnsi="KaiTi" w:eastAsia="KaiTi" w:cs="KaiTi"/>
          <w:sz w:val="24"/>
          <w:szCs w:val="24"/>
          <w:spacing w:val="-1"/>
        </w:rPr>
        <w:t>版</w:t>
      </w:r>
      <w:r>
        <w:rPr>
          <w:rFonts w:ascii="KaiTi" w:hAnsi="KaiTi" w:eastAsia="KaiTi" w:cs="KaiTi"/>
          <w:sz w:val="24"/>
          <w:szCs w:val="24"/>
          <w:spacing w:val="-10"/>
        </w:rPr>
        <w:t>），</w:t>
      </w:r>
      <w:r>
        <w:rPr>
          <w:rFonts w:ascii="KaiTi" w:hAnsi="KaiTi" w:eastAsia="KaiTi" w:cs="KaiTi"/>
          <w:sz w:val="24"/>
          <w:szCs w:val="24"/>
          <w:spacing w:val="-1"/>
        </w:rPr>
        <w:t>徐向阳主编，东</w:t>
      </w:r>
      <w:r>
        <w:rPr>
          <w:rFonts w:ascii="KaiTi" w:hAnsi="KaiTi" w:eastAsia="KaiTi" w:cs="KaiTi"/>
          <w:sz w:val="24"/>
          <w:szCs w:val="24"/>
        </w:rPr>
        <w:t xml:space="preserve"> </w:t>
      </w:r>
      <w:r>
        <w:rPr>
          <w:rFonts w:ascii="KaiTi" w:hAnsi="KaiTi" w:eastAsia="KaiTi" w:cs="KaiTi"/>
          <w:sz w:val="24"/>
          <w:szCs w:val="24"/>
          <w:spacing w:val="-3"/>
        </w:rPr>
        <w:t>南大学出版社，2023</w:t>
      </w:r>
      <w:r>
        <w:rPr>
          <w:rFonts w:ascii="KaiTi" w:hAnsi="KaiTi" w:eastAsia="KaiTi" w:cs="KaiTi"/>
          <w:sz w:val="24"/>
          <w:szCs w:val="24"/>
          <w:spacing w:val="-50"/>
        </w:rPr>
        <w:t xml:space="preserve"> </w:t>
      </w:r>
      <w:r>
        <w:rPr>
          <w:rFonts w:ascii="KaiTi" w:hAnsi="KaiTi" w:eastAsia="KaiTi" w:cs="KaiTi"/>
          <w:sz w:val="24"/>
          <w:szCs w:val="24"/>
          <w:spacing w:val="-3"/>
        </w:rPr>
        <w:t>年。</w:t>
      </w:r>
    </w:p>
    <w:p>
      <w:pPr>
        <w:ind w:left="515"/>
        <w:spacing w:before="47" w:line="221" w:lineRule="auto"/>
        <w:rPr>
          <w:rFonts w:ascii="SimHei" w:hAnsi="SimHei" w:eastAsia="SimHei" w:cs="SimHei"/>
          <w:sz w:val="24"/>
          <w:szCs w:val="24"/>
        </w:rPr>
      </w:pPr>
      <w:r>
        <w:rPr>
          <w:rFonts w:ascii="SimHei" w:hAnsi="SimHei" w:eastAsia="SimHei" w:cs="SimHei"/>
          <w:sz w:val="24"/>
          <w:szCs w:val="24"/>
          <w:spacing w:val="-2"/>
        </w:rPr>
        <w:t>四、关于自学要求和自学方法的指导</w:t>
      </w:r>
    </w:p>
    <w:p>
      <w:pPr>
        <w:ind w:left="19" w:right="61" w:firstLine="481"/>
        <w:spacing w:before="183" w:line="353" w:lineRule="auto"/>
        <w:rPr>
          <w:rFonts w:ascii="SimSun" w:hAnsi="SimSun" w:eastAsia="SimSun" w:cs="SimSun"/>
          <w:sz w:val="24"/>
          <w:szCs w:val="24"/>
        </w:rPr>
      </w:pPr>
      <w:r>
        <w:rPr>
          <w:rFonts w:ascii="SimSun" w:hAnsi="SimSun" w:eastAsia="SimSun" w:cs="SimSun"/>
          <w:sz w:val="24"/>
          <w:szCs w:val="24"/>
          <w:spacing w:val="-3"/>
        </w:rPr>
        <w:t>本大纲的课程基本要求是依据专业考试计划和专业培养目标而确定的。</w:t>
      </w:r>
      <w:r>
        <w:rPr>
          <w:rFonts w:ascii="SimSun" w:hAnsi="SimSun" w:eastAsia="SimSun" w:cs="SimSun"/>
          <w:sz w:val="24"/>
          <w:szCs w:val="24"/>
          <w:spacing w:val="-4"/>
        </w:rPr>
        <w:t>大纲</w:t>
      </w:r>
      <w:r>
        <w:rPr>
          <w:rFonts w:ascii="SimSun" w:hAnsi="SimSun" w:eastAsia="SimSun" w:cs="SimSun"/>
          <w:sz w:val="24"/>
          <w:szCs w:val="24"/>
        </w:rPr>
        <w:t xml:space="preserve"> </w:t>
      </w:r>
      <w:r>
        <w:rPr>
          <w:rFonts w:ascii="SimSun" w:hAnsi="SimSun" w:eastAsia="SimSun" w:cs="SimSun"/>
          <w:sz w:val="24"/>
          <w:szCs w:val="24"/>
          <w:spacing w:val="-3"/>
        </w:rPr>
        <w:t>明确了课程的基本内容以及对基本内容掌握的程度。基本要求中的知识点构成了</w:t>
      </w:r>
      <w:r>
        <w:rPr>
          <w:rFonts w:ascii="SimSun" w:hAnsi="SimSun" w:eastAsia="SimSun" w:cs="SimSun"/>
          <w:sz w:val="24"/>
          <w:szCs w:val="24"/>
          <w:spacing w:val="6"/>
        </w:rPr>
        <w:t xml:space="preserve"> </w:t>
      </w:r>
      <w:r>
        <w:rPr>
          <w:rFonts w:ascii="SimSun" w:hAnsi="SimSun" w:eastAsia="SimSun" w:cs="SimSun"/>
          <w:sz w:val="24"/>
          <w:szCs w:val="24"/>
          <w:spacing w:val="-3"/>
        </w:rPr>
        <w:t>课程的主要学习内容。因此，课程基本内容掌握程度、课程考核知识点是高等教</w:t>
      </w:r>
      <w:r>
        <w:rPr>
          <w:rFonts w:ascii="SimSun" w:hAnsi="SimSun" w:eastAsia="SimSun" w:cs="SimSun"/>
          <w:sz w:val="24"/>
          <w:szCs w:val="24"/>
          <w:spacing w:val="6"/>
        </w:rPr>
        <w:t xml:space="preserve"> </w:t>
      </w:r>
      <w:r>
        <w:rPr>
          <w:rFonts w:ascii="SimSun" w:hAnsi="SimSun" w:eastAsia="SimSun" w:cs="SimSun"/>
          <w:sz w:val="24"/>
          <w:szCs w:val="24"/>
          <w:spacing w:val="-1"/>
        </w:rPr>
        <w:t>育自学考试考核的主要内容。</w:t>
      </w:r>
    </w:p>
    <w:p>
      <w:pPr>
        <w:ind w:left="20" w:right="61" w:firstLine="482"/>
        <w:spacing w:before="35" w:line="346" w:lineRule="auto"/>
        <w:rPr>
          <w:rFonts w:ascii="SimSun" w:hAnsi="SimSun" w:eastAsia="SimSun" w:cs="SimSun"/>
          <w:sz w:val="24"/>
          <w:szCs w:val="24"/>
        </w:rPr>
      </w:pPr>
      <w:r>
        <w:rPr>
          <w:rFonts w:ascii="SimSun" w:hAnsi="SimSun" w:eastAsia="SimSun" w:cs="SimSun"/>
          <w:sz w:val="24"/>
          <w:szCs w:val="24"/>
          <w:spacing w:val="-3"/>
        </w:rPr>
        <w:t>为有效地指导个人自学和社会助学，本大纲指明了课程的重点和难</w:t>
      </w:r>
      <w:r>
        <w:rPr>
          <w:rFonts w:ascii="SimSun" w:hAnsi="SimSun" w:eastAsia="SimSun" w:cs="SimSun"/>
          <w:sz w:val="24"/>
          <w:szCs w:val="24"/>
          <w:spacing w:val="-4"/>
        </w:rPr>
        <w:t>点，在章</w:t>
      </w:r>
      <w:r>
        <w:rPr>
          <w:rFonts w:ascii="SimSun" w:hAnsi="SimSun" w:eastAsia="SimSun" w:cs="SimSun"/>
          <w:sz w:val="24"/>
          <w:szCs w:val="24"/>
        </w:rPr>
        <w:t xml:space="preserve"> </w:t>
      </w:r>
      <w:r>
        <w:rPr>
          <w:rFonts w:ascii="SimSun" w:hAnsi="SimSun" w:eastAsia="SimSun" w:cs="SimSun"/>
          <w:sz w:val="24"/>
          <w:szCs w:val="24"/>
          <w:spacing w:val="-1"/>
        </w:rPr>
        <w:t>节的基本要求中指明了各章节内容的关键问题。</w:t>
      </w:r>
    </w:p>
    <w:p>
      <w:pPr>
        <w:ind w:left="19" w:right="61" w:firstLine="520"/>
        <w:spacing w:before="37" w:line="346" w:lineRule="auto"/>
        <w:rPr>
          <w:rFonts w:ascii="SimSun" w:hAnsi="SimSun" w:eastAsia="SimSun" w:cs="SimSun"/>
          <w:sz w:val="24"/>
          <w:szCs w:val="24"/>
        </w:rPr>
      </w:pPr>
      <w:r>
        <w:rPr>
          <w:rFonts w:ascii="SimSun" w:hAnsi="SimSun" w:eastAsia="SimSun" w:cs="SimSun"/>
          <w:sz w:val="24"/>
          <w:szCs w:val="24"/>
          <w:spacing w:val="-4"/>
        </w:rPr>
        <w:t>自学方法建议以指定教材为主，紧扣各章节重点、难点进行</w:t>
      </w:r>
      <w:r>
        <w:rPr>
          <w:rFonts w:ascii="SimSun" w:hAnsi="SimSun" w:eastAsia="SimSun" w:cs="SimSun"/>
          <w:sz w:val="24"/>
          <w:szCs w:val="24"/>
          <w:spacing w:val="-5"/>
        </w:rPr>
        <w:t>学习，在自学过</w:t>
      </w:r>
      <w:r>
        <w:rPr>
          <w:rFonts w:ascii="SimSun" w:hAnsi="SimSun" w:eastAsia="SimSun" w:cs="SimSun"/>
          <w:sz w:val="24"/>
          <w:szCs w:val="24"/>
        </w:rPr>
        <w:t xml:space="preserve"> </w:t>
      </w:r>
      <w:r>
        <w:rPr>
          <w:rFonts w:ascii="SimSun" w:hAnsi="SimSun" w:eastAsia="SimSun" w:cs="SimSun"/>
          <w:sz w:val="24"/>
          <w:szCs w:val="24"/>
          <w:spacing w:val="-1"/>
        </w:rPr>
        <w:t>程中应注意以下几点：</w:t>
      </w:r>
    </w:p>
    <w:p>
      <w:pPr>
        <w:ind w:left="19" w:right="59" w:firstLine="499"/>
        <w:spacing w:before="36" w:line="289" w:lineRule="auto"/>
        <w:rPr>
          <w:rFonts w:ascii="SimSun" w:hAnsi="SimSun" w:eastAsia="SimSun" w:cs="SimSun"/>
          <w:sz w:val="24"/>
          <w:szCs w:val="24"/>
        </w:rPr>
      </w:pPr>
      <w:r>
        <w:rPr>
          <w:rFonts w:ascii="Times New Roman" w:hAnsi="Times New Roman" w:eastAsia="Times New Roman" w:cs="Times New Roman"/>
          <w:sz w:val="24"/>
          <w:szCs w:val="24"/>
          <w:spacing w:val="-1"/>
        </w:rPr>
        <w:t>1</w:t>
      </w:r>
      <w:r>
        <w:rPr>
          <w:rFonts w:ascii="Times New Roman" w:hAnsi="Times New Roman" w:eastAsia="Times New Roman" w:cs="Times New Roman"/>
          <w:sz w:val="24"/>
          <w:szCs w:val="24"/>
          <w:spacing w:val="-23"/>
        </w:rPr>
        <w:t xml:space="preserve"> </w:t>
      </w:r>
      <w:r>
        <w:rPr>
          <w:rFonts w:ascii="SimSun" w:hAnsi="SimSun" w:eastAsia="SimSun" w:cs="SimSun"/>
          <w:sz w:val="24"/>
          <w:szCs w:val="24"/>
          <w:spacing w:val="-1"/>
        </w:rPr>
        <w:t>．根据考核要求中的四个能力层次，在全面系统学习的基础上掌握重点概</w:t>
      </w:r>
      <w:r>
        <w:rPr>
          <w:rFonts w:ascii="SimSun" w:hAnsi="SimSun" w:eastAsia="SimSun" w:cs="SimSun"/>
          <w:sz w:val="24"/>
          <w:szCs w:val="24"/>
        </w:rPr>
        <w:t xml:space="preserve"> </w:t>
      </w:r>
      <w:r>
        <w:rPr>
          <w:rFonts w:ascii="SimSun" w:hAnsi="SimSun" w:eastAsia="SimSun" w:cs="SimSun"/>
          <w:sz w:val="24"/>
          <w:szCs w:val="24"/>
          <w:spacing w:val="-1"/>
        </w:rPr>
        <w:t>念和重点问题，注意各章内容之间的内在联系。</w:t>
      </w:r>
    </w:p>
    <w:p>
      <w:pPr>
        <w:ind w:left="20" w:right="61" w:firstLine="475"/>
        <w:spacing w:before="185" w:line="289" w:lineRule="auto"/>
        <w:rPr>
          <w:rFonts w:ascii="SimSun" w:hAnsi="SimSun" w:eastAsia="SimSun" w:cs="SimSun"/>
          <w:sz w:val="24"/>
          <w:szCs w:val="24"/>
        </w:rPr>
      </w:pPr>
      <w:r>
        <w:rPr>
          <w:rFonts w:ascii="Times New Roman" w:hAnsi="Times New Roman" w:eastAsia="Times New Roman" w:cs="Times New Roman"/>
          <w:sz w:val="24"/>
          <w:szCs w:val="24"/>
        </w:rPr>
        <w:t>2</w:t>
      </w:r>
      <w:r>
        <w:rPr>
          <w:rFonts w:ascii="Times New Roman" w:hAnsi="Times New Roman" w:eastAsia="Times New Roman" w:cs="Times New Roman"/>
          <w:sz w:val="24"/>
          <w:szCs w:val="24"/>
          <w:spacing w:val="-28"/>
        </w:rPr>
        <w:t xml:space="preserve"> </w:t>
      </w:r>
      <w:r>
        <w:rPr>
          <w:rFonts w:ascii="SimSun" w:hAnsi="SimSun" w:eastAsia="SimSun" w:cs="SimSun"/>
          <w:sz w:val="24"/>
          <w:szCs w:val="24"/>
        </w:rPr>
        <w:t>．本课程的自学考试大纲是自学本课程的主要依据，在自</w:t>
      </w:r>
      <w:r>
        <w:rPr>
          <w:rFonts w:ascii="SimSun" w:hAnsi="SimSun" w:eastAsia="SimSun" w:cs="SimSun"/>
          <w:sz w:val="24"/>
          <w:szCs w:val="24"/>
          <w:spacing w:val="-1"/>
        </w:rPr>
        <w:t>学本课程前应先</w:t>
      </w:r>
      <w:r>
        <w:rPr>
          <w:rFonts w:ascii="SimSun" w:hAnsi="SimSun" w:eastAsia="SimSun" w:cs="SimSun"/>
          <w:sz w:val="24"/>
          <w:szCs w:val="24"/>
        </w:rPr>
        <w:t xml:space="preserve"> </w:t>
      </w:r>
      <w:r>
        <w:rPr>
          <w:rFonts w:ascii="SimSun" w:hAnsi="SimSun" w:eastAsia="SimSun" w:cs="SimSun"/>
          <w:sz w:val="24"/>
          <w:szCs w:val="24"/>
          <w:spacing w:val="-3"/>
        </w:rPr>
        <w:t>通读大纲，了解课程的要求，获得课程完整的概貌。在开始自学某一章时，先阅</w:t>
      </w:r>
    </w:p>
    <w:p>
      <w:pPr>
        <w:spacing w:line="289" w:lineRule="auto"/>
        <w:sectPr>
          <w:footerReference w:type="default" r:id="rId13"/>
          <w:pgSz w:w="11907" w:h="16840"/>
          <w:pgMar w:top="1431" w:right="1736" w:bottom="1379" w:left="1786" w:header="0" w:footer="1165" w:gutter="0"/>
        </w:sectPr>
        <w:rPr>
          <w:rFonts w:ascii="SimSun" w:hAnsi="SimSun" w:eastAsia="SimSun" w:cs="SimSun"/>
          <w:sz w:val="24"/>
          <w:szCs w:val="24"/>
        </w:rPr>
      </w:pPr>
    </w:p>
    <w:p>
      <w:pPr>
        <w:spacing w:before="122" w:line="219" w:lineRule="auto"/>
        <w:jc w:val="right"/>
        <w:rPr>
          <w:rFonts w:ascii="SimSun" w:hAnsi="SimSun" w:eastAsia="SimSun" w:cs="SimSun"/>
          <w:sz w:val="24"/>
          <w:szCs w:val="24"/>
        </w:rPr>
      </w:pPr>
      <w:r>
        <w:rPr>
          <w:rFonts w:ascii="SimSun" w:hAnsi="SimSun" w:eastAsia="SimSun" w:cs="SimSun"/>
          <w:sz w:val="24"/>
          <w:szCs w:val="24"/>
          <w:spacing w:val="-1"/>
        </w:rPr>
        <w:t>读大纲，了解该章的课程内容、考核知识点和</w:t>
      </w:r>
      <w:r>
        <w:rPr>
          <w:rFonts w:ascii="SimSun" w:hAnsi="SimSun" w:eastAsia="SimSun" w:cs="SimSun"/>
          <w:sz w:val="24"/>
          <w:szCs w:val="24"/>
          <w:spacing w:val="-2"/>
        </w:rPr>
        <w:t>考核要求，再依据要求进行学习。</w:t>
      </w:r>
    </w:p>
    <w:p>
      <w:pPr>
        <w:ind w:left="19" w:right="138" w:firstLine="481"/>
        <w:spacing w:before="184" w:line="289" w:lineRule="auto"/>
        <w:rPr>
          <w:rFonts w:ascii="SimSun" w:hAnsi="SimSun" w:eastAsia="SimSun" w:cs="SimSun"/>
          <w:sz w:val="24"/>
          <w:szCs w:val="24"/>
        </w:rPr>
      </w:pPr>
      <w:r>
        <w:rPr>
          <w:rFonts w:ascii="Times New Roman" w:hAnsi="Times New Roman" w:eastAsia="Times New Roman" w:cs="Times New Roman"/>
          <w:sz w:val="24"/>
          <w:szCs w:val="24"/>
          <w:spacing w:val="-2"/>
        </w:rPr>
        <w:t>3</w:t>
      </w:r>
      <w:r>
        <w:rPr>
          <w:rFonts w:ascii="Times New Roman" w:hAnsi="Times New Roman" w:eastAsia="Times New Roman" w:cs="Times New Roman"/>
          <w:sz w:val="24"/>
          <w:szCs w:val="24"/>
          <w:spacing w:val="-28"/>
        </w:rPr>
        <w:t xml:space="preserve"> </w:t>
      </w:r>
      <w:r>
        <w:rPr>
          <w:rFonts w:ascii="SimSun" w:hAnsi="SimSun" w:eastAsia="SimSun" w:cs="SimSun"/>
          <w:sz w:val="24"/>
          <w:szCs w:val="24"/>
          <w:spacing w:val="-2"/>
        </w:rPr>
        <w:t>．阅读教材时，要求吃透每个考核知识点。对基本概念要做到</w:t>
      </w:r>
      <w:r>
        <w:rPr>
          <w:rFonts w:ascii="SimSun" w:hAnsi="SimSun" w:eastAsia="SimSun" w:cs="SimSun"/>
          <w:sz w:val="24"/>
          <w:szCs w:val="24"/>
          <w:spacing w:val="-3"/>
        </w:rPr>
        <w:t>深刻理解，</w:t>
      </w:r>
      <w:r>
        <w:rPr>
          <w:rFonts w:ascii="SimSun" w:hAnsi="SimSun" w:eastAsia="SimSun" w:cs="SimSun"/>
          <w:sz w:val="24"/>
          <w:szCs w:val="24"/>
        </w:rPr>
        <w:t xml:space="preserve"> </w:t>
      </w:r>
      <w:r>
        <w:rPr>
          <w:rFonts w:ascii="SimSun" w:hAnsi="SimSun" w:eastAsia="SimSun" w:cs="SimSun"/>
          <w:sz w:val="24"/>
          <w:szCs w:val="24"/>
          <w:spacing w:val="-1"/>
        </w:rPr>
        <w:t>对基本原理要弄清弄懂，对基本方法要熟练掌握。</w:t>
      </w:r>
    </w:p>
    <w:p>
      <w:pPr>
        <w:ind w:left="20" w:right="21" w:firstLine="474"/>
        <w:spacing w:before="182" w:line="332" w:lineRule="auto"/>
        <w:rPr>
          <w:rFonts w:ascii="SimSun" w:hAnsi="SimSun" w:eastAsia="SimSun" w:cs="SimSun"/>
          <w:sz w:val="24"/>
          <w:szCs w:val="24"/>
        </w:rPr>
      </w:pPr>
      <w:r>
        <w:rPr>
          <w:rFonts w:ascii="Times New Roman" w:hAnsi="Times New Roman" w:eastAsia="Times New Roman" w:cs="Times New Roman"/>
          <w:sz w:val="24"/>
          <w:szCs w:val="24"/>
          <w:spacing w:val="1"/>
        </w:rPr>
        <w:t>4</w:t>
      </w:r>
      <w:r>
        <w:rPr>
          <w:rFonts w:ascii="Times New Roman" w:hAnsi="Times New Roman" w:eastAsia="Times New Roman" w:cs="Times New Roman"/>
          <w:sz w:val="24"/>
          <w:szCs w:val="24"/>
          <w:spacing w:val="-28"/>
        </w:rPr>
        <w:t xml:space="preserve"> </w:t>
      </w:r>
      <w:r>
        <w:rPr>
          <w:rFonts w:ascii="SimSun" w:hAnsi="SimSun" w:eastAsia="SimSun" w:cs="SimSun"/>
          <w:sz w:val="24"/>
          <w:szCs w:val="24"/>
          <w:spacing w:val="1"/>
        </w:rPr>
        <w:t>．重视每章的习题，多做习题可以帮助考生更好地</w:t>
      </w:r>
      <w:r>
        <w:rPr>
          <w:rFonts w:ascii="SimSun" w:hAnsi="SimSun" w:eastAsia="SimSun" w:cs="SimSun"/>
          <w:sz w:val="24"/>
          <w:szCs w:val="24"/>
        </w:rPr>
        <w:t>达到自考大纲的要求， </w:t>
      </w:r>
      <w:r>
        <w:rPr>
          <w:rFonts w:ascii="SimSun" w:hAnsi="SimSun" w:eastAsia="SimSun" w:cs="SimSun"/>
          <w:sz w:val="24"/>
          <w:szCs w:val="24"/>
          <w:spacing w:val="-3"/>
        </w:rPr>
        <w:t>并可以检查考生对知识的掌握程度。学习本课程不能只停留在仅仅知道概念、公</w:t>
      </w:r>
      <w:r>
        <w:rPr>
          <w:rFonts w:ascii="SimSun" w:hAnsi="SimSun" w:eastAsia="SimSun" w:cs="SimSun"/>
          <w:sz w:val="24"/>
          <w:szCs w:val="24"/>
          <w:spacing w:val="5"/>
        </w:rPr>
        <w:t xml:space="preserve"> </w:t>
      </w:r>
      <w:r>
        <w:rPr>
          <w:rFonts w:ascii="SimSun" w:hAnsi="SimSun" w:eastAsia="SimSun" w:cs="SimSun"/>
          <w:sz w:val="24"/>
          <w:szCs w:val="24"/>
          <w:spacing w:val="-8"/>
        </w:rPr>
        <w:t>式，更要注意所学知识的运用。课程理论的理解运用，首先要仔细研读指定教材；</w:t>
      </w:r>
      <w:r>
        <w:rPr>
          <w:rFonts w:ascii="SimSun" w:hAnsi="SimSun" w:eastAsia="SimSun" w:cs="SimSun"/>
          <w:sz w:val="24"/>
          <w:szCs w:val="24"/>
          <w:spacing w:val="7"/>
        </w:rPr>
        <w:t xml:space="preserve"> </w:t>
      </w:r>
      <w:r>
        <w:rPr>
          <w:rFonts w:ascii="SimSun" w:hAnsi="SimSun" w:eastAsia="SimSun" w:cs="SimSun"/>
          <w:sz w:val="24"/>
          <w:szCs w:val="24"/>
          <w:spacing w:val="-3"/>
        </w:rPr>
        <w:t>其次要通过大量做题加深理解，做题前务必将教材中有关例题仔细阅读，弄清该</w:t>
      </w:r>
      <w:r>
        <w:rPr>
          <w:rFonts w:ascii="SimSun" w:hAnsi="SimSun" w:eastAsia="SimSun" w:cs="SimSun"/>
          <w:sz w:val="24"/>
          <w:szCs w:val="24"/>
          <w:spacing w:val="5"/>
        </w:rPr>
        <w:t xml:space="preserve"> </w:t>
      </w:r>
      <w:r>
        <w:rPr>
          <w:rFonts w:ascii="SimSun" w:hAnsi="SimSun" w:eastAsia="SimSun" w:cs="SimSun"/>
          <w:sz w:val="24"/>
          <w:szCs w:val="24"/>
          <w:spacing w:val="-1"/>
        </w:rPr>
        <w:t>例题设计的目的，要解决的知识点。</w:t>
      </w:r>
    </w:p>
    <w:p>
      <w:pPr>
        <w:ind w:left="507"/>
        <w:spacing w:before="183" w:line="222" w:lineRule="auto"/>
        <w:outlineLvl w:val="1"/>
        <w:rPr>
          <w:rFonts w:ascii="SimHei" w:hAnsi="SimHei" w:eastAsia="SimHei" w:cs="SimHei"/>
          <w:sz w:val="24"/>
          <w:szCs w:val="24"/>
        </w:rPr>
      </w:pPr>
      <w:r>
        <w:rPr>
          <w:rFonts w:ascii="SimHei" w:hAnsi="SimHei" w:eastAsia="SimHei" w:cs="SimHei"/>
          <w:sz w:val="24"/>
          <w:szCs w:val="24"/>
          <w:b/>
          <w:bCs/>
          <w:spacing w:val="-5"/>
        </w:rPr>
        <w:t>五、应考指导</w:t>
      </w:r>
    </w:p>
    <w:p>
      <w:pPr>
        <w:ind w:left="519"/>
        <w:spacing w:before="179" w:line="220" w:lineRule="auto"/>
        <w:rPr>
          <w:rFonts w:ascii="SimSun" w:hAnsi="SimSun" w:eastAsia="SimSun" w:cs="SimSun"/>
          <w:sz w:val="24"/>
          <w:szCs w:val="24"/>
        </w:rPr>
      </w:pPr>
      <w:r>
        <w:rPr>
          <w:rFonts w:ascii="Times New Roman" w:hAnsi="Times New Roman" w:eastAsia="Times New Roman" w:cs="Times New Roman"/>
          <w:sz w:val="24"/>
          <w:szCs w:val="24"/>
          <w:spacing w:val="-7"/>
        </w:rPr>
        <w:t>1.</w:t>
      </w:r>
      <w:r>
        <w:rPr>
          <w:rFonts w:ascii="Times New Roman" w:hAnsi="Times New Roman" w:eastAsia="Times New Roman" w:cs="Times New Roman"/>
          <w:sz w:val="24"/>
          <w:szCs w:val="24"/>
          <w:spacing w:val="6"/>
        </w:rPr>
        <w:t xml:space="preserve">  </w:t>
      </w:r>
      <w:r>
        <w:rPr>
          <w:rFonts w:ascii="SimSun" w:hAnsi="SimSun" w:eastAsia="SimSun" w:cs="SimSun"/>
          <w:sz w:val="24"/>
          <w:szCs w:val="24"/>
          <w:spacing w:val="-7"/>
        </w:rPr>
        <w:t>如何学习</w:t>
      </w:r>
    </w:p>
    <w:p>
      <w:pPr>
        <w:ind w:left="20" w:firstLine="480"/>
        <w:spacing w:before="183" w:line="353" w:lineRule="auto"/>
        <w:rPr>
          <w:rFonts w:ascii="SimSun" w:hAnsi="SimSun" w:eastAsia="SimSun" w:cs="SimSun"/>
          <w:sz w:val="24"/>
          <w:szCs w:val="24"/>
        </w:rPr>
      </w:pPr>
      <w:r>
        <w:rPr>
          <w:rFonts w:ascii="SimSun" w:hAnsi="SimSun" w:eastAsia="SimSun" w:cs="SimSun"/>
          <w:sz w:val="24"/>
          <w:szCs w:val="24"/>
          <w:spacing w:val="-3"/>
        </w:rPr>
        <w:t>考生应熟知考试大纲对课程所提出的总的要求和各章的知识点，掌握各知识</w:t>
      </w:r>
      <w:r>
        <w:rPr>
          <w:rFonts w:ascii="SimSun" w:hAnsi="SimSun" w:eastAsia="SimSun" w:cs="SimSun"/>
          <w:sz w:val="24"/>
          <w:szCs w:val="24"/>
        </w:rPr>
        <w:t xml:space="preserve"> </w:t>
      </w:r>
      <w:r>
        <w:rPr>
          <w:rFonts w:ascii="SimSun" w:hAnsi="SimSun" w:eastAsia="SimSun" w:cs="SimSun"/>
          <w:sz w:val="24"/>
          <w:szCs w:val="24"/>
          <w:spacing w:val="-3"/>
        </w:rPr>
        <w:t>点要求达到的层次，并深刻理解各知识点的考核要求。以指定的教材为基础，以</w:t>
      </w:r>
      <w:r>
        <w:rPr>
          <w:rFonts w:ascii="SimSun" w:hAnsi="SimSun" w:eastAsia="SimSun" w:cs="SimSun"/>
          <w:sz w:val="24"/>
          <w:szCs w:val="24"/>
          <w:spacing w:val="5"/>
        </w:rPr>
        <w:t xml:space="preserve"> </w:t>
      </w:r>
      <w:r>
        <w:rPr>
          <w:rFonts w:ascii="SimSun" w:hAnsi="SimSun" w:eastAsia="SimSun" w:cs="SimSun"/>
          <w:sz w:val="24"/>
          <w:szCs w:val="24"/>
          <w:spacing w:val="-7"/>
        </w:rPr>
        <w:t>考试大纲为依据，认真阅读教材，刻苦钻研教材，主动思考问题，</w:t>
      </w:r>
      <w:r>
        <w:rPr>
          <w:rFonts w:ascii="SimSun" w:hAnsi="SimSun" w:eastAsia="SimSun" w:cs="SimSun"/>
          <w:sz w:val="24"/>
          <w:szCs w:val="24"/>
          <w:spacing w:val="-8"/>
        </w:rPr>
        <w:t>依靠自己学懂。</w:t>
      </w:r>
      <w:r>
        <w:rPr>
          <w:rFonts w:ascii="SimSun" w:hAnsi="SimSun" w:eastAsia="SimSun" w:cs="SimSun"/>
          <w:sz w:val="24"/>
          <w:szCs w:val="24"/>
        </w:rPr>
        <w:t xml:space="preserve"> </w:t>
      </w:r>
      <w:r>
        <w:rPr>
          <w:rFonts w:ascii="SimSun" w:hAnsi="SimSun" w:eastAsia="SimSun" w:cs="SimSun"/>
          <w:sz w:val="24"/>
          <w:szCs w:val="24"/>
        </w:rPr>
        <w:t>如果可以接受培训学习，一定要跟紧课程并完成作业</w:t>
      </w:r>
      <w:r>
        <w:rPr>
          <w:rFonts w:ascii="SimSun" w:hAnsi="SimSun" w:eastAsia="SimSun" w:cs="SimSun"/>
          <w:sz w:val="24"/>
          <w:szCs w:val="24"/>
          <w:spacing w:val="-1"/>
        </w:rPr>
        <w:t>，真正弄懂相关知识点。</w:t>
      </w:r>
    </w:p>
    <w:p>
      <w:pPr>
        <w:ind w:left="496"/>
        <w:spacing w:before="35" w:line="219" w:lineRule="auto"/>
        <w:rPr>
          <w:rFonts w:ascii="SimSun" w:hAnsi="SimSun" w:eastAsia="SimSun" w:cs="SimSun"/>
          <w:sz w:val="24"/>
          <w:szCs w:val="24"/>
        </w:rPr>
      </w:pPr>
      <w:r>
        <w:rPr>
          <w:rFonts w:ascii="Times New Roman" w:hAnsi="Times New Roman" w:eastAsia="Times New Roman" w:cs="Times New Roman"/>
          <w:sz w:val="24"/>
          <w:szCs w:val="24"/>
          <w:spacing w:val="-4"/>
        </w:rPr>
        <w:t>2.</w:t>
      </w:r>
      <w:r>
        <w:rPr>
          <w:rFonts w:ascii="Times New Roman" w:hAnsi="Times New Roman" w:eastAsia="Times New Roman" w:cs="Times New Roman"/>
          <w:sz w:val="24"/>
          <w:szCs w:val="24"/>
          <w:spacing w:val="8"/>
        </w:rPr>
        <w:t xml:space="preserve">  </w:t>
      </w:r>
      <w:r>
        <w:rPr>
          <w:rFonts w:ascii="SimSun" w:hAnsi="SimSun" w:eastAsia="SimSun" w:cs="SimSun"/>
          <w:sz w:val="24"/>
          <w:szCs w:val="24"/>
          <w:spacing w:val="-4"/>
        </w:rPr>
        <w:t>如何考试</w:t>
      </w:r>
    </w:p>
    <w:p>
      <w:pPr>
        <w:ind w:left="48" w:right="80" w:firstLine="452"/>
        <w:spacing w:before="183" w:line="347" w:lineRule="auto"/>
        <w:rPr>
          <w:rFonts w:ascii="SimSun" w:hAnsi="SimSun" w:eastAsia="SimSun" w:cs="SimSun"/>
          <w:sz w:val="24"/>
          <w:szCs w:val="24"/>
        </w:rPr>
      </w:pPr>
      <w:r>
        <w:rPr>
          <w:rFonts w:ascii="SimSun" w:hAnsi="SimSun" w:eastAsia="SimSun" w:cs="SimSun"/>
          <w:sz w:val="24"/>
          <w:szCs w:val="24"/>
          <w:spacing w:val="-3"/>
        </w:rPr>
        <w:t>注意卷面整洁、书写工整，段落与间距合理。回答所提出的问题，避免超过</w:t>
      </w:r>
      <w:r>
        <w:rPr>
          <w:rFonts w:ascii="SimSun" w:hAnsi="SimSun" w:eastAsia="SimSun" w:cs="SimSun"/>
          <w:sz w:val="24"/>
          <w:szCs w:val="24"/>
        </w:rPr>
        <w:t xml:space="preserve"> </w:t>
      </w:r>
      <w:r>
        <w:rPr>
          <w:rFonts w:ascii="SimSun" w:hAnsi="SimSun" w:eastAsia="SimSun" w:cs="SimSun"/>
          <w:sz w:val="24"/>
          <w:szCs w:val="24"/>
          <w:spacing w:val="-7"/>
        </w:rPr>
        <w:t>问题的范围。</w:t>
      </w:r>
    </w:p>
    <w:p>
      <w:pPr>
        <w:ind w:left="501"/>
        <w:spacing w:before="34" w:line="219" w:lineRule="auto"/>
        <w:rPr>
          <w:rFonts w:ascii="SimSun" w:hAnsi="SimSun" w:eastAsia="SimSun" w:cs="SimSun"/>
          <w:sz w:val="24"/>
          <w:szCs w:val="24"/>
        </w:rPr>
      </w:pPr>
      <w:r>
        <w:rPr>
          <w:rFonts w:ascii="Times New Roman" w:hAnsi="Times New Roman" w:eastAsia="Times New Roman" w:cs="Times New Roman"/>
          <w:sz w:val="24"/>
          <w:szCs w:val="24"/>
          <w:spacing w:val="-1"/>
        </w:rPr>
        <w:t>3.  </w:t>
      </w:r>
      <w:r>
        <w:rPr>
          <w:rFonts w:ascii="SimSun" w:hAnsi="SimSun" w:eastAsia="SimSun" w:cs="SimSun"/>
          <w:sz w:val="24"/>
          <w:szCs w:val="24"/>
          <w:spacing w:val="-1"/>
        </w:rPr>
        <w:t>如何处理紧张情绪</w:t>
      </w:r>
    </w:p>
    <w:p>
      <w:pPr>
        <w:ind w:left="20" w:right="31" w:firstLine="484"/>
        <w:spacing w:before="183" w:line="351" w:lineRule="auto"/>
        <w:rPr>
          <w:rFonts w:ascii="SimSun" w:hAnsi="SimSun" w:eastAsia="SimSun" w:cs="SimSun"/>
          <w:sz w:val="24"/>
          <w:szCs w:val="24"/>
        </w:rPr>
      </w:pPr>
      <w:r>
        <w:rPr>
          <w:rFonts w:ascii="SimSun" w:hAnsi="SimSun" w:eastAsia="SimSun" w:cs="SimSun"/>
          <w:sz w:val="24"/>
          <w:szCs w:val="24"/>
          <w:spacing w:val="-3"/>
        </w:rPr>
        <w:t>正确处理对失败的惧怕，要正面思考</w:t>
      </w:r>
      <w:r>
        <w:rPr>
          <w:rFonts w:ascii="SimSun" w:hAnsi="SimSun" w:eastAsia="SimSun" w:cs="SimSun"/>
          <w:sz w:val="24"/>
          <w:szCs w:val="24"/>
          <w:b/>
          <w:bCs/>
          <w:spacing w:val="-3"/>
        </w:rPr>
        <w:t>。</w:t>
      </w:r>
      <w:r>
        <w:rPr>
          <w:rFonts w:ascii="SimSun" w:hAnsi="SimSun" w:eastAsia="SimSun" w:cs="SimSun"/>
          <w:sz w:val="24"/>
          <w:szCs w:val="24"/>
          <w:spacing w:val="-3"/>
        </w:rPr>
        <w:t>如果可能，请教已</w:t>
      </w:r>
      <w:r>
        <w:rPr>
          <w:rFonts w:ascii="SimSun" w:hAnsi="SimSun" w:eastAsia="SimSun" w:cs="SimSun"/>
          <w:sz w:val="24"/>
          <w:szCs w:val="24"/>
          <w:spacing w:val="-4"/>
        </w:rPr>
        <w:t>经通过该科目考试</w:t>
      </w:r>
      <w:r>
        <w:rPr>
          <w:rFonts w:ascii="SimSun" w:hAnsi="SimSun" w:eastAsia="SimSun" w:cs="SimSun"/>
          <w:sz w:val="24"/>
          <w:szCs w:val="24"/>
        </w:rPr>
        <w:t xml:space="preserve"> </w:t>
      </w:r>
      <w:r>
        <w:rPr>
          <w:rFonts w:ascii="SimSun" w:hAnsi="SimSun" w:eastAsia="SimSun" w:cs="SimSun"/>
          <w:sz w:val="24"/>
          <w:szCs w:val="24"/>
          <w:spacing w:val="-1"/>
        </w:rPr>
        <w:t>的人，问他们一些问题。做深呼吸放松，这</w:t>
      </w:r>
      <w:r>
        <w:rPr>
          <w:rFonts w:ascii="SimSun" w:hAnsi="SimSun" w:eastAsia="SimSun" w:cs="SimSun"/>
          <w:sz w:val="24"/>
          <w:szCs w:val="24"/>
          <w:spacing w:val="-2"/>
        </w:rPr>
        <w:t>有助于使头脑清醒，缓解紧张情绪。</w:t>
      </w:r>
      <w:r>
        <w:rPr>
          <w:rFonts w:ascii="SimSun" w:hAnsi="SimSun" w:eastAsia="SimSun" w:cs="SimSun"/>
          <w:sz w:val="24"/>
          <w:szCs w:val="24"/>
        </w:rPr>
        <w:t xml:space="preserve"> </w:t>
      </w:r>
      <w:r>
        <w:rPr>
          <w:rFonts w:ascii="SimSun" w:hAnsi="SimSun" w:eastAsia="SimSun" w:cs="SimSun"/>
          <w:sz w:val="24"/>
          <w:szCs w:val="24"/>
          <w:spacing w:val="-1"/>
        </w:rPr>
        <w:t>考试前合理膳食，保持旺盛精力，保持冷静。</w:t>
      </w:r>
    </w:p>
    <w:p>
      <w:pPr>
        <w:ind w:left="508"/>
        <w:spacing w:before="35" w:line="221" w:lineRule="auto"/>
        <w:outlineLvl w:val="1"/>
        <w:rPr>
          <w:rFonts w:ascii="SimHei" w:hAnsi="SimHei" w:eastAsia="SimHei" w:cs="SimHei"/>
          <w:sz w:val="24"/>
          <w:szCs w:val="24"/>
        </w:rPr>
      </w:pPr>
      <w:r>
        <w:rPr>
          <w:rFonts w:ascii="SimHei" w:hAnsi="SimHei" w:eastAsia="SimHei" w:cs="SimHei"/>
          <w:sz w:val="24"/>
          <w:szCs w:val="24"/>
          <w:spacing w:val="-2"/>
        </w:rPr>
        <w:t>六、对社会助学的要求</w:t>
      </w:r>
    </w:p>
    <w:p>
      <w:pPr>
        <w:ind w:left="20" w:right="77" w:firstLine="498"/>
        <w:spacing w:before="181" w:line="313" w:lineRule="auto"/>
        <w:rPr>
          <w:rFonts w:ascii="SimSun" w:hAnsi="SimSun" w:eastAsia="SimSun" w:cs="SimSun"/>
          <w:sz w:val="24"/>
          <w:szCs w:val="24"/>
        </w:rPr>
      </w:pPr>
      <w:r>
        <w:rPr>
          <w:rFonts w:ascii="Times New Roman" w:hAnsi="Times New Roman" w:eastAsia="Times New Roman" w:cs="Times New Roman"/>
          <w:sz w:val="24"/>
          <w:szCs w:val="24"/>
          <w:spacing w:val="-1"/>
        </w:rPr>
        <w:t>1</w:t>
      </w:r>
      <w:r>
        <w:rPr>
          <w:rFonts w:ascii="Times New Roman" w:hAnsi="Times New Roman" w:eastAsia="Times New Roman" w:cs="Times New Roman"/>
          <w:sz w:val="24"/>
          <w:szCs w:val="24"/>
          <w:spacing w:val="-23"/>
        </w:rPr>
        <w:t xml:space="preserve"> </w:t>
      </w:r>
      <w:r>
        <w:rPr>
          <w:rFonts w:ascii="SimSun" w:hAnsi="SimSun" w:eastAsia="SimSun" w:cs="SimSun"/>
          <w:sz w:val="24"/>
          <w:szCs w:val="24"/>
          <w:spacing w:val="-1"/>
        </w:rPr>
        <w:t>．社会助学者应熟悉本大纲所要求的内容、考核知识点和考核要求，辅导</w:t>
      </w:r>
      <w:r>
        <w:rPr>
          <w:rFonts w:ascii="SimSun" w:hAnsi="SimSun" w:eastAsia="SimSun" w:cs="SimSun"/>
          <w:sz w:val="24"/>
          <w:szCs w:val="24"/>
        </w:rPr>
        <w:t xml:space="preserve"> </w:t>
      </w:r>
      <w:r>
        <w:rPr>
          <w:rFonts w:ascii="SimSun" w:hAnsi="SimSun" w:eastAsia="SimSun" w:cs="SimSun"/>
          <w:sz w:val="24"/>
          <w:szCs w:val="24"/>
          <w:spacing w:val="-3"/>
        </w:rPr>
        <w:t>内容必须以本大纲为依据，切实做好对考生的辅导，防止自学中的各种偏向，把</w:t>
      </w:r>
      <w:r>
        <w:rPr>
          <w:rFonts w:ascii="SimSun" w:hAnsi="SimSun" w:eastAsia="SimSun" w:cs="SimSun"/>
          <w:sz w:val="24"/>
          <w:szCs w:val="24"/>
          <w:spacing w:val="5"/>
        </w:rPr>
        <w:t xml:space="preserve"> </w:t>
      </w:r>
      <w:r>
        <w:rPr>
          <w:rFonts w:ascii="SimSun" w:hAnsi="SimSun" w:eastAsia="SimSun" w:cs="SimSun"/>
          <w:sz w:val="24"/>
          <w:szCs w:val="24"/>
          <w:spacing w:val="-1"/>
        </w:rPr>
        <w:t>握社会助学的正确导向。</w:t>
      </w:r>
    </w:p>
    <w:p>
      <w:pPr>
        <w:ind w:left="22" w:right="80" w:firstLine="473"/>
        <w:spacing w:before="184" w:line="313" w:lineRule="auto"/>
        <w:rPr>
          <w:rFonts w:ascii="SimSun" w:hAnsi="SimSun" w:eastAsia="SimSun" w:cs="SimSun"/>
          <w:sz w:val="24"/>
          <w:szCs w:val="24"/>
        </w:rPr>
      </w:pPr>
      <w:r>
        <w:rPr>
          <w:rFonts w:ascii="Times New Roman" w:hAnsi="Times New Roman" w:eastAsia="Times New Roman" w:cs="Times New Roman"/>
          <w:sz w:val="24"/>
          <w:szCs w:val="24"/>
        </w:rPr>
        <w:t>2</w:t>
      </w:r>
      <w:r>
        <w:rPr>
          <w:rFonts w:ascii="Times New Roman" w:hAnsi="Times New Roman" w:eastAsia="Times New Roman" w:cs="Times New Roman"/>
          <w:sz w:val="24"/>
          <w:szCs w:val="24"/>
          <w:spacing w:val="-28"/>
        </w:rPr>
        <w:t xml:space="preserve"> </w:t>
      </w:r>
      <w:r>
        <w:rPr>
          <w:rFonts w:ascii="SimSun" w:hAnsi="SimSun" w:eastAsia="SimSun" w:cs="SimSun"/>
          <w:sz w:val="24"/>
          <w:szCs w:val="24"/>
        </w:rPr>
        <w:t>．注意自学考试的特点，命题将覆盖各章，特别是本大纲</w:t>
      </w:r>
      <w:r>
        <w:rPr>
          <w:rFonts w:ascii="SimSun" w:hAnsi="SimSun" w:eastAsia="SimSun" w:cs="SimSun"/>
          <w:sz w:val="24"/>
          <w:szCs w:val="24"/>
          <w:spacing w:val="-1"/>
        </w:rPr>
        <w:t>规定的重点，不</w:t>
      </w:r>
      <w:r>
        <w:rPr>
          <w:rFonts w:ascii="SimSun" w:hAnsi="SimSun" w:eastAsia="SimSun" w:cs="SimSun"/>
          <w:sz w:val="24"/>
          <w:szCs w:val="24"/>
        </w:rPr>
        <w:t xml:space="preserve"> </w:t>
      </w:r>
      <w:r>
        <w:rPr>
          <w:rFonts w:ascii="SimSun" w:hAnsi="SimSun" w:eastAsia="SimSun" w:cs="SimSun"/>
          <w:sz w:val="24"/>
          <w:szCs w:val="24"/>
          <w:spacing w:val="-3"/>
        </w:rPr>
        <w:t>可随意增删和圈定重点以免导致失误。本大纲课程内容和考核知识点不作要求的</w:t>
      </w:r>
      <w:r>
        <w:rPr>
          <w:rFonts w:ascii="SimSun" w:hAnsi="SimSun" w:eastAsia="SimSun" w:cs="SimSun"/>
          <w:sz w:val="24"/>
          <w:szCs w:val="24"/>
          <w:spacing w:val="3"/>
        </w:rPr>
        <w:t xml:space="preserve"> </w:t>
      </w:r>
      <w:r>
        <w:rPr>
          <w:rFonts w:ascii="SimSun" w:hAnsi="SimSun" w:eastAsia="SimSun" w:cs="SimSun"/>
          <w:sz w:val="24"/>
          <w:szCs w:val="24"/>
          <w:spacing w:val="-2"/>
        </w:rPr>
        <w:t>内容则不考。</w:t>
      </w:r>
    </w:p>
    <w:p>
      <w:pPr>
        <w:ind w:left="501"/>
        <w:spacing w:before="183" w:line="219" w:lineRule="auto"/>
        <w:rPr>
          <w:rFonts w:ascii="SimSun" w:hAnsi="SimSun" w:eastAsia="SimSun" w:cs="SimSun"/>
          <w:sz w:val="24"/>
          <w:szCs w:val="24"/>
        </w:rPr>
      </w:pPr>
      <w:r>
        <w:rPr>
          <w:rFonts w:ascii="Times New Roman" w:hAnsi="Times New Roman" w:eastAsia="Times New Roman" w:cs="Times New Roman"/>
          <w:sz w:val="24"/>
          <w:szCs w:val="24"/>
        </w:rPr>
        <w:t>3</w:t>
      </w:r>
      <w:r>
        <w:rPr>
          <w:rFonts w:ascii="Times New Roman" w:hAnsi="Times New Roman" w:eastAsia="Times New Roman" w:cs="Times New Roman"/>
          <w:sz w:val="24"/>
          <w:szCs w:val="24"/>
          <w:spacing w:val="-28"/>
        </w:rPr>
        <w:t xml:space="preserve"> </w:t>
      </w:r>
      <w:r>
        <w:rPr>
          <w:rFonts w:ascii="SimSun" w:hAnsi="SimSun" w:eastAsia="SimSun" w:cs="SimSun"/>
          <w:sz w:val="24"/>
          <w:szCs w:val="24"/>
        </w:rPr>
        <w:t>．注意培养考生的自学能力，以及分析、设计</w:t>
      </w:r>
      <w:r>
        <w:rPr>
          <w:rFonts w:ascii="SimSun" w:hAnsi="SimSun" w:eastAsia="SimSun" w:cs="SimSun"/>
          <w:sz w:val="24"/>
          <w:szCs w:val="24"/>
          <w:spacing w:val="-1"/>
        </w:rPr>
        <w:t>及应用的能力，努力引导考</w:t>
      </w:r>
    </w:p>
    <w:p>
      <w:pPr>
        <w:spacing w:line="219" w:lineRule="auto"/>
        <w:sectPr>
          <w:footerReference w:type="default" r:id="rId14"/>
          <w:pgSz w:w="11907" w:h="16840"/>
          <w:pgMar w:top="1431" w:right="1717" w:bottom="1379" w:left="1786" w:header="0" w:footer="1165" w:gutter="0"/>
        </w:sectPr>
        <w:rPr>
          <w:rFonts w:ascii="SimSun" w:hAnsi="SimSun" w:eastAsia="SimSun" w:cs="SimSun"/>
          <w:sz w:val="24"/>
          <w:szCs w:val="24"/>
        </w:rPr>
      </w:pPr>
    </w:p>
    <w:p>
      <w:pPr>
        <w:ind w:left="22" w:right="12"/>
        <w:spacing w:before="121" w:line="347" w:lineRule="auto"/>
        <w:rPr>
          <w:rFonts w:ascii="SimSun" w:hAnsi="SimSun" w:eastAsia="SimSun" w:cs="SimSun"/>
          <w:sz w:val="24"/>
          <w:szCs w:val="24"/>
        </w:rPr>
      </w:pPr>
      <w:r>
        <w:rPr>
          <w:rFonts w:ascii="SimSun" w:hAnsi="SimSun" w:eastAsia="SimSun" w:cs="SimSun"/>
          <w:sz w:val="24"/>
          <w:szCs w:val="24"/>
          <w:spacing w:val="-3"/>
        </w:rPr>
        <w:t>生将识记、领会与应用联系起来，把知识和理论转化为能力，着重培养和提高考</w:t>
      </w:r>
      <w:r>
        <w:rPr>
          <w:rFonts w:ascii="SimSun" w:hAnsi="SimSun" w:eastAsia="SimSun" w:cs="SimSun"/>
          <w:sz w:val="24"/>
          <w:szCs w:val="24"/>
          <w:spacing w:val="3"/>
        </w:rPr>
        <w:t xml:space="preserve"> </w:t>
      </w:r>
      <w:r>
        <w:rPr>
          <w:rFonts w:ascii="SimSun" w:hAnsi="SimSun" w:eastAsia="SimSun" w:cs="SimSun"/>
          <w:sz w:val="24"/>
          <w:szCs w:val="24"/>
          <w:spacing w:val="-1"/>
        </w:rPr>
        <w:t>生分析问题和解决问题的能力。</w:t>
      </w:r>
    </w:p>
    <w:p>
      <w:pPr>
        <w:ind w:left="499"/>
        <w:spacing w:before="34" w:line="221" w:lineRule="auto"/>
        <w:outlineLvl w:val="1"/>
        <w:rPr>
          <w:rFonts w:ascii="SimHei" w:hAnsi="SimHei" w:eastAsia="SimHei" w:cs="SimHei"/>
          <w:sz w:val="24"/>
          <w:szCs w:val="24"/>
        </w:rPr>
      </w:pPr>
      <w:r>
        <w:rPr>
          <w:rFonts w:ascii="SimHei" w:hAnsi="SimHei" w:eastAsia="SimHei" w:cs="SimHei"/>
          <w:sz w:val="24"/>
          <w:szCs w:val="24"/>
          <w:spacing w:val="-1"/>
        </w:rPr>
        <w:t>七、对考核内容的说明</w:t>
      </w:r>
    </w:p>
    <w:p>
      <w:pPr>
        <w:ind w:left="20" w:right="9" w:firstLine="498"/>
        <w:spacing w:before="180" w:line="332" w:lineRule="auto"/>
        <w:rPr>
          <w:rFonts w:ascii="SimSun" w:hAnsi="SimSun" w:eastAsia="SimSun" w:cs="SimSun"/>
          <w:sz w:val="24"/>
          <w:szCs w:val="24"/>
        </w:rPr>
      </w:pPr>
      <w:r>
        <w:rPr>
          <w:rFonts w:ascii="Times New Roman" w:hAnsi="Times New Roman" w:eastAsia="Times New Roman" w:cs="Times New Roman"/>
          <w:sz w:val="24"/>
          <w:szCs w:val="24"/>
          <w:spacing w:val="-1"/>
        </w:rPr>
        <w:t>1</w:t>
      </w:r>
      <w:r>
        <w:rPr>
          <w:rFonts w:ascii="Times New Roman" w:hAnsi="Times New Roman" w:eastAsia="Times New Roman" w:cs="Times New Roman"/>
          <w:sz w:val="24"/>
          <w:szCs w:val="24"/>
          <w:spacing w:val="-23"/>
        </w:rPr>
        <w:t xml:space="preserve"> </w:t>
      </w:r>
      <w:r>
        <w:rPr>
          <w:rFonts w:ascii="SimSun" w:hAnsi="SimSun" w:eastAsia="SimSun" w:cs="SimSun"/>
          <w:sz w:val="24"/>
          <w:szCs w:val="24"/>
          <w:spacing w:val="-1"/>
        </w:rPr>
        <w:t>．本课程要求考生学习和掌握的知识点内容都作为考核的内容。课程中各</w:t>
      </w:r>
      <w:r>
        <w:rPr>
          <w:rFonts w:ascii="SimSun" w:hAnsi="SimSun" w:eastAsia="SimSun" w:cs="SimSun"/>
          <w:sz w:val="24"/>
          <w:szCs w:val="24"/>
        </w:rPr>
        <w:t xml:space="preserve"> </w:t>
      </w:r>
      <w:r>
        <w:rPr>
          <w:rFonts w:ascii="SimSun" w:hAnsi="SimSun" w:eastAsia="SimSun" w:cs="SimSun"/>
          <w:sz w:val="24"/>
          <w:szCs w:val="24"/>
          <w:spacing w:val="-3"/>
        </w:rPr>
        <w:t>章的内容均由若干知识点组成，在自学考试中成为考核知识点。因此，课程自学</w:t>
      </w:r>
      <w:r>
        <w:rPr>
          <w:rFonts w:ascii="SimSun" w:hAnsi="SimSun" w:eastAsia="SimSun" w:cs="SimSun"/>
          <w:sz w:val="24"/>
          <w:szCs w:val="24"/>
          <w:spacing w:val="5"/>
        </w:rPr>
        <w:t xml:space="preserve"> </w:t>
      </w:r>
      <w:r>
        <w:rPr>
          <w:rFonts w:ascii="SimSun" w:hAnsi="SimSun" w:eastAsia="SimSun" w:cs="SimSun"/>
          <w:sz w:val="24"/>
          <w:szCs w:val="24"/>
          <w:spacing w:val="-3"/>
        </w:rPr>
        <w:t>考试大纲中所规定的考试内容是以分解为考核知识点的方式给出的。由于各知识</w:t>
      </w:r>
      <w:r>
        <w:rPr>
          <w:rFonts w:ascii="SimSun" w:hAnsi="SimSun" w:eastAsia="SimSun" w:cs="SimSun"/>
          <w:sz w:val="24"/>
          <w:szCs w:val="24"/>
          <w:spacing w:val="5"/>
        </w:rPr>
        <w:t xml:space="preserve"> </w:t>
      </w:r>
      <w:r>
        <w:rPr>
          <w:rFonts w:ascii="SimSun" w:hAnsi="SimSun" w:eastAsia="SimSun" w:cs="SimSun"/>
          <w:sz w:val="24"/>
          <w:szCs w:val="24"/>
          <w:spacing w:val="-3"/>
        </w:rPr>
        <w:t>点在课程中的地位、作用以及知识自身的特点不同，自学考试将对各知识点分别</w:t>
      </w:r>
      <w:r>
        <w:rPr>
          <w:rFonts w:ascii="SimSun" w:hAnsi="SimSun" w:eastAsia="SimSun" w:cs="SimSun"/>
          <w:sz w:val="24"/>
          <w:szCs w:val="24"/>
          <w:spacing w:val="5"/>
        </w:rPr>
        <w:t xml:space="preserve"> </w:t>
      </w:r>
      <w:r>
        <w:rPr>
          <w:rFonts w:ascii="SimSun" w:hAnsi="SimSun" w:eastAsia="SimSun" w:cs="SimSun"/>
          <w:sz w:val="24"/>
          <w:szCs w:val="24"/>
          <w:spacing w:val="-1"/>
        </w:rPr>
        <w:t>按四个能力层次确定其考核要求。</w:t>
      </w:r>
    </w:p>
    <w:p>
      <w:pPr>
        <w:ind w:left="20" w:right="12" w:firstLine="475"/>
        <w:spacing w:before="182" w:line="325" w:lineRule="auto"/>
        <w:rPr>
          <w:rFonts w:ascii="SimSun" w:hAnsi="SimSun" w:eastAsia="SimSun" w:cs="SimSun"/>
          <w:sz w:val="24"/>
          <w:szCs w:val="24"/>
        </w:rPr>
      </w:pPr>
      <w:r>
        <w:rPr>
          <w:rFonts w:ascii="Times New Roman" w:hAnsi="Times New Roman" w:eastAsia="Times New Roman" w:cs="Times New Roman"/>
          <w:sz w:val="24"/>
          <w:szCs w:val="24"/>
          <w:spacing w:val="-1"/>
        </w:rPr>
        <w:t>2</w:t>
      </w:r>
      <w:r>
        <w:rPr>
          <w:rFonts w:ascii="Times New Roman" w:hAnsi="Times New Roman" w:eastAsia="Times New Roman" w:cs="Times New Roman"/>
          <w:sz w:val="24"/>
          <w:szCs w:val="24"/>
          <w:spacing w:val="-23"/>
        </w:rPr>
        <w:t xml:space="preserve"> </w:t>
      </w:r>
      <w:r>
        <w:rPr>
          <w:rFonts w:ascii="SimSun" w:hAnsi="SimSun" w:eastAsia="SimSun" w:cs="SimSun"/>
          <w:sz w:val="24"/>
          <w:szCs w:val="24"/>
          <w:spacing w:val="-1"/>
        </w:rPr>
        <w:t>．在考试之日起</w:t>
      </w:r>
      <w:r>
        <w:rPr>
          <w:rFonts w:ascii="SimSun" w:hAnsi="SimSun" w:eastAsia="SimSun" w:cs="SimSun"/>
          <w:sz w:val="24"/>
          <w:szCs w:val="24"/>
          <w:spacing w:val="-49"/>
        </w:rPr>
        <w:t xml:space="preserve"> </w:t>
      </w:r>
      <w:r>
        <w:rPr>
          <w:rFonts w:ascii="SimSun" w:hAnsi="SimSun" w:eastAsia="SimSun" w:cs="SimSun"/>
          <w:sz w:val="24"/>
          <w:szCs w:val="24"/>
          <w:spacing w:val="-1"/>
        </w:rPr>
        <w:t>6</w:t>
      </w:r>
      <w:r>
        <w:rPr>
          <w:rFonts w:ascii="SimSun" w:hAnsi="SimSun" w:eastAsia="SimSun" w:cs="SimSun"/>
          <w:sz w:val="24"/>
          <w:szCs w:val="24"/>
          <w:spacing w:val="-50"/>
        </w:rPr>
        <w:t xml:space="preserve"> </w:t>
      </w:r>
      <w:r>
        <w:rPr>
          <w:rFonts w:ascii="SimSun" w:hAnsi="SimSun" w:eastAsia="SimSun" w:cs="SimSun"/>
          <w:sz w:val="24"/>
          <w:szCs w:val="24"/>
          <w:spacing w:val="-1"/>
        </w:rPr>
        <w:t>个月前，由全国人民代表大会和国务院颁布或修订的法</w:t>
      </w:r>
      <w:r>
        <w:rPr>
          <w:rFonts w:ascii="SimSun" w:hAnsi="SimSun" w:eastAsia="SimSun" w:cs="SimSun"/>
          <w:sz w:val="24"/>
          <w:szCs w:val="24"/>
        </w:rPr>
        <w:t xml:space="preserve"> </w:t>
      </w:r>
      <w:r>
        <w:rPr>
          <w:rFonts w:ascii="SimSun" w:hAnsi="SimSun" w:eastAsia="SimSun" w:cs="SimSun"/>
          <w:sz w:val="24"/>
          <w:szCs w:val="24"/>
          <w:spacing w:val="-3"/>
        </w:rPr>
        <w:t>律、法规都将列入相应课程的考试范围。凡大纲、教材内容与现行法律法规不符</w:t>
      </w:r>
      <w:r>
        <w:rPr>
          <w:rFonts w:ascii="SimSun" w:hAnsi="SimSun" w:eastAsia="SimSun" w:cs="SimSun"/>
          <w:sz w:val="24"/>
          <w:szCs w:val="24"/>
          <w:spacing w:val="5"/>
        </w:rPr>
        <w:t xml:space="preserve"> </w:t>
      </w:r>
      <w:r>
        <w:rPr>
          <w:rFonts w:ascii="SimSun" w:hAnsi="SimSun" w:eastAsia="SimSun" w:cs="SimSun"/>
          <w:sz w:val="24"/>
          <w:szCs w:val="24"/>
          <w:spacing w:val="-3"/>
        </w:rPr>
        <w:t>的，应以现行法律法规为准。命题时也会对我国经济建设和科技文化发展的重大</w:t>
      </w:r>
      <w:r>
        <w:rPr>
          <w:rFonts w:ascii="SimSun" w:hAnsi="SimSun" w:eastAsia="SimSun" w:cs="SimSun"/>
          <w:sz w:val="24"/>
          <w:szCs w:val="24"/>
          <w:spacing w:val="5"/>
        </w:rPr>
        <w:t xml:space="preserve"> </w:t>
      </w:r>
      <w:r>
        <w:rPr>
          <w:rFonts w:ascii="SimSun" w:hAnsi="SimSun" w:eastAsia="SimSun" w:cs="SimSun"/>
          <w:sz w:val="24"/>
          <w:szCs w:val="24"/>
          <w:spacing w:val="-1"/>
        </w:rPr>
        <w:t>方针政策的变化予以体现。</w:t>
      </w:r>
    </w:p>
    <w:p>
      <w:pPr>
        <w:ind w:left="500"/>
        <w:spacing w:before="181" w:line="221" w:lineRule="auto"/>
        <w:outlineLvl w:val="1"/>
        <w:rPr>
          <w:rFonts w:ascii="SimHei" w:hAnsi="SimHei" w:eastAsia="SimHei" w:cs="SimHei"/>
          <w:sz w:val="24"/>
          <w:szCs w:val="24"/>
        </w:rPr>
      </w:pPr>
      <w:r>
        <w:rPr>
          <w:rFonts w:ascii="SimHei" w:hAnsi="SimHei" w:eastAsia="SimHei" w:cs="SimHei"/>
          <w:sz w:val="24"/>
          <w:szCs w:val="24"/>
          <w:spacing w:val="-1"/>
        </w:rPr>
        <w:t>八、关于考试命题的若干规定</w:t>
      </w:r>
    </w:p>
    <w:p>
      <w:pPr>
        <w:ind w:left="20" w:right="9" w:firstLine="498"/>
        <w:spacing w:before="181" w:line="313" w:lineRule="auto"/>
        <w:rPr>
          <w:rFonts w:ascii="SimSun" w:hAnsi="SimSun" w:eastAsia="SimSun" w:cs="SimSun"/>
          <w:sz w:val="24"/>
          <w:szCs w:val="24"/>
        </w:rPr>
      </w:pPr>
      <w:r>
        <w:rPr>
          <w:rFonts w:ascii="Times New Roman" w:hAnsi="Times New Roman" w:eastAsia="Times New Roman" w:cs="Times New Roman"/>
          <w:sz w:val="24"/>
          <w:szCs w:val="24"/>
          <w:spacing w:val="-1"/>
        </w:rPr>
        <w:t>1</w:t>
      </w:r>
      <w:r>
        <w:rPr>
          <w:rFonts w:ascii="Times New Roman" w:hAnsi="Times New Roman" w:eastAsia="Times New Roman" w:cs="Times New Roman"/>
          <w:sz w:val="24"/>
          <w:szCs w:val="24"/>
          <w:spacing w:val="-23"/>
        </w:rPr>
        <w:t xml:space="preserve"> </w:t>
      </w:r>
      <w:r>
        <w:rPr>
          <w:rFonts w:ascii="SimSun" w:hAnsi="SimSun" w:eastAsia="SimSun" w:cs="SimSun"/>
          <w:sz w:val="24"/>
          <w:szCs w:val="24"/>
          <w:spacing w:val="-1"/>
        </w:rPr>
        <w:t>．本课程的命题考试，应根据本大纲所规定的课程内容和考核要求来确定</w:t>
      </w:r>
      <w:r>
        <w:rPr>
          <w:rFonts w:ascii="SimSun" w:hAnsi="SimSun" w:eastAsia="SimSun" w:cs="SimSun"/>
          <w:sz w:val="24"/>
          <w:szCs w:val="24"/>
        </w:rPr>
        <w:t xml:space="preserve"> </w:t>
      </w:r>
      <w:r>
        <w:rPr>
          <w:rFonts w:ascii="SimSun" w:hAnsi="SimSun" w:eastAsia="SimSun" w:cs="SimSun"/>
          <w:sz w:val="24"/>
          <w:szCs w:val="24"/>
          <w:spacing w:val="-3"/>
        </w:rPr>
        <w:t>考试范围和考核要求，不能任意扩大或缩小考试范围，提高或降低考核要求。考</w:t>
      </w:r>
      <w:r>
        <w:rPr>
          <w:rFonts w:ascii="SimSun" w:hAnsi="SimSun" w:eastAsia="SimSun" w:cs="SimSun"/>
          <w:sz w:val="24"/>
          <w:szCs w:val="24"/>
          <w:spacing w:val="5"/>
        </w:rPr>
        <w:t xml:space="preserve"> </w:t>
      </w:r>
      <w:r>
        <w:rPr>
          <w:rFonts w:ascii="SimSun" w:hAnsi="SimSun" w:eastAsia="SimSun" w:cs="SimSun"/>
          <w:sz w:val="24"/>
          <w:szCs w:val="24"/>
        </w:rPr>
        <w:t>试命题要覆盖到各章，并适当突出重点章节，</w:t>
      </w:r>
      <w:r>
        <w:rPr>
          <w:rFonts w:ascii="SimSun" w:hAnsi="SimSun" w:eastAsia="SimSun" w:cs="SimSun"/>
          <w:sz w:val="24"/>
          <w:szCs w:val="24"/>
          <w:spacing w:val="-1"/>
        </w:rPr>
        <w:t>体现本课程的内容重点。</w:t>
      </w:r>
    </w:p>
    <w:p>
      <w:pPr>
        <w:ind w:left="16" w:right="12" w:firstLine="480"/>
        <w:spacing w:before="184" w:line="289" w:lineRule="auto"/>
        <w:rPr>
          <w:rFonts w:ascii="SimSun" w:hAnsi="SimSun" w:eastAsia="SimSun" w:cs="SimSun"/>
          <w:sz w:val="24"/>
          <w:szCs w:val="24"/>
        </w:rPr>
      </w:pPr>
      <w:r>
        <w:rPr>
          <w:rFonts w:ascii="Times New Roman" w:hAnsi="Times New Roman" w:eastAsia="Times New Roman" w:cs="Times New Roman"/>
          <w:sz w:val="24"/>
          <w:szCs w:val="24"/>
          <w:spacing w:val="7"/>
        </w:rPr>
        <w:t>2</w:t>
      </w:r>
      <w:r>
        <w:rPr>
          <w:rFonts w:ascii="Times New Roman" w:hAnsi="Times New Roman" w:eastAsia="Times New Roman" w:cs="Times New Roman"/>
          <w:sz w:val="24"/>
          <w:szCs w:val="24"/>
          <w:spacing w:val="-19"/>
        </w:rPr>
        <w:t xml:space="preserve"> </w:t>
      </w:r>
      <w:r>
        <w:rPr>
          <w:rFonts w:ascii="SimSun" w:hAnsi="SimSun" w:eastAsia="SimSun" w:cs="SimSun"/>
          <w:sz w:val="24"/>
          <w:szCs w:val="24"/>
          <w:spacing w:val="7"/>
        </w:rPr>
        <w:t>．本课程在试卷中对不同能力层次要求的分数比例大致为：识记部分占</w:t>
      </w:r>
      <w:r>
        <w:rPr>
          <w:rFonts w:ascii="SimSun" w:hAnsi="SimSun" w:eastAsia="SimSun" w:cs="SimSun"/>
          <w:sz w:val="24"/>
          <w:szCs w:val="24"/>
        </w:rPr>
        <w:t xml:space="preserve"> </w:t>
      </w:r>
      <w:r>
        <w:rPr>
          <w:rFonts w:ascii="Times New Roman" w:hAnsi="Times New Roman" w:eastAsia="Times New Roman" w:cs="Times New Roman"/>
          <w:sz w:val="24"/>
          <w:szCs w:val="24"/>
          <w:spacing w:val="-3"/>
        </w:rPr>
        <w:t>20%</w:t>
      </w:r>
      <w:r>
        <w:rPr>
          <w:rFonts w:ascii="Times New Roman" w:hAnsi="Times New Roman" w:eastAsia="Times New Roman" w:cs="Times New Roman"/>
          <w:sz w:val="24"/>
          <w:szCs w:val="24"/>
          <w:spacing w:val="-32"/>
        </w:rPr>
        <w:t xml:space="preserve"> </w:t>
      </w:r>
      <w:r>
        <w:rPr>
          <w:rFonts w:ascii="SimSun" w:hAnsi="SimSun" w:eastAsia="SimSun" w:cs="SimSun"/>
          <w:sz w:val="24"/>
          <w:szCs w:val="24"/>
          <w:spacing w:val="-3"/>
        </w:rPr>
        <w:t>，领会部分占</w:t>
      </w:r>
      <w:r>
        <w:rPr>
          <w:rFonts w:ascii="SimSun" w:hAnsi="SimSun" w:eastAsia="SimSun" w:cs="SimSun"/>
          <w:sz w:val="24"/>
          <w:szCs w:val="24"/>
          <w:spacing w:val="-50"/>
        </w:rPr>
        <w:t xml:space="preserve"> </w:t>
      </w:r>
      <w:r>
        <w:rPr>
          <w:rFonts w:ascii="Times New Roman" w:hAnsi="Times New Roman" w:eastAsia="Times New Roman" w:cs="Times New Roman"/>
          <w:sz w:val="24"/>
          <w:szCs w:val="24"/>
          <w:spacing w:val="-3"/>
        </w:rPr>
        <w:t>30%</w:t>
      </w:r>
      <w:r>
        <w:rPr>
          <w:rFonts w:ascii="Times New Roman" w:hAnsi="Times New Roman" w:eastAsia="Times New Roman" w:cs="Times New Roman"/>
          <w:sz w:val="24"/>
          <w:szCs w:val="24"/>
          <w:spacing w:val="-32"/>
        </w:rPr>
        <w:t xml:space="preserve"> </w:t>
      </w:r>
      <w:r>
        <w:rPr>
          <w:rFonts w:ascii="SimSun" w:hAnsi="SimSun" w:eastAsia="SimSun" w:cs="SimSun"/>
          <w:sz w:val="24"/>
          <w:szCs w:val="24"/>
          <w:spacing w:val="-3"/>
        </w:rPr>
        <w:t>，简单应用部分占</w:t>
      </w:r>
      <w:r>
        <w:rPr>
          <w:rFonts w:ascii="SimSun" w:hAnsi="SimSun" w:eastAsia="SimSun" w:cs="SimSun"/>
          <w:sz w:val="24"/>
          <w:szCs w:val="24"/>
          <w:spacing w:val="-50"/>
        </w:rPr>
        <w:t xml:space="preserve"> </w:t>
      </w:r>
      <w:r>
        <w:rPr>
          <w:rFonts w:ascii="Times New Roman" w:hAnsi="Times New Roman" w:eastAsia="Times New Roman" w:cs="Times New Roman"/>
          <w:sz w:val="24"/>
          <w:szCs w:val="24"/>
          <w:spacing w:val="-3"/>
        </w:rPr>
        <w:t>30</w:t>
      </w:r>
      <w:r>
        <w:rPr>
          <w:rFonts w:ascii="Times New Roman" w:hAnsi="Times New Roman" w:eastAsia="Times New Roman" w:cs="Times New Roman"/>
          <w:sz w:val="24"/>
          <w:szCs w:val="24"/>
          <w:spacing w:val="-4"/>
        </w:rPr>
        <w:t>%</w:t>
      </w:r>
      <w:r>
        <w:rPr>
          <w:rFonts w:ascii="Times New Roman" w:hAnsi="Times New Roman" w:eastAsia="Times New Roman" w:cs="Times New Roman"/>
          <w:sz w:val="24"/>
          <w:szCs w:val="24"/>
          <w:spacing w:val="-32"/>
        </w:rPr>
        <w:t xml:space="preserve"> </w:t>
      </w:r>
      <w:r>
        <w:rPr>
          <w:rFonts w:ascii="SimSun" w:hAnsi="SimSun" w:eastAsia="SimSun" w:cs="SimSun"/>
          <w:sz w:val="24"/>
          <w:szCs w:val="24"/>
          <w:spacing w:val="-4"/>
        </w:rPr>
        <w:t>，综合应用部分占</w:t>
      </w:r>
      <w:r>
        <w:rPr>
          <w:rFonts w:ascii="SimSun" w:hAnsi="SimSun" w:eastAsia="SimSun" w:cs="SimSun"/>
          <w:sz w:val="24"/>
          <w:szCs w:val="24"/>
          <w:spacing w:val="-55"/>
        </w:rPr>
        <w:t xml:space="preserve"> </w:t>
      </w:r>
      <w:r>
        <w:rPr>
          <w:rFonts w:ascii="Times New Roman" w:hAnsi="Times New Roman" w:eastAsia="Times New Roman" w:cs="Times New Roman"/>
          <w:sz w:val="24"/>
          <w:szCs w:val="24"/>
          <w:spacing w:val="-4"/>
        </w:rPr>
        <w:t>20%</w:t>
      </w:r>
      <w:r>
        <w:rPr>
          <w:rFonts w:ascii="SimSun" w:hAnsi="SimSun" w:eastAsia="SimSun" w:cs="SimSun"/>
          <w:sz w:val="24"/>
          <w:szCs w:val="24"/>
          <w:spacing w:val="-4"/>
        </w:rPr>
        <w:t>。</w:t>
      </w:r>
    </w:p>
    <w:p>
      <w:pPr>
        <w:ind w:left="20" w:right="9" w:firstLine="480"/>
        <w:spacing w:before="184" w:line="313" w:lineRule="auto"/>
        <w:rPr>
          <w:rFonts w:ascii="SimSun" w:hAnsi="SimSun" w:eastAsia="SimSun" w:cs="SimSun"/>
          <w:sz w:val="24"/>
          <w:szCs w:val="24"/>
        </w:rPr>
      </w:pPr>
      <w:r>
        <w:rPr>
          <w:rFonts w:ascii="Times New Roman" w:hAnsi="Times New Roman" w:eastAsia="Times New Roman" w:cs="Times New Roman"/>
          <w:sz w:val="24"/>
          <w:szCs w:val="24"/>
        </w:rPr>
        <w:t>3</w:t>
      </w:r>
      <w:r>
        <w:rPr>
          <w:rFonts w:ascii="Times New Roman" w:hAnsi="Times New Roman" w:eastAsia="Times New Roman" w:cs="Times New Roman"/>
          <w:sz w:val="24"/>
          <w:szCs w:val="24"/>
          <w:spacing w:val="-28"/>
        </w:rPr>
        <w:t xml:space="preserve"> </w:t>
      </w:r>
      <w:r>
        <w:rPr>
          <w:rFonts w:ascii="SimSun" w:hAnsi="SimSun" w:eastAsia="SimSun" w:cs="SimSun"/>
          <w:sz w:val="24"/>
          <w:szCs w:val="24"/>
        </w:rPr>
        <w:t>．本大纲各章所规定的课程内容、知识点及知识点</w:t>
      </w:r>
      <w:r>
        <w:rPr>
          <w:rFonts w:ascii="SimSun" w:hAnsi="SimSun" w:eastAsia="SimSun" w:cs="SimSun"/>
          <w:sz w:val="24"/>
          <w:szCs w:val="24"/>
          <w:spacing w:val="-1"/>
        </w:rPr>
        <w:t>下的知识细目，都属于</w:t>
      </w:r>
      <w:r>
        <w:rPr>
          <w:rFonts w:ascii="SimSun" w:hAnsi="SimSun" w:eastAsia="SimSun" w:cs="SimSun"/>
          <w:sz w:val="24"/>
          <w:szCs w:val="24"/>
        </w:rPr>
        <w:t xml:space="preserve"> </w:t>
      </w:r>
      <w:r>
        <w:rPr>
          <w:rFonts w:ascii="SimSun" w:hAnsi="SimSun" w:eastAsia="SimSun" w:cs="SimSun"/>
          <w:sz w:val="24"/>
          <w:szCs w:val="24"/>
          <w:spacing w:val="-3"/>
        </w:rPr>
        <w:t>考核的内容。考试命题既要覆盖到章，又要避免面面俱到。要注意突出课程的重</w:t>
      </w:r>
      <w:r>
        <w:rPr>
          <w:rFonts w:ascii="SimSun" w:hAnsi="SimSun" w:eastAsia="SimSun" w:cs="SimSun"/>
          <w:sz w:val="24"/>
          <w:szCs w:val="24"/>
          <w:spacing w:val="5"/>
        </w:rPr>
        <w:t xml:space="preserve"> </w:t>
      </w:r>
      <w:r>
        <w:rPr>
          <w:rFonts w:ascii="SimSun" w:hAnsi="SimSun" w:eastAsia="SimSun" w:cs="SimSun"/>
          <w:sz w:val="24"/>
          <w:szCs w:val="24"/>
          <w:spacing w:val="-1"/>
        </w:rPr>
        <w:t>点、章节的重点，加大重点内容的覆盖度。</w:t>
      </w:r>
    </w:p>
    <w:p>
      <w:pPr>
        <w:ind w:left="20" w:right="9" w:firstLine="474"/>
        <w:spacing w:before="183" w:line="313" w:lineRule="auto"/>
        <w:rPr>
          <w:rFonts w:ascii="SimSun" w:hAnsi="SimSun" w:eastAsia="SimSun" w:cs="SimSun"/>
          <w:sz w:val="24"/>
          <w:szCs w:val="24"/>
        </w:rPr>
      </w:pPr>
      <w:r>
        <w:rPr>
          <w:rFonts w:ascii="Times New Roman" w:hAnsi="Times New Roman" w:eastAsia="Times New Roman" w:cs="Times New Roman"/>
          <w:sz w:val="24"/>
          <w:szCs w:val="24"/>
        </w:rPr>
        <w:t>4</w:t>
      </w:r>
      <w:r>
        <w:rPr>
          <w:rFonts w:ascii="Times New Roman" w:hAnsi="Times New Roman" w:eastAsia="Times New Roman" w:cs="Times New Roman"/>
          <w:sz w:val="24"/>
          <w:szCs w:val="24"/>
          <w:spacing w:val="-28"/>
        </w:rPr>
        <w:t xml:space="preserve"> </w:t>
      </w:r>
      <w:r>
        <w:rPr>
          <w:rFonts w:ascii="SimSun" w:hAnsi="SimSun" w:eastAsia="SimSun" w:cs="SimSun"/>
          <w:sz w:val="24"/>
          <w:szCs w:val="24"/>
        </w:rPr>
        <w:t>．命题不应有超出大纲中考核知识点范围的题，考核要求不得高</w:t>
      </w:r>
      <w:r>
        <w:rPr>
          <w:rFonts w:ascii="SimSun" w:hAnsi="SimSun" w:eastAsia="SimSun" w:cs="SimSun"/>
          <w:sz w:val="24"/>
          <w:szCs w:val="24"/>
          <w:spacing w:val="-1"/>
        </w:rPr>
        <w:t>于大纲中</w:t>
      </w:r>
      <w:r>
        <w:rPr>
          <w:rFonts w:ascii="SimSun" w:hAnsi="SimSun" w:eastAsia="SimSun" w:cs="SimSun"/>
          <w:sz w:val="24"/>
          <w:szCs w:val="24"/>
        </w:rPr>
        <w:t xml:space="preserve"> </w:t>
      </w:r>
      <w:r>
        <w:rPr>
          <w:rFonts w:ascii="SimSun" w:hAnsi="SimSun" w:eastAsia="SimSun" w:cs="SimSun"/>
          <w:sz w:val="24"/>
          <w:szCs w:val="24"/>
          <w:spacing w:val="-3"/>
        </w:rPr>
        <w:t>所规定的相应的最高能力层次要求。命题应着重考核考生对基本概念、基本知识</w:t>
      </w:r>
      <w:r>
        <w:rPr>
          <w:rFonts w:ascii="SimSun" w:hAnsi="SimSun" w:eastAsia="SimSun" w:cs="SimSun"/>
          <w:sz w:val="24"/>
          <w:szCs w:val="24"/>
          <w:spacing w:val="5"/>
        </w:rPr>
        <w:t xml:space="preserve"> </w:t>
      </w:r>
      <w:r>
        <w:rPr>
          <w:rFonts w:ascii="SimSun" w:hAnsi="SimSun" w:eastAsia="SimSun" w:cs="SimSun"/>
          <w:sz w:val="24"/>
          <w:szCs w:val="24"/>
          <w:spacing w:val="-1"/>
        </w:rPr>
        <w:t>和基本理论是否了解或掌握，对基本方法是否会用或熟练运用。</w:t>
      </w:r>
    </w:p>
    <w:p>
      <w:pPr>
        <w:ind w:left="43" w:right="9" w:firstLine="459"/>
        <w:spacing w:before="183" w:line="290" w:lineRule="auto"/>
        <w:rPr>
          <w:rFonts w:ascii="SimSun" w:hAnsi="SimSun" w:eastAsia="SimSun" w:cs="SimSun"/>
          <w:sz w:val="24"/>
          <w:szCs w:val="24"/>
        </w:rPr>
      </w:pPr>
      <w:r>
        <w:rPr>
          <w:rFonts w:ascii="Times New Roman" w:hAnsi="Times New Roman" w:eastAsia="Times New Roman" w:cs="Times New Roman"/>
          <w:sz w:val="24"/>
          <w:szCs w:val="24"/>
        </w:rPr>
        <w:t>5</w:t>
      </w:r>
      <w:r>
        <w:rPr>
          <w:rFonts w:ascii="Times New Roman" w:hAnsi="Times New Roman" w:eastAsia="Times New Roman" w:cs="Times New Roman"/>
          <w:sz w:val="24"/>
          <w:szCs w:val="24"/>
          <w:spacing w:val="-29"/>
        </w:rPr>
        <w:t xml:space="preserve"> </w:t>
      </w:r>
      <w:r>
        <w:rPr>
          <w:rFonts w:ascii="SimSun" w:hAnsi="SimSun" w:eastAsia="SimSun" w:cs="SimSun"/>
          <w:sz w:val="24"/>
          <w:szCs w:val="24"/>
        </w:rPr>
        <w:t>．要合理安排试题的难易程度，试题的难度可分</w:t>
      </w:r>
      <w:r>
        <w:rPr>
          <w:rFonts w:ascii="SimSun" w:hAnsi="SimSun" w:eastAsia="SimSun" w:cs="SimSun"/>
          <w:sz w:val="24"/>
          <w:szCs w:val="24"/>
          <w:spacing w:val="-1"/>
        </w:rPr>
        <w:t>为：易、较易、较难和难</w:t>
      </w:r>
      <w:r>
        <w:rPr>
          <w:rFonts w:ascii="SimSun" w:hAnsi="SimSun" w:eastAsia="SimSun" w:cs="SimSun"/>
          <w:sz w:val="24"/>
          <w:szCs w:val="24"/>
        </w:rPr>
        <w:t xml:space="preserve"> </w:t>
      </w:r>
      <w:r>
        <w:rPr>
          <w:rFonts w:ascii="SimSun" w:hAnsi="SimSun" w:eastAsia="SimSun" w:cs="SimSun"/>
          <w:sz w:val="24"/>
          <w:szCs w:val="24"/>
          <w:spacing w:val="-1"/>
        </w:rPr>
        <w:t>四个等级。每份试卷中不同难度试题的分数比例一般为：</w:t>
      </w:r>
      <w:r>
        <w:rPr>
          <w:rFonts w:ascii="Times New Roman" w:hAnsi="Times New Roman" w:eastAsia="Times New Roman" w:cs="Times New Roman"/>
          <w:sz w:val="24"/>
          <w:szCs w:val="24"/>
          <w:spacing w:val="-1"/>
        </w:rPr>
        <w:t>2: 3: 3: 2</w:t>
      </w:r>
      <w:r>
        <w:rPr>
          <w:rFonts w:ascii="SimSun" w:hAnsi="SimSun" w:eastAsia="SimSun" w:cs="SimSun"/>
          <w:sz w:val="24"/>
          <w:szCs w:val="24"/>
          <w:spacing w:val="-1"/>
        </w:rPr>
        <w:t>。</w:t>
      </w:r>
    </w:p>
    <w:p>
      <w:pPr>
        <w:ind w:left="19" w:right="12" w:firstLine="484"/>
        <w:spacing w:before="182" w:line="347" w:lineRule="auto"/>
        <w:rPr>
          <w:rFonts w:ascii="SimSun" w:hAnsi="SimSun" w:eastAsia="SimSun" w:cs="SimSun"/>
          <w:sz w:val="24"/>
          <w:szCs w:val="24"/>
        </w:rPr>
      </w:pPr>
      <w:r>
        <w:rPr>
          <w:rFonts w:ascii="SimSun" w:hAnsi="SimSun" w:eastAsia="SimSun" w:cs="SimSun"/>
          <w:sz w:val="24"/>
          <w:szCs w:val="24"/>
          <w:spacing w:val="4"/>
        </w:rPr>
        <w:t>必须注意试题的难易程度与能力层次有一定的联系，但二者不是等同的概</w:t>
      </w:r>
      <w:r>
        <w:rPr>
          <w:rFonts w:ascii="SimSun" w:hAnsi="SimSun" w:eastAsia="SimSun" w:cs="SimSun"/>
          <w:sz w:val="24"/>
          <w:szCs w:val="24"/>
          <w:spacing w:val="8"/>
        </w:rPr>
        <w:t xml:space="preserve"> </w:t>
      </w:r>
      <w:r>
        <w:rPr>
          <w:rFonts w:ascii="SimSun" w:hAnsi="SimSun" w:eastAsia="SimSun" w:cs="SimSun"/>
          <w:sz w:val="24"/>
          <w:szCs w:val="24"/>
          <w:spacing w:val="-1"/>
        </w:rPr>
        <w:t>念。在各个能力层次中对于不同的考生都存在着不同的难度。</w:t>
      </w:r>
    </w:p>
    <w:p>
      <w:pPr>
        <w:spacing w:before="34" w:line="219" w:lineRule="auto"/>
        <w:jc w:val="right"/>
        <w:rPr>
          <w:rFonts w:ascii="SimSun" w:hAnsi="SimSun" w:eastAsia="SimSun" w:cs="SimSun"/>
          <w:sz w:val="24"/>
          <w:szCs w:val="24"/>
        </w:rPr>
      </w:pPr>
      <w:r>
        <w:rPr>
          <w:rFonts w:ascii="Times New Roman" w:hAnsi="Times New Roman" w:eastAsia="Times New Roman" w:cs="Times New Roman"/>
          <w:sz w:val="24"/>
          <w:szCs w:val="24"/>
          <w:spacing w:val="-3"/>
        </w:rPr>
        <w:t>6</w:t>
      </w:r>
      <w:r>
        <w:rPr>
          <w:rFonts w:ascii="Times New Roman" w:hAnsi="Times New Roman" w:eastAsia="Times New Roman" w:cs="Times New Roman"/>
          <w:sz w:val="24"/>
          <w:szCs w:val="24"/>
          <w:spacing w:val="-18"/>
        </w:rPr>
        <w:t xml:space="preserve"> </w:t>
      </w:r>
      <w:r>
        <w:rPr>
          <w:rFonts w:ascii="SimSun" w:hAnsi="SimSun" w:eastAsia="SimSun" w:cs="SimSun"/>
          <w:sz w:val="24"/>
          <w:szCs w:val="24"/>
          <w:spacing w:val="-3"/>
        </w:rPr>
        <w:t>．考试方式为闭卷、笔试，考试时间为</w:t>
      </w:r>
      <w:r>
        <w:rPr>
          <w:rFonts w:ascii="SimSun" w:hAnsi="SimSun" w:eastAsia="SimSun" w:cs="SimSun"/>
          <w:sz w:val="24"/>
          <w:szCs w:val="24"/>
          <w:spacing w:val="-32"/>
        </w:rPr>
        <w:t xml:space="preserve"> </w:t>
      </w:r>
      <w:r>
        <w:rPr>
          <w:rFonts w:ascii="Times New Roman" w:hAnsi="Times New Roman" w:eastAsia="Times New Roman" w:cs="Times New Roman"/>
          <w:sz w:val="24"/>
          <w:szCs w:val="24"/>
          <w:spacing w:val="-3"/>
        </w:rPr>
        <w:t>150 </w:t>
      </w:r>
      <w:r>
        <w:rPr>
          <w:rFonts w:ascii="SimSun" w:hAnsi="SimSun" w:eastAsia="SimSun" w:cs="SimSun"/>
          <w:sz w:val="24"/>
          <w:szCs w:val="24"/>
          <w:spacing w:val="-3"/>
        </w:rPr>
        <w:t>分钟。评分采用百分制，</w:t>
      </w:r>
      <w:r>
        <w:rPr>
          <w:rFonts w:ascii="Times New Roman" w:hAnsi="Times New Roman" w:eastAsia="Times New Roman" w:cs="Times New Roman"/>
          <w:sz w:val="24"/>
          <w:szCs w:val="24"/>
          <w:spacing w:val="-3"/>
        </w:rPr>
        <w:t>60 </w:t>
      </w:r>
      <w:r>
        <w:rPr>
          <w:rFonts w:ascii="SimSun" w:hAnsi="SimSun" w:eastAsia="SimSun" w:cs="SimSun"/>
          <w:sz w:val="24"/>
          <w:szCs w:val="24"/>
          <w:spacing w:val="-3"/>
        </w:rPr>
        <w:t>分</w:t>
      </w:r>
    </w:p>
    <w:p>
      <w:pPr>
        <w:spacing w:line="219" w:lineRule="auto"/>
        <w:sectPr>
          <w:footerReference w:type="default" r:id="rId15"/>
          <w:pgSz w:w="11907" w:h="16840"/>
          <w:pgMar w:top="1431" w:right="1786" w:bottom="1379" w:left="1786" w:header="0" w:footer="1165" w:gutter="0"/>
        </w:sectPr>
        <w:rPr>
          <w:rFonts w:ascii="SimSun" w:hAnsi="SimSun" w:eastAsia="SimSun" w:cs="SimSun"/>
          <w:sz w:val="24"/>
          <w:szCs w:val="24"/>
        </w:rPr>
      </w:pPr>
    </w:p>
    <w:p>
      <w:pPr>
        <w:ind w:left="19" w:firstLine="3"/>
        <w:spacing w:before="121" w:line="347" w:lineRule="auto"/>
        <w:rPr>
          <w:rFonts w:ascii="SimSun" w:hAnsi="SimSun" w:eastAsia="SimSun" w:cs="SimSun"/>
          <w:sz w:val="24"/>
          <w:szCs w:val="24"/>
        </w:rPr>
      </w:pPr>
      <w:r>
        <w:rPr>
          <w:rFonts w:ascii="SimSun" w:hAnsi="SimSun" w:eastAsia="SimSun" w:cs="SimSun"/>
          <w:sz w:val="24"/>
          <w:szCs w:val="24"/>
          <w:spacing w:val="-6"/>
        </w:rPr>
        <w:t>为及格。考生只准携带</w:t>
      </w:r>
      <w:r>
        <w:rPr>
          <w:rFonts w:ascii="SimSun" w:hAnsi="SimSun" w:eastAsia="SimSun" w:cs="SimSun"/>
          <w:sz w:val="24"/>
          <w:szCs w:val="24"/>
          <w:spacing w:val="-34"/>
        </w:rPr>
        <w:t xml:space="preserve"> </w:t>
      </w:r>
      <w:r>
        <w:rPr>
          <w:rFonts w:ascii="Times New Roman" w:hAnsi="Times New Roman" w:eastAsia="Times New Roman" w:cs="Times New Roman"/>
          <w:sz w:val="24"/>
          <w:szCs w:val="24"/>
          <w:spacing w:val="-6"/>
        </w:rPr>
        <w:t>0.5 </w:t>
      </w:r>
      <w:r>
        <w:rPr>
          <w:rFonts w:ascii="SimSun" w:hAnsi="SimSun" w:eastAsia="SimSun" w:cs="SimSun"/>
          <w:sz w:val="24"/>
          <w:szCs w:val="24"/>
          <w:spacing w:val="-6"/>
        </w:rPr>
        <w:t>毫米黑色墨水的签字笔、铅笔、圆规、直尺、三角板、</w:t>
      </w:r>
      <w:r>
        <w:rPr>
          <w:rFonts w:ascii="SimSun" w:hAnsi="SimSun" w:eastAsia="SimSun" w:cs="SimSun"/>
          <w:sz w:val="24"/>
          <w:szCs w:val="24"/>
        </w:rPr>
        <w:t xml:space="preserve"> </w:t>
      </w:r>
      <w:r>
        <w:rPr>
          <w:rFonts w:ascii="SimSun" w:hAnsi="SimSun" w:eastAsia="SimSun" w:cs="SimSun"/>
          <w:sz w:val="24"/>
          <w:szCs w:val="24"/>
          <w:spacing w:val="-1"/>
        </w:rPr>
        <w:t>橡皮等必需的文具用品及没有存贮功能的普通计算器。</w:t>
      </w:r>
    </w:p>
    <w:p>
      <w:pPr>
        <w:ind w:left="20" w:right="80" w:firstLine="479"/>
        <w:spacing w:before="35" w:line="346" w:lineRule="auto"/>
        <w:rPr>
          <w:rFonts w:ascii="SimSun" w:hAnsi="SimSun" w:eastAsia="SimSun" w:cs="SimSun"/>
          <w:sz w:val="24"/>
          <w:szCs w:val="24"/>
        </w:rPr>
      </w:pPr>
      <w:r>
        <w:rPr>
          <w:rFonts w:ascii="Times New Roman" w:hAnsi="Times New Roman" w:eastAsia="Times New Roman" w:cs="Times New Roman"/>
          <w:sz w:val="24"/>
          <w:szCs w:val="24"/>
        </w:rPr>
        <w:t>7</w:t>
      </w:r>
      <w:r>
        <w:rPr>
          <w:rFonts w:ascii="Times New Roman" w:hAnsi="Times New Roman" w:eastAsia="Times New Roman" w:cs="Times New Roman"/>
          <w:sz w:val="24"/>
          <w:szCs w:val="24"/>
          <w:spacing w:val="-28"/>
        </w:rPr>
        <w:t xml:space="preserve"> </w:t>
      </w:r>
      <w:r>
        <w:rPr>
          <w:rFonts w:ascii="SimSun" w:hAnsi="SimSun" w:eastAsia="SimSun" w:cs="SimSun"/>
          <w:sz w:val="24"/>
          <w:szCs w:val="24"/>
        </w:rPr>
        <w:t>．本课程考试命题的主要题型一般有单项选择题</w:t>
      </w:r>
      <w:r>
        <w:rPr>
          <w:rFonts w:ascii="SimSun" w:hAnsi="SimSun" w:eastAsia="SimSun" w:cs="SimSun"/>
          <w:sz w:val="24"/>
          <w:szCs w:val="24"/>
          <w:spacing w:val="-1"/>
        </w:rPr>
        <w:t>、判断改错题、名词解释</w:t>
      </w:r>
      <w:r>
        <w:rPr>
          <w:rFonts w:ascii="SimSun" w:hAnsi="SimSun" w:eastAsia="SimSun" w:cs="SimSun"/>
          <w:sz w:val="24"/>
          <w:szCs w:val="24"/>
        </w:rPr>
        <w:t xml:space="preserve"> </w:t>
      </w:r>
      <w:r>
        <w:rPr>
          <w:rFonts w:ascii="SimSun" w:hAnsi="SimSun" w:eastAsia="SimSun" w:cs="SimSun"/>
          <w:sz w:val="24"/>
          <w:szCs w:val="24"/>
          <w:spacing w:val="-1"/>
        </w:rPr>
        <w:t>题、简答题和计算题等题型。</w:t>
      </w:r>
    </w:p>
    <w:p>
      <w:pPr>
        <w:ind w:left="3457"/>
        <w:spacing w:before="171" w:line="222" w:lineRule="auto"/>
        <w:outlineLvl w:val="0"/>
        <w:rPr>
          <w:rFonts w:ascii="SimHei" w:hAnsi="SimHei" w:eastAsia="SimHei" w:cs="SimHei"/>
          <w:sz w:val="28"/>
          <w:szCs w:val="28"/>
        </w:rPr>
      </w:pPr>
      <w:r>
        <w:rPr>
          <w:rFonts w:ascii="SimHei" w:hAnsi="SimHei" w:eastAsia="SimHei" w:cs="SimHei"/>
          <w:sz w:val="28"/>
          <w:szCs w:val="28"/>
          <w:b/>
          <w:bCs/>
          <w:spacing w:val="-8"/>
        </w:rPr>
        <w:t>附录</w:t>
      </w:r>
      <w:r>
        <w:rPr>
          <w:rFonts w:ascii="SimHei" w:hAnsi="SimHei" w:eastAsia="SimHei" w:cs="SimHei"/>
          <w:sz w:val="28"/>
          <w:szCs w:val="28"/>
          <w:spacing w:val="72"/>
        </w:rPr>
        <w:t xml:space="preserve"> </w:t>
      </w:r>
      <w:r>
        <w:rPr>
          <w:rFonts w:ascii="SimHei" w:hAnsi="SimHei" w:eastAsia="SimHei" w:cs="SimHei"/>
          <w:sz w:val="28"/>
          <w:szCs w:val="28"/>
          <w:b/>
          <w:bCs/>
          <w:spacing w:val="-8"/>
        </w:rPr>
        <w:t>题型举例</w:t>
      </w:r>
    </w:p>
    <w:p>
      <w:pPr>
        <w:pStyle w:val="BodyText"/>
        <w:spacing w:line="255" w:lineRule="auto"/>
        <w:rPr/>
      </w:pPr>
      <w:r/>
    </w:p>
    <w:p>
      <w:pPr>
        <w:ind w:left="443"/>
        <w:spacing w:before="65" w:line="230" w:lineRule="auto"/>
        <w:rPr>
          <w:rFonts w:ascii="SimHei" w:hAnsi="SimHei" w:eastAsia="SimHei" w:cs="SimHei"/>
          <w:sz w:val="20"/>
          <w:szCs w:val="20"/>
        </w:rPr>
      </w:pPr>
      <w:r>
        <w:rPr>
          <w:rFonts w:ascii="SimHei" w:hAnsi="SimHei" w:eastAsia="SimHei" w:cs="SimHei"/>
          <w:sz w:val="20"/>
          <w:szCs w:val="20"/>
          <w:spacing w:val="8"/>
        </w:rPr>
        <w:t>一、单项选择题</w:t>
      </w:r>
    </w:p>
    <w:p>
      <w:pPr>
        <w:ind w:left="456"/>
        <w:spacing w:before="218" w:line="228" w:lineRule="auto"/>
        <w:rPr>
          <w:rFonts w:ascii="SimSun" w:hAnsi="SimSun" w:eastAsia="SimSun" w:cs="SimSun"/>
          <w:sz w:val="20"/>
          <w:szCs w:val="20"/>
        </w:rPr>
      </w:pPr>
      <w:r>
        <w:rPr>
          <w:rFonts w:ascii="Times New Roman" w:hAnsi="Times New Roman" w:eastAsia="Times New Roman" w:cs="Times New Roman"/>
          <w:sz w:val="20"/>
          <w:szCs w:val="20"/>
          <w:spacing w:val="5"/>
        </w:rPr>
        <w:t>1</w:t>
      </w:r>
      <w:r>
        <w:rPr>
          <w:rFonts w:ascii="Times New Roman" w:hAnsi="Times New Roman" w:eastAsia="Times New Roman" w:cs="Times New Roman"/>
          <w:sz w:val="20"/>
          <w:szCs w:val="20"/>
          <w:spacing w:val="-14"/>
        </w:rPr>
        <w:t xml:space="preserve"> </w:t>
      </w:r>
      <w:r>
        <w:rPr>
          <w:rFonts w:ascii="SimSun" w:hAnsi="SimSun" w:eastAsia="SimSun" w:cs="SimSun"/>
          <w:sz w:val="20"/>
          <w:szCs w:val="20"/>
          <w:spacing w:val="5"/>
        </w:rPr>
        <w:t>．流动资金中铺底流动资金占全部流动资金的 (</w:t>
      </w:r>
      <w:r>
        <w:rPr>
          <w:rFonts w:ascii="SimSun" w:hAnsi="SimSun" w:eastAsia="SimSun" w:cs="SimSun"/>
          <w:sz w:val="20"/>
          <w:szCs w:val="20"/>
          <w:spacing w:val="20"/>
        </w:rPr>
        <w:t xml:space="preserve">    </w:t>
      </w:r>
      <w:r>
        <w:rPr>
          <w:rFonts w:ascii="SimSun" w:hAnsi="SimSun" w:eastAsia="SimSun" w:cs="SimSun"/>
          <w:sz w:val="20"/>
          <w:szCs w:val="20"/>
          <w:spacing w:val="5"/>
        </w:rPr>
        <w:t>)</w:t>
      </w:r>
    </w:p>
    <w:p>
      <w:pPr>
        <w:ind w:left="433"/>
        <w:spacing w:before="258" w:line="18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A</w:t>
      </w:r>
      <w:r>
        <w:rPr>
          <w:rFonts w:ascii="Times New Roman" w:hAnsi="Times New Roman" w:eastAsia="Times New Roman" w:cs="Times New Roman"/>
          <w:sz w:val="20"/>
          <w:szCs w:val="20"/>
          <w:spacing w:val="-21"/>
        </w:rPr>
        <w:t xml:space="preserve"> </w:t>
      </w:r>
      <w:r>
        <w:rPr>
          <w:rFonts w:ascii="SimSun" w:hAnsi="SimSun" w:eastAsia="SimSun" w:cs="SimSun"/>
          <w:sz w:val="20"/>
          <w:szCs w:val="20"/>
          <w:spacing w:val="3"/>
        </w:rPr>
        <w:t>．</w:t>
      </w:r>
      <w:r>
        <w:rPr>
          <w:rFonts w:ascii="Times New Roman" w:hAnsi="Times New Roman" w:eastAsia="Times New Roman" w:cs="Times New Roman"/>
          <w:sz w:val="20"/>
          <w:szCs w:val="20"/>
          <w:spacing w:val="3"/>
        </w:rPr>
        <w:t>10%            B. 20%            C.</w:t>
      </w:r>
      <w:r>
        <w:rPr>
          <w:rFonts w:ascii="Times New Roman" w:hAnsi="Times New Roman" w:eastAsia="Times New Roman" w:cs="Times New Roman"/>
          <w:sz w:val="20"/>
          <w:szCs w:val="20"/>
          <w:spacing w:val="13"/>
        </w:rPr>
        <w:t xml:space="preserve"> </w:t>
      </w:r>
      <w:r>
        <w:rPr>
          <w:rFonts w:ascii="Times New Roman" w:hAnsi="Times New Roman" w:eastAsia="Times New Roman" w:cs="Times New Roman"/>
          <w:sz w:val="20"/>
          <w:szCs w:val="20"/>
          <w:spacing w:val="3"/>
        </w:rPr>
        <w:t>30%</w:t>
      </w:r>
      <w:r>
        <w:rPr>
          <w:rFonts w:ascii="Times New Roman" w:hAnsi="Times New Roman" w:eastAsia="Times New Roman" w:cs="Times New Roman"/>
          <w:sz w:val="20"/>
          <w:szCs w:val="20"/>
          <w:spacing w:val="2"/>
        </w:rPr>
        <w:t xml:space="preserve">            D.</w:t>
      </w:r>
      <w:r>
        <w:rPr>
          <w:rFonts w:ascii="Times New Roman" w:hAnsi="Times New Roman" w:eastAsia="Times New Roman" w:cs="Times New Roman"/>
          <w:sz w:val="20"/>
          <w:szCs w:val="20"/>
          <w:spacing w:val="16"/>
          <w:w w:val="101"/>
        </w:rPr>
        <w:t xml:space="preserve"> </w:t>
      </w:r>
      <w:r>
        <w:rPr>
          <w:rFonts w:ascii="Times New Roman" w:hAnsi="Times New Roman" w:eastAsia="Times New Roman" w:cs="Times New Roman"/>
          <w:sz w:val="20"/>
          <w:szCs w:val="20"/>
          <w:spacing w:val="2"/>
        </w:rPr>
        <w:t>40%</w:t>
      </w:r>
    </w:p>
    <w:p>
      <w:pPr>
        <w:ind w:left="441"/>
        <w:spacing w:before="230" w:line="228" w:lineRule="auto"/>
        <w:rPr>
          <w:rFonts w:ascii="Times New Roman" w:hAnsi="Times New Roman" w:eastAsia="Times New Roman" w:cs="Times New Roman"/>
          <w:sz w:val="20"/>
          <w:szCs w:val="20"/>
        </w:rPr>
      </w:pPr>
      <w:r>
        <w:rPr>
          <w:rFonts w:ascii="SimSun" w:hAnsi="SimSun" w:eastAsia="SimSun" w:cs="SimSun"/>
          <w:sz w:val="20"/>
          <w:szCs w:val="20"/>
          <w:spacing w:val="7"/>
        </w:rPr>
        <w:t>参考答案：</w:t>
      </w:r>
      <w:r>
        <w:rPr>
          <w:rFonts w:ascii="Times New Roman" w:hAnsi="Times New Roman" w:eastAsia="Times New Roman" w:cs="Times New Roman"/>
          <w:sz w:val="20"/>
          <w:szCs w:val="20"/>
          <w:spacing w:val="7"/>
        </w:rPr>
        <w:t>C</w:t>
      </w:r>
    </w:p>
    <w:p>
      <w:pPr>
        <w:ind w:left="443"/>
        <w:spacing w:before="221" w:line="230" w:lineRule="auto"/>
        <w:outlineLvl w:val="1"/>
        <w:rPr>
          <w:rFonts w:ascii="SimHei" w:hAnsi="SimHei" w:eastAsia="SimHei" w:cs="SimHei"/>
          <w:sz w:val="20"/>
          <w:szCs w:val="20"/>
        </w:rPr>
      </w:pPr>
      <w:r>
        <w:rPr>
          <w:rFonts w:ascii="SimHei" w:hAnsi="SimHei" w:eastAsia="SimHei" w:cs="SimHei"/>
          <w:sz w:val="20"/>
          <w:szCs w:val="20"/>
          <w:spacing w:val="8"/>
        </w:rPr>
        <w:t>二、判断改错题</w:t>
      </w:r>
    </w:p>
    <w:p>
      <w:pPr>
        <w:ind w:left="441" w:right="187" w:firstLine="14"/>
        <w:spacing w:before="218" w:line="330" w:lineRule="auto"/>
        <w:rPr>
          <w:rFonts w:ascii="SimSun" w:hAnsi="SimSun" w:eastAsia="SimSun" w:cs="SimSun"/>
          <w:sz w:val="20"/>
          <w:szCs w:val="20"/>
        </w:rPr>
      </w:pPr>
      <w:r>
        <w:rPr>
          <w:rFonts w:ascii="Times New Roman" w:hAnsi="Times New Roman" w:eastAsia="Times New Roman" w:cs="Times New Roman"/>
          <w:sz w:val="20"/>
          <w:szCs w:val="20"/>
          <w:spacing w:val="7"/>
        </w:rPr>
        <w:t>1.  </w:t>
      </w:r>
      <w:r>
        <w:rPr>
          <w:rFonts w:ascii="SimSun" w:hAnsi="SimSun" w:eastAsia="SimSun" w:cs="SimSun"/>
          <w:sz w:val="20"/>
          <w:szCs w:val="20"/>
          <w:spacing w:val="7"/>
        </w:rPr>
        <w:t>在</w:t>
      </w:r>
      <w:r>
        <w:rPr>
          <w:rFonts w:ascii="SimSun" w:hAnsi="SimSun" w:eastAsia="SimSun" w:cs="SimSun"/>
          <w:sz w:val="20"/>
          <w:szCs w:val="20"/>
          <w:spacing w:val="-23"/>
        </w:rPr>
        <w:t xml:space="preserve"> </w:t>
      </w:r>
      <w:r>
        <w:rPr>
          <w:rFonts w:ascii="Times New Roman" w:hAnsi="Times New Roman" w:eastAsia="Times New Roman" w:cs="Times New Roman"/>
          <w:sz w:val="20"/>
          <w:szCs w:val="20"/>
          <w:spacing w:val="7"/>
        </w:rPr>
        <w:t>1 </w:t>
      </w:r>
      <w:r>
        <w:rPr>
          <w:rFonts w:ascii="SimSun" w:hAnsi="SimSun" w:eastAsia="SimSun" w:cs="SimSun"/>
          <w:sz w:val="20"/>
          <w:szCs w:val="20"/>
          <w:spacing w:val="7"/>
        </w:rPr>
        <w:t>年内为生产和销售产品或提供服务而发生的全部费用称为单位产</w:t>
      </w:r>
      <w:r>
        <w:rPr>
          <w:rFonts w:ascii="SimSun" w:hAnsi="SimSun" w:eastAsia="SimSun" w:cs="SimSun"/>
          <w:sz w:val="20"/>
          <w:szCs w:val="20"/>
          <w:spacing w:val="6"/>
        </w:rPr>
        <w:t>品成本费用。</w:t>
      </w:r>
      <w:r>
        <w:rPr>
          <w:rFonts w:ascii="SimSun" w:hAnsi="SimSun" w:eastAsia="SimSun" w:cs="SimSun"/>
          <w:sz w:val="20"/>
          <w:szCs w:val="20"/>
        </w:rPr>
        <w:t xml:space="preserve"> </w:t>
      </w:r>
      <w:r>
        <w:rPr>
          <w:rFonts w:ascii="SimSun" w:hAnsi="SimSun" w:eastAsia="SimSun" w:cs="SimSun"/>
          <w:sz w:val="20"/>
          <w:szCs w:val="20"/>
          <w:spacing w:val="3"/>
        </w:rPr>
        <w:t>参考答案：</w:t>
      </w:r>
      <w:r>
        <w:rPr>
          <w:rFonts w:ascii="SimSun" w:hAnsi="SimSun" w:eastAsia="SimSun" w:cs="SimSun"/>
          <w:sz w:val="20"/>
          <w:szCs w:val="20"/>
          <w:spacing w:val="-48"/>
        </w:rPr>
        <w:t xml:space="preserve"> </w:t>
      </w:r>
      <w:r>
        <w:rPr>
          <w:rFonts w:ascii="SimSun" w:hAnsi="SimSun" w:eastAsia="SimSun" w:cs="SimSun"/>
          <w:sz w:val="20"/>
          <w:szCs w:val="20"/>
          <w:spacing w:val="3"/>
        </w:rPr>
        <w:t>×</w:t>
      </w:r>
      <w:r>
        <w:rPr>
          <w:rFonts w:ascii="SimSun" w:hAnsi="SimSun" w:eastAsia="SimSun" w:cs="SimSun"/>
          <w:sz w:val="20"/>
          <w:szCs w:val="20"/>
          <w:spacing w:val="-69"/>
        </w:rPr>
        <w:t xml:space="preserve"> </w:t>
      </w:r>
      <w:r>
        <w:rPr>
          <w:rFonts w:ascii="SimSun" w:hAnsi="SimSun" w:eastAsia="SimSun" w:cs="SimSun"/>
          <w:sz w:val="20"/>
          <w:szCs w:val="20"/>
          <w:spacing w:val="3"/>
        </w:rPr>
        <w:t>。“单位产品</w:t>
      </w:r>
      <w:r>
        <w:rPr>
          <w:rFonts w:ascii="SimSun" w:hAnsi="SimSun" w:eastAsia="SimSun" w:cs="SimSun"/>
          <w:sz w:val="20"/>
          <w:szCs w:val="20"/>
          <w:spacing w:val="-70"/>
        </w:rPr>
        <w:t xml:space="preserve"> </w:t>
      </w:r>
      <w:r>
        <w:rPr>
          <w:rFonts w:ascii="SimSun" w:hAnsi="SimSun" w:eastAsia="SimSun" w:cs="SimSun"/>
          <w:sz w:val="20"/>
          <w:szCs w:val="20"/>
          <w:spacing w:val="3"/>
        </w:rPr>
        <w:t>”改为“总</w:t>
      </w:r>
      <w:r>
        <w:rPr>
          <w:rFonts w:ascii="SimSun" w:hAnsi="SimSun" w:eastAsia="SimSun" w:cs="SimSun"/>
          <w:sz w:val="20"/>
          <w:szCs w:val="20"/>
          <w:spacing w:val="-73"/>
        </w:rPr>
        <w:t xml:space="preserve"> </w:t>
      </w:r>
      <w:r>
        <w:rPr>
          <w:rFonts w:ascii="SimSun" w:hAnsi="SimSun" w:eastAsia="SimSun" w:cs="SimSun"/>
          <w:sz w:val="20"/>
          <w:szCs w:val="20"/>
          <w:spacing w:val="3"/>
        </w:rPr>
        <w:t>”。</w:t>
      </w:r>
    </w:p>
    <w:p>
      <w:pPr>
        <w:ind w:left="443"/>
        <w:spacing w:before="222" w:line="231" w:lineRule="auto"/>
        <w:outlineLvl w:val="1"/>
        <w:rPr>
          <w:rFonts w:ascii="SimHei" w:hAnsi="SimHei" w:eastAsia="SimHei" w:cs="SimHei"/>
          <w:sz w:val="20"/>
          <w:szCs w:val="20"/>
        </w:rPr>
      </w:pPr>
      <w:r>
        <w:rPr>
          <w:rFonts w:ascii="SimHei" w:hAnsi="SimHei" w:eastAsia="SimHei" w:cs="SimHei"/>
          <w:sz w:val="20"/>
          <w:szCs w:val="20"/>
          <w:spacing w:val="8"/>
        </w:rPr>
        <w:t>三、名词解释题</w:t>
      </w:r>
    </w:p>
    <w:p>
      <w:pPr>
        <w:ind w:left="456"/>
        <w:spacing w:before="218" w:line="228" w:lineRule="auto"/>
        <w:outlineLvl w:val="2"/>
        <w:rPr>
          <w:rFonts w:ascii="SimSun" w:hAnsi="SimSun" w:eastAsia="SimSun" w:cs="SimSun"/>
          <w:sz w:val="20"/>
          <w:szCs w:val="20"/>
        </w:rPr>
      </w:pPr>
      <w:r>
        <w:rPr>
          <w:rFonts w:ascii="Times New Roman" w:hAnsi="Times New Roman" w:eastAsia="Times New Roman" w:cs="Times New Roman"/>
          <w:sz w:val="20"/>
          <w:szCs w:val="20"/>
          <w:spacing w:val="-4"/>
        </w:rPr>
        <w:t>1.</w:t>
      </w:r>
      <w:r>
        <w:rPr>
          <w:rFonts w:ascii="Times New Roman" w:hAnsi="Times New Roman" w:eastAsia="Times New Roman" w:cs="Times New Roman"/>
          <w:sz w:val="20"/>
          <w:szCs w:val="20"/>
          <w:spacing w:val="9"/>
        </w:rPr>
        <w:t xml:space="preserve">  </w:t>
      </w:r>
      <w:r>
        <w:rPr>
          <w:rFonts w:ascii="SimSun" w:hAnsi="SimSun" w:eastAsia="SimSun" w:cs="SimSun"/>
          <w:sz w:val="20"/>
          <w:szCs w:val="20"/>
          <w:spacing w:val="-4"/>
        </w:rPr>
        <w:t>复利</w:t>
      </w:r>
    </w:p>
    <w:p>
      <w:pPr>
        <w:ind w:left="544"/>
        <w:spacing w:before="221" w:line="227" w:lineRule="auto"/>
        <w:rPr>
          <w:rFonts w:ascii="SimSun" w:hAnsi="SimSun" w:eastAsia="SimSun" w:cs="SimSun"/>
          <w:sz w:val="20"/>
          <w:szCs w:val="20"/>
        </w:rPr>
      </w:pPr>
      <w:r>
        <w:rPr>
          <w:rFonts w:ascii="SimSun" w:hAnsi="SimSun" w:eastAsia="SimSun" w:cs="SimSun"/>
          <w:sz w:val="20"/>
          <w:szCs w:val="20"/>
          <w:spacing w:val="9"/>
        </w:rPr>
        <w:t>参考答案：是指不仅考虑原始本金生利，而且考虑利息生利。</w:t>
      </w:r>
    </w:p>
    <w:p>
      <w:pPr>
        <w:ind w:left="452"/>
        <w:spacing w:before="222" w:line="230" w:lineRule="auto"/>
        <w:rPr>
          <w:rFonts w:ascii="SimHei" w:hAnsi="SimHei" w:eastAsia="SimHei" w:cs="SimHei"/>
          <w:sz w:val="20"/>
          <w:szCs w:val="20"/>
        </w:rPr>
      </w:pPr>
      <w:r>
        <w:rPr>
          <w:rFonts w:ascii="SimHei" w:hAnsi="SimHei" w:eastAsia="SimHei" w:cs="SimHei"/>
          <w:sz w:val="20"/>
          <w:szCs w:val="20"/>
          <w:spacing w:val="5"/>
        </w:rPr>
        <w:t>四、简答题</w:t>
      </w:r>
    </w:p>
    <w:p>
      <w:pPr>
        <w:ind w:left="456"/>
        <w:spacing w:before="219" w:line="226" w:lineRule="auto"/>
        <w:rPr>
          <w:rFonts w:ascii="SimSun" w:hAnsi="SimSun" w:eastAsia="SimSun" w:cs="SimSun"/>
          <w:sz w:val="20"/>
          <w:szCs w:val="20"/>
        </w:rPr>
      </w:pPr>
      <w:r>
        <w:rPr>
          <w:rFonts w:ascii="Times New Roman" w:hAnsi="Times New Roman" w:eastAsia="Times New Roman" w:cs="Times New Roman"/>
          <w:sz w:val="20"/>
          <w:szCs w:val="20"/>
          <w:spacing w:val="7"/>
        </w:rPr>
        <w:t>1.</w:t>
      </w:r>
      <w:r>
        <w:rPr>
          <w:rFonts w:ascii="SimSun" w:hAnsi="SimSun" w:eastAsia="SimSun" w:cs="SimSun"/>
          <w:sz w:val="20"/>
          <w:szCs w:val="20"/>
          <w:spacing w:val="7"/>
        </w:rPr>
        <w:t>简述静态投资回收期评价指标的优缺点。</w:t>
      </w:r>
    </w:p>
    <w:p>
      <w:pPr>
        <w:ind w:left="20" w:right="82" w:firstLine="524"/>
        <w:spacing w:before="223" w:line="417" w:lineRule="auto"/>
        <w:rPr>
          <w:rFonts w:ascii="SimSun" w:hAnsi="SimSun" w:eastAsia="SimSun" w:cs="SimSun"/>
          <w:sz w:val="20"/>
          <w:szCs w:val="20"/>
        </w:rPr>
      </w:pPr>
      <w:r>
        <w:rPr>
          <w:rFonts w:ascii="SimSun" w:hAnsi="SimSun" w:eastAsia="SimSun" w:cs="SimSun"/>
          <w:sz w:val="20"/>
          <w:szCs w:val="20"/>
          <w:spacing w:val="10"/>
        </w:rPr>
        <w:t>参考答案：优点：概念明确，计算简单。缺点：在计算过程中不考虑投资回收以后经</w:t>
      </w:r>
      <w:r>
        <w:rPr>
          <w:rFonts w:ascii="SimSun" w:hAnsi="SimSun" w:eastAsia="SimSun" w:cs="SimSun"/>
          <w:sz w:val="20"/>
          <w:szCs w:val="20"/>
          <w:spacing w:val="4"/>
        </w:rPr>
        <w:t xml:space="preserve"> </w:t>
      </w:r>
      <w:r>
        <w:rPr>
          <w:rFonts w:ascii="SimSun" w:hAnsi="SimSun" w:eastAsia="SimSun" w:cs="SimSun"/>
          <w:sz w:val="20"/>
          <w:szCs w:val="20"/>
          <w:spacing w:val="9"/>
        </w:rPr>
        <w:t>济效益，不考虑项目的服务年限等，因此它不能全面地反映项目的经济效益。</w:t>
      </w:r>
    </w:p>
    <w:p>
      <w:pPr>
        <w:ind w:left="445"/>
        <w:spacing w:before="32" w:line="230" w:lineRule="auto"/>
        <w:outlineLvl w:val="1"/>
        <w:rPr>
          <w:rFonts w:ascii="SimHei" w:hAnsi="SimHei" w:eastAsia="SimHei" w:cs="SimHei"/>
          <w:sz w:val="20"/>
          <w:szCs w:val="20"/>
        </w:rPr>
      </w:pPr>
      <w:r>
        <w:rPr>
          <w:rFonts w:ascii="SimHei" w:hAnsi="SimHei" w:eastAsia="SimHei" w:cs="SimHei"/>
          <w:sz w:val="20"/>
          <w:szCs w:val="20"/>
          <w:spacing w:val="6"/>
        </w:rPr>
        <w:t>五、计算题</w:t>
      </w:r>
    </w:p>
    <w:p>
      <w:pPr>
        <w:ind w:left="456"/>
        <w:spacing w:before="219" w:line="228" w:lineRule="auto"/>
        <w:outlineLvl w:val="2"/>
        <w:rPr>
          <w:rFonts w:ascii="Times New Roman" w:hAnsi="Times New Roman" w:eastAsia="Times New Roman" w:cs="Times New Roman"/>
          <w:sz w:val="20"/>
          <w:szCs w:val="20"/>
        </w:rPr>
      </w:pPr>
      <w:r>
        <w:rPr>
          <w:rFonts w:ascii="Times New Roman" w:hAnsi="Times New Roman" w:eastAsia="Times New Roman" w:cs="Times New Roman"/>
          <w:sz w:val="20"/>
          <w:szCs w:val="20"/>
          <w:spacing w:val="9"/>
        </w:rPr>
        <w:t>1.  </w:t>
      </w:r>
      <w:r>
        <w:rPr>
          <w:rFonts w:ascii="SimSun" w:hAnsi="SimSun" w:eastAsia="SimSun" w:cs="SimSun"/>
          <w:sz w:val="20"/>
          <w:szCs w:val="20"/>
          <w:spacing w:val="9"/>
        </w:rPr>
        <w:t>现有一台气液分离设备，原值为</w:t>
      </w:r>
      <w:r>
        <w:rPr>
          <w:rFonts w:ascii="SimSun" w:hAnsi="SimSun" w:eastAsia="SimSun" w:cs="SimSun"/>
          <w:sz w:val="20"/>
          <w:szCs w:val="20"/>
          <w:spacing w:val="-36"/>
        </w:rPr>
        <w:t xml:space="preserve"> </w:t>
      </w:r>
      <w:r>
        <w:rPr>
          <w:rFonts w:ascii="Times New Roman" w:hAnsi="Times New Roman" w:eastAsia="Times New Roman" w:cs="Times New Roman"/>
          <w:sz w:val="20"/>
          <w:szCs w:val="20"/>
          <w:spacing w:val="9"/>
        </w:rPr>
        <w:t>200</w:t>
      </w:r>
      <w:r>
        <w:rPr>
          <w:rFonts w:ascii="Times New Roman" w:hAnsi="Times New Roman" w:eastAsia="Times New Roman" w:cs="Times New Roman"/>
          <w:sz w:val="20"/>
          <w:szCs w:val="20"/>
          <w:spacing w:val="19"/>
          <w:w w:val="101"/>
        </w:rPr>
        <w:t xml:space="preserve"> </w:t>
      </w:r>
      <w:r>
        <w:rPr>
          <w:rFonts w:ascii="SimSun" w:hAnsi="SimSun" w:eastAsia="SimSun" w:cs="SimSun"/>
          <w:sz w:val="20"/>
          <w:szCs w:val="20"/>
          <w:spacing w:val="9"/>
        </w:rPr>
        <w:t>万元，预计使用寿命为</w:t>
      </w:r>
      <w:r>
        <w:rPr>
          <w:rFonts w:ascii="SimSun" w:hAnsi="SimSun" w:eastAsia="SimSun" w:cs="SimSun"/>
          <w:sz w:val="20"/>
          <w:szCs w:val="20"/>
          <w:spacing w:val="-38"/>
        </w:rPr>
        <w:t xml:space="preserve"> </w:t>
      </w:r>
      <w:r>
        <w:rPr>
          <w:rFonts w:ascii="Times New Roman" w:hAnsi="Times New Roman" w:eastAsia="Times New Roman" w:cs="Times New Roman"/>
          <w:sz w:val="20"/>
          <w:szCs w:val="20"/>
          <w:spacing w:val="9"/>
        </w:rPr>
        <w:t>20 </w:t>
      </w:r>
      <w:r>
        <w:rPr>
          <w:rFonts w:ascii="SimSun" w:hAnsi="SimSun" w:eastAsia="SimSun" w:cs="SimSun"/>
          <w:sz w:val="20"/>
          <w:szCs w:val="20"/>
          <w:spacing w:val="9"/>
        </w:rPr>
        <w:t>年，预计残值为</w:t>
      </w:r>
      <w:r>
        <w:rPr>
          <w:rFonts w:ascii="SimSun" w:hAnsi="SimSun" w:eastAsia="SimSun" w:cs="SimSun"/>
          <w:sz w:val="20"/>
          <w:szCs w:val="20"/>
          <w:spacing w:val="-18"/>
        </w:rPr>
        <w:t xml:space="preserve"> </w:t>
      </w:r>
      <w:r>
        <w:rPr>
          <w:rFonts w:ascii="Times New Roman" w:hAnsi="Times New Roman" w:eastAsia="Times New Roman" w:cs="Times New Roman"/>
          <w:sz w:val="20"/>
          <w:szCs w:val="20"/>
          <w:spacing w:val="9"/>
        </w:rPr>
        <w:t>10</w:t>
      </w:r>
    </w:p>
    <w:p>
      <w:pPr>
        <w:ind w:left="21" w:right="1048" w:firstLine="3"/>
        <w:spacing w:before="220" w:line="405" w:lineRule="auto"/>
        <w:rPr>
          <w:rFonts w:ascii="SimSun" w:hAnsi="SimSun" w:eastAsia="SimSun" w:cs="SimSun"/>
          <w:sz w:val="20"/>
          <w:szCs w:val="20"/>
        </w:rPr>
      </w:pPr>
      <w:r>
        <w:rPr>
          <w:rFonts w:ascii="SimSun" w:hAnsi="SimSun" w:eastAsia="SimSun" w:cs="SimSun"/>
          <w:sz w:val="20"/>
          <w:szCs w:val="20"/>
          <w:spacing w:val="5"/>
        </w:rPr>
        <w:t>万元。若采用双倍余额递减法折旧到第</w:t>
      </w:r>
      <w:r>
        <w:rPr>
          <w:rFonts w:ascii="SimSun" w:hAnsi="SimSun" w:eastAsia="SimSun" w:cs="SimSun"/>
          <w:sz w:val="20"/>
          <w:szCs w:val="20"/>
          <w:spacing w:val="-6"/>
        </w:rPr>
        <w:t xml:space="preserve"> </w:t>
      </w:r>
      <w:r>
        <w:rPr>
          <w:rFonts w:ascii="Times New Roman" w:hAnsi="Times New Roman" w:eastAsia="Times New Roman" w:cs="Times New Roman"/>
          <w:sz w:val="20"/>
          <w:szCs w:val="20"/>
          <w:spacing w:val="5"/>
        </w:rPr>
        <w:t>19 </w:t>
      </w:r>
      <w:r>
        <w:rPr>
          <w:rFonts w:ascii="SimSun" w:hAnsi="SimSun" w:eastAsia="SimSun" w:cs="SimSun"/>
          <w:sz w:val="20"/>
          <w:szCs w:val="20"/>
          <w:spacing w:val="5"/>
        </w:rPr>
        <w:t>年的折旧额和折余价值各为多少万元？</w:t>
      </w:r>
      <w:r>
        <w:rPr>
          <w:rFonts w:ascii="SimSun" w:hAnsi="SimSun" w:eastAsia="SimSun" w:cs="SimSun"/>
          <w:sz w:val="20"/>
          <w:szCs w:val="20"/>
        </w:rPr>
        <w:t xml:space="preserve"> </w:t>
      </w:r>
      <w:r>
        <w:rPr>
          <w:rFonts w:ascii="SimSun" w:hAnsi="SimSun" w:eastAsia="SimSun" w:cs="SimSun"/>
          <w:sz w:val="20"/>
          <w:szCs w:val="20"/>
          <w:spacing w:val="5"/>
        </w:rPr>
        <w:t>参考答案：</w:t>
      </w:r>
    </w:p>
    <w:p>
      <w:pPr>
        <w:pStyle w:val="BodyText"/>
        <w:ind w:left="256"/>
        <w:rPr>
          <w:sz w:val="23"/>
          <w:szCs w:val="23"/>
        </w:rPr>
      </w:pPr>
      <w:r>
        <w:rPr>
          <w:rFonts w:ascii="Times New Roman" w:hAnsi="Times New Roman" w:eastAsia="Times New Roman" w:cs="Times New Roman"/>
          <w:sz w:val="23"/>
          <w:szCs w:val="23"/>
          <w:i/>
          <w:iCs/>
          <w:spacing w:val="3"/>
          <w:position w:val="-1"/>
        </w:rPr>
        <w:t>L</w:t>
      </w:r>
      <w:r>
        <w:rPr>
          <w:rFonts w:ascii="Times New Roman" w:hAnsi="Times New Roman" w:eastAsia="Times New Roman" w:cs="Times New Roman"/>
          <w:sz w:val="13"/>
          <w:szCs w:val="13"/>
          <w:spacing w:val="3"/>
          <w:position w:val="-7"/>
        </w:rPr>
        <w:t>18</w:t>
      </w:r>
      <w:r>
        <w:rPr>
          <w:rFonts w:ascii="Times New Roman" w:hAnsi="Times New Roman" w:eastAsia="Times New Roman" w:cs="Times New Roman"/>
          <w:sz w:val="13"/>
          <w:szCs w:val="13"/>
          <w:spacing w:val="11"/>
          <w:position w:val="-7"/>
        </w:rPr>
        <w:t xml:space="preserve">  </w:t>
      </w:r>
      <w:r>
        <w:rPr>
          <w:sz w:val="23"/>
          <w:szCs w:val="23"/>
          <w:spacing w:val="3"/>
          <w:position w:val="-1"/>
        </w:rPr>
        <w:t>= </w:t>
      </w:r>
      <w:r>
        <w:rPr>
          <w:rFonts w:ascii="Times New Roman" w:hAnsi="Times New Roman" w:eastAsia="Times New Roman" w:cs="Times New Roman"/>
          <w:sz w:val="23"/>
          <w:szCs w:val="23"/>
          <w:spacing w:val="3"/>
          <w:position w:val="-1"/>
        </w:rPr>
        <w:t>200(1</w:t>
      </w:r>
      <w:r>
        <w:rPr>
          <w:sz w:val="23"/>
          <w:szCs w:val="23"/>
          <w:spacing w:val="3"/>
          <w:position w:val="-1"/>
        </w:rPr>
        <w:t>-</w:t>
      </w:r>
      <w:r>
        <w:rPr>
          <w:sz w:val="23"/>
          <w:szCs w:val="23"/>
          <w:spacing w:val="-17"/>
          <w:position w:val="-1"/>
        </w:rPr>
        <w:t xml:space="preserve"> </w:t>
      </w:r>
      <w:r>
        <w:rPr>
          <w:rFonts w:ascii="Times New Roman" w:hAnsi="Times New Roman" w:eastAsia="Times New Roman" w:cs="Times New Roman"/>
          <w:sz w:val="23"/>
          <w:szCs w:val="23"/>
          <w:spacing w:val="3"/>
          <w:position w:val="-1"/>
        </w:rPr>
        <w:t>2</w:t>
      </w:r>
      <w:r>
        <w:rPr>
          <w:sz w:val="23"/>
          <w:szCs w:val="23"/>
          <w:position w:val="-7"/>
        </w:rPr>
        <w:drawing>
          <wp:inline distT="0" distB="0" distL="0" distR="0">
            <wp:extent cx="54824" cy="158750"/>
            <wp:effectExtent l="0" t="0" r="0" b="0"/>
            <wp:docPr id="2" name="IM 2"/>
            <wp:cNvGraphicFramePr/>
            <a:graphic>
              <a:graphicData uri="http://schemas.openxmlformats.org/drawingml/2006/picture">
                <pic:pic>
                  <pic:nvPicPr>
                    <pic:cNvPr id="2" name="IM 2"/>
                    <pic:cNvPicPr/>
                  </pic:nvPicPr>
                  <pic:blipFill>
                    <a:blip r:embed="rId17"/>
                    <a:stretch>
                      <a:fillRect/>
                    </a:stretch>
                  </pic:blipFill>
                  <pic:spPr>
                    <a:xfrm rot="0">
                      <a:off x="0" y="0"/>
                      <a:ext cx="54824" cy="158750"/>
                    </a:xfrm>
                    <a:prstGeom prst="rect">
                      <a:avLst/>
                    </a:prstGeom>
                  </pic:spPr>
                </pic:pic>
              </a:graphicData>
            </a:graphic>
          </wp:inline>
        </w:drawing>
      </w:r>
      <w:r>
        <w:rPr>
          <w:rFonts w:ascii="Times New Roman" w:hAnsi="Times New Roman" w:eastAsia="Times New Roman" w:cs="Times New Roman"/>
          <w:sz w:val="23"/>
          <w:szCs w:val="23"/>
          <w:spacing w:val="3"/>
          <w:position w:val="-1"/>
        </w:rPr>
        <w:t>20)</w:t>
      </w:r>
      <w:r>
        <w:rPr>
          <w:rFonts w:ascii="Times New Roman" w:hAnsi="Times New Roman" w:eastAsia="Times New Roman" w:cs="Times New Roman"/>
          <w:sz w:val="13"/>
          <w:szCs w:val="13"/>
          <w:spacing w:val="3"/>
          <w:position w:val="9"/>
        </w:rPr>
        <w:t>18</w:t>
      </w:r>
      <w:r>
        <w:rPr>
          <w:rFonts w:ascii="Times New Roman" w:hAnsi="Times New Roman" w:eastAsia="Times New Roman" w:cs="Times New Roman"/>
          <w:sz w:val="13"/>
          <w:szCs w:val="13"/>
          <w:spacing w:val="10"/>
          <w:position w:val="9"/>
        </w:rPr>
        <w:t xml:space="preserve">  </w:t>
      </w:r>
      <w:r>
        <w:rPr>
          <w:sz w:val="23"/>
          <w:szCs w:val="23"/>
          <w:spacing w:val="3"/>
          <w:position w:val="-1"/>
        </w:rPr>
        <w:t>= </w:t>
      </w:r>
      <w:r>
        <w:rPr>
          <w:rFonts w:ascii="Times New Roman" w:hAnsi="Times New Roman" w:eastAsia="Times New Roman" w:cs="Times New Roman"/>
          <w:sz w:val="23"/>
          <w:szCs w:val="23"/>
          <w:spacing w:val="3"/>
          <w:position w:val="-1"/>
        </w:rPr>
        <w:t>30.02</w:t>
      </w:r>
      <w:r>
        <w:rPr>
          <w:rFonts w:ascii="Times New Roman" w:hAnsi="Times New Roman" w:eastAsia="Times New Roman" w:cs="Times New Roman"/>
          <w:sz w:val="23"/>
          <w:szCs w:val="23"/>
          <w:spacing w:val="-15"/>
          <w:position w:val="-1"/>
        </w:rPr>
        <w:t xml:space="preserve"> </w:t>
      </w:r>
      <w:r>
        <w:rPr>
          <w:rFonts w:ascii="SimSun" w:hAnsi="SimSun" w:eastAsia="SimSun" w:cs="SimSun"/>
          <w:sz w:val="20"/>
          <w:szCs w:val="20"/>
          <w:spacing w:val="3"/>
          <w:position w:val="-1"/>
        </w:rPr>
        <w:t>（万元）</w:t>
      </w:r>
      <w:r>
        <w:rPr>
          <w:rFonts w:ascii="SimSun" w:hAnsi="SimSun" w:eastAsia="SimSun" w:cs="SimSun"/>
          <w:sz w:val="20"/>
          <w:szCs w:val="20"/>
          <w:spacing w:val="14"/>
          <w:position w:val="-1"/>
        </w:rPr>
        <w:t xml:space="preserve">     </w:t>
      </w:r>
      <w:r>
        <w:rPr>
          <w:rFonts w:ascii="Times New Roman" w:hAnsi="Times New Roman" w:eastAsia="Times New Roman" w:cs="Times New Roman"/>
          <w:sz w:val="23"/>
          <w:szCs w:val="23"/>
          <w:i/>
          <w:iCs/>
          <w:spacing w:val="3"/>
          <w:position w:val="-1"/>
        </w:rPr>
        <w:t>D</w:t>
      </w:r>
      <w:r>
        <w:rPr>
          <w:rFonts w:ascii="Times New Roman" w:hAnsi="Times New Roman" w:eastAsia="Times New Roman" w:cs="Times New Roman"/>
          <w:sz w:val="13"/>
          <w:szCs w:val="13"/>
          <w:spacing w:val="3"/>
          <w:position w:val="-7"/>
        </w:rPr>
        <w:t>19</w:t>
      </w:r>
      <w:r>
        <w:rPr>
          <w:rFonts w:ascii="Times New Roman" w:hAnsi="Times New Roman" w:eastAsia="Times New Roman" w:cs="Times New Roman"/>
          <w:sz w:val="13"/>
          <w:szCs w:val="13"/>
          <w:spacing w:val="12"/>
          <w:w w:val="101"/>
          <w:position w:val="-7"/>
        </w:rPr>
        <w:t xml:space="preserve">  </w:t>
      </w:r>
      <w:r>
        <w:rPr>
          <w:sz w:val="23"/>
          <w:szCs w:val="23"/>
          <w:spacing w:val="3"/>
          <w:position w:val="-1"/>
        </w:rPr>
        <w:t>=</w:t>
      </w:r>
      <w:r>
        <w:rPr>
          <w:sz w:val="23"/>
          <w:szCs w:val="23"/>
          <w:spacing w:val="-10"/>
          <w:position w:val="-1"/>
        </w:rPr>
        <w:t xml:space="preserve"> </w:t>
      </w:r>
      <w:r>
        <w:rPr>
          <w:sz w:val="23"/>
          <w:szCs w:val="23"/>
          <w:position w:val="-20"/>
        </w:rPr>
        <w:drawing>
          <wp:inline distT="0" distB="0" distL="0" distR="0">
            <wp:extent cx="626067" cy="317628"/>
            <wp:effectExtent l="0" t="0" r="0" b="0"/>
            <wp:docPr id="4" name="IM 4"/>
            <wp:cNvGraphicFramePr/>
            <a:graphic>
              <a:graphicData uri="http://schemas.openxmlformats.org/drawingml/2006/picture">
                <pic:pic>
                  <pic:nvPicPr>
                    <pic:cNvPr id="4" name="IM 4"/>
                    <pic:cNvPicPr/>
                  </pic:nvPicPr>
                  <pic:blipFill>
                    <a:blip r:embed="rId18"/>
                    <a:stretch>
                      <a:fillRect/>
                    </a:stretch>
                  </pic:blipFill>
                  <pic:spPr>
                    <a:xfrm rot="0">
                      <a:off x="0" y="0"/>
                      <a:ext cx="626067" cy="317628"/>
                    </a:xfrm>
                    <a:prstGeom prst="rect">
                      <a:avLst/>
                    </a:prstGeom>
                  </pic:spPr>
                </pic:pic>
              </a:graphicData>
            </a:graphic>
          </wp:inline>
        </w:drawing>
      </w:r>
      <w:r>
        <w:rPr>
          <w:sz w:val="23"/>
          <w:szCs w:val="23"/>
          <w:spacing w:val="-3"/>
          <w:position w:val="-1"/>
        </w:rPr>
        <w:t xml:space="preserve"> </w:t>
      </w:r>
      <w:r>
        <w:rPr>
          <w:sz w:val="23"/>
          <w:szCs w:val="23"/>
          <w:spacing w:val="3"/>
          <w:position w:val="-1"/>
        </w:rPr>
        <w:t>= </w:t>
      </w:r>
      <w:r>
        <w:rPr>
          <w:rFonts w:ascii="Times New Roman" w:hAnsi="Times New Roman" w:eastAsia="Times New Roman" w:cs="Times New Roman"/>
          <w:sz w:val="23"/>
          <w:szCs w:val="23"/>
          <w:spacing w:val="3"/>
          <w:position w:val="-1"/>
        </w:rPr>
        <w:t>10.01  </w:t>
      </w:r>
      <w:r>
        <w:rPr>
          <w:sz w:val="23"/>
          <w:szCs w:val="23"/>
          <w:position w:val="-4"/>
        </w:rPr>
        <w:drawing>
          <wp:inline distT="0" distB="0" distL="0" distR="0">
            <wp:extent cx="379577" cy="132582"/>
            <wp:effectExtent l="0" t="0" r="0" b="0"/>
            <wp:docPr id="6" name="IM 6"/>
            <wp:cNvGraphicFramePr/>
            <a:graphic>
              <a:graphicData uri="http://schemas.openxmlformats.org/drawingml/2006/picture">
                <pic:pic>
                  <pic:nvPicPr>
                    <pic:cNvPr id="6" name="IM 6"/>
                    <pic:cNvPicPr/>
                  </pic:nvPicPr>
                  <pic:blipFill>
                    <a:blip r:embed="rId19"/>
                    <a:stretch>
                      <a:fillRect/>
                    </a:stretch>
                  </pic:blipFill>
                  <pic:spPr>
                    <a:xfrm rot="0">
                      <a:off x="0" y="0"/>
                      <a:ext cx="379577" cy="132582"/>
                    </a:xfrm>
                    <a:prstGeom prst="rect">
                      <a:avLst/>
                    </a:prstGeom>
                  </pic:spPr>
                </pic:pic>
              </a:graphicData>
            </a:graphic>
          </wp:inline>
        </w:drawing>
      </w:r>
    </w:p>
    <w:p>
      <w:pPr>
        <w:pStyle w:val="BodyText"/>
        <w:ind w:left="256"/>
        <w:spacing w:before="248" w:line="216" w:lineRule="auto"/>
        <w:rPr>
          <w:rFonts w:ascii="SimSun" w:hAnsi="SimSun" w:eastAsia="SimSun" w:cs="SimSun"/>
          <w:sz w:val="20"/>
          <w:szCs w:val="20"/>
        </w:rPr>
      </w:pPr>
      <w:r>
        <w:rPr>
          <w:rFonts w:ascii="Times New Roman" w:hAnsi="Times New Roman" w:eastAsia="Times New Roman" w:cs="Times New Roman"/>
          <w:sz w:val="23"/>
          <w:szCs w:val="23"/>
          <w:i/>
          <w:iCs/>
          <w:spacing w:val="2"/>
        </w:rPr>
        <w:t>L</w:t>
      </w:r>
      <w:r>
        <w:rPr>
          <w:rFonts w:ascii="Times New Roman" w:hAnsi="Times New Roman" w:eastAsia="Times New Roman" w:cs="Times New Roman"/>
          <w:sz w:val="13"/>
          <w:szCs w:val="13"/>
          <w:spacing w:val="2"/>
          <w:position w:val="-5"/>
        </w:rPr>
        <w:t>19</w:t>
      </w:r>
      <w:r>
        <w:rPr>
          <w:rFonts w:ascii="Times New Roman" w:hAnsi="Times New Roman" w:eastAsia="Times New Roman" w:cs="Times New Roman"/>
          <w:sz w:val="13"/>
          <w:szCs w:val="13"/>
          <w:spacing w:val="16"/>
          <w:w w:val="102"/>
          <w:position w:val="-5"/>
        </w:rPr>
        <w:t xml:space="preserve">  </w:t>
      </w:r>
      <w:r>
        <w:rPr>
          <w:sz w:val="23"/>
          <w:szCs w:val="23"/>
          <w:spacing w:val="2"/>
        </w:rPr>
        <w:t>= </w:t>
      </w:r>
      <w:r>
        <w:rPr>
          <w:rFonts w:ascii="Times New Roman" w:hAnsi="Times New Roman" w:eastAsia="Times New Roman" w:cs="Times New Roman"/>
          <w:sz w:val="23"/>
          <w:szCs w:val="23"/>
          <w:spacing w:val="2"/>
        </w:rPr>
        <w:t>30</w:t>
      </w:r>
      <w:r>
        <w:rPr>
          <w:rFonts w:ascii="Times New Roman" w:hAnsi="Times New Roman" w:eastAsia="Times New Roman" w:cs="Times New Roman"/>
          <w:sz w:val="23"/>
          <w:szCs w:val="23"/>
          <w:spacing w:val="-14"/>
        </w:rPr>
        <w:t xml:space="preserve"> </w:t>
      </w:r>
      <w:r>
        <w:rPr>
          <w:sz w:val="23"/>
          <w:szCs w:val="23"/>
          <w:spacing w:val="2"/>
        </w:rPr>
        <w:t>-</w:t>
      </w:r>
      <w:r>
        <w:rPr>
          <w:rFonts w:ascii="Times New Roman" w:hAnsi="Times New Roman" w:eastAsia="Times New Roman" w:cs="Times New Roman"/>
          <w:sz w:val="23"/>
          <w:szCs w:val="23"/>
          <w:spacing w:val="2"/>
        </w:rPr>
        <w:t>10.01</w:t>
      </w:r>
      <w:r>
        <w:rPr>
          <w:rFonts w:ascii="Times New Roman" w:hAnsi="Times New Roman" w:eastAsia="Times New Roman" w:cs="Times New Roman"/>
          <w:sz w:val="23"/>
          <w:szCs w:val="23"/>
          <w:spacing w:val="-19"/>
        </w:rPr>
        <w:t xml:space="preserve"> </w:t>
      </w:r>
      <w:r>
        <w:rPr>
          <w:sz w:val="23"/>
          <w:szCs w:val="23"/>
          <w:spacing w:val="2"/>
        </w:rPr>
        <w:t>= </w:t>
      </w:r>
      <w:r>
        <w:rPr>
          <w:rFonts w:ascii="Times New Roman" w:hAnsi="Times New Roman" w:eastAsia="Times New Roman" w:cs="Times New Roman"/>
          <w:sz w:val="23"/>
          <w:szCs w:val="23"/>
          <w:spacing w:val="2"/>
        </w:rPr>
        <w:t>19.99 </w:t>
      </w:r>
      <w:r>
        <w:rPr>
          <w:rFonts w:ascii="SimSun" w:hAnsi="SimSun" w:eastAsia="SimSun" w:cs="SimSun"/>
          <w:sz w:val="20"/>
          <w:szCs w:val="20"/>
          <w:spacing w:val="2"/>
        </w:rPr>
        <w:t>万元</w:t>
      </w:r>
    </w:p>
    <w:p>
      <w:pPr>
        <w:ind w:left="228"/>
        <w:spacing w:before="292" w:line="226" w:lineRule="auto"/>
        <w:rPr>
          <w:rFonts w:ascii="SimSun" w:hAnsi="SimSun" w:eastAsia="SimSun" w:cs="SimSun"/>
          <w:sz w:val="20"/>
          <w:szCs w:val="20"/>
        </w:rPr>
      </w:pPr>
      <w:r>
        <w:rPr>
          <w:rFonts w:ascii="SimSun" w:hAnsi="SimSun" w:eastAsia="SimSun" w:cs="SimSun"/>
          <w:sz w:val="20"/>
          <w:szCs w:val="20"/>
          <w:spacing w:val="4"/>
        </w:rPr>
        <w:t>第</w:t>
      </w:r>
      <w:r>
        <w:rPr>
          <w:rFonts w:ascii="SimSun" w:hAnsi="SimSun" w:eastAsia="SimSun" w:cs="SimSun"/>
          <w:sz w:val="20"/>
          <w:szCs w:val="20"/>
          <w:spacing w:val="-23"/>
        </w:rPr>
        <w:t xml:space="preserve"> </w:t>
      </w:r>
      <w:r>
        <w:rPr>
          <w:rFonts w:ascii="Times New Roman" w:hAnsi="Times New Roman" w:eastAsia="Times New Roman" w:cs="Times New Roman"/>
          <w:sz w:val="20"/>
          <w:szCs w:val="20"/>
          <w:spacing w:val="4"/>
        </w:rPr>
        <w:t>19 </w:t>
      </w:r>
      <w:r>
        <w:rPr>
          <w:rFonts w:ascii="SimSun" w:hAnsi="SimSun" w:eastAsia="SimSun" w:cs="SimSun"/>
          <w:sz w:val="20"/>
          <w:szCs w:val="20"/>
          <w:spacing w:val="4"/>
        </w:rPr>
        <w:t>年的折旧额为</w:t>
      </w:r>
      <w:r>
        <w:rPr>
          <w:rFonts w:ascii="SimSun" w:hAnsi="SimSun" w:eastAsia="SimSun" w:cs="SimSun"/>
          <w:sz w:val="20"/>
          <w:szCs w:val="20"/>
          <w:spacing w:val="-20"/>
        </w:rPr>
        <w:t xml:space="preserve"> </w:t>
      </w:r>
      <w:r>
        <w:rPr>
          <w:rFonts w:ascii="Times New Roman" w:hAnsi="Times New Roman" w:eastAsia="Times New Roman" w:cs="Times New Roman"/>
          <w:sz w:val="20"/>
          <w:szCs w:val="20"/>
          <w:spacing w:val="4"/>
        </w:rPr>
        <w:t>10.01</w:t>
      </w:r>
      <w:r>
        <w:rPr>
          <w:rFonts w:ascii="SimSun" w:hAnsi="SimSun" w:eastAsia="SimSun" w:cs="SimSun"/>
          <w:sz w:val="20"/>
          <w:szCs w:val="20"/>
          <w:spacing w:val="4"/>
        </w:rPr>
        <w:t>（万元</w:t>
      </w:r>
      <w:r>
        <w:rPr>
          <w:rFonts w:ascii="SimSun" w:hAnsi="SimSun" w:eastAsia="SimSun" w:cs="SimSun"/>
          <w:sz w:val="20"/>
          <w:szCs w:val="20"/>
          <w:spacing w:val="14"/>
        </w:rPr>
        <w:t>），</w:t>
      </w:r>
      <w:r>
        <w:rPr>
          <w:rFonts w:ascii="SimSun" w:hAnsi="SimSun" w:eastAsia="SimSun" w:cs="SimSun"/>
          <w:sz w:val="20"/>
          <w:szCs w:val="20"/>
          <w:spacing w:val="4"/>
        </w:rPr>
        <w:t>第</w:t>
      </w:r>
      <w:r>
        <w:rPr>
          <w:rFonts w:ascii="SimSun" w:hAnsi="SimSun" w:eastAsia="SimSun" w:cs="SimSun"/>
          <w:sz w:val="20"/>
          <w:szCs w:val="20"/>
          <w:spacing w:val="-23"/>
        </w:rPr>
        <w:t xml:space="preserve"> </w:t>
      </w:r>
      <w:r>
        <w:rPr>
          <w:rFonts w:ascii="Times New Roman" w:hAnsi="Times New Roman" w:eastAsia="Times New Roman" w:cs="Times New Roman"/>
          <w:sz w:val="20"/>
          <w:szCs w:val="20"/>
          <w:spacing w:val="4"/>
        </w:rPr>
        <w:t>1</w:t>
      </w:r>
      <w:r>
        <w:rPr>
          <w:rFonts w:ascii="Times New Roman" w:hAnsi="Times New Roman" w:eastAsia="Times New Roman" w:cs="Times New Roman"/>
          <w:sz w:val="20"/>
          <w:szCs w:val="20"/>
          <w:spacing w:val="3"/>
        </w:rPr>
        <w:t>9 </w:t>
      </w:r>
      <w:r>
        <w:rPr>
          <w:rFonts w:ascii="SimSun" w:hAnsi="SimSun" w:eastAsia="SimSun" w:cs="SimSun"/>
          <w:sz w:val="20"/>
          <w:szCs w:val="20"/>
          <w:spacing w:val="3"/>
        </w:rPr>
        <w:t>年</w:t>
      </w:r>
      <w:r>
        <w:rPr>
          <w:rFonts w:ascii="SimSun" w:hAnsi="SimSun" w:eastAsia="SimSun" w:cs="SimSun"/>
          <w:sz w:val="20"/>
          <w:szCs w:val="20"/>
          <w:spacing w:val="-46"/>
        </w:rPr>
        <w:t xml:space="preserve"> </w:t>
      </w:r>
      <w:r>
        <w:rPr>
          <w:rFonts w:ascii="Times New Roman" w:hAnsi="Times New Roman" w:eastAsia="Times New Roman" w:cs="Times New Roman"/>
          <w:sz w:val="20"/>
          <w:szCs w:val="20"/>
          <w:spacing w:val="3"/>
        </w:rPr>
        <w:t>A</w:t>
      </w:r>
      <w:r>
        <w:rPr>
          <w:rFonts w:ascii="Times New Roman" w:hAnsi="Times New Roman" w:eastAsia="Times New Roman" w:cs="Times New Roman"/>
          <w:sz w:val="20"/>
          <w:szCs w:val="20"/>
          <w:spacing w:val="29"/>
        </w:rPr>
        <w:t xml:space="preserve"> </w:t>
      </w:r>
      <w:r>
        <w:rPr>
          <w:rFonts w:ascii="SimSun" w:hAnsi="SimSun" w:eastAsia="SimSun" w:cs="SimSun"/>
          <w:sz w:val="20"/>
          <w:szCs w:val="20"/>
          <w:spacing w:val="3"/>
        </w:rPr>
        <w:t>的折余价值为</w:t>
      </w:r>
      <w:r>
        <w:rPr>
          <w:rFonts w:ascii="SimSun" w:hAnsi="SimSun" w:eastAsia="SimSun" w:cs="SimSun"/>
          <w:sz w:val="20"/>
          <w:szCs w:val="20"/>
          <w:spacing w:val="-23"/>
        </w:rPr>
        <w:t xml:space="preserve"> </w:t>
      </w:r>
      <w:r>
        <w:rPr>
          <w:rFonts w:ascii="Times New Roman" w:hAnsi="Times New Roman" w:eastAsia="Times New Roman" w:cs="Times New Roman"/>
          <w:sz w:val="20"/>
          <w:szCs w:val="20"/>
          <w:spacing w:val="3"/>
        </w:rPr>
        <w:t>19.99</w:t>
      </w:r>
      <w:r>
        <w:rPr>
          <w:rFonts w:ascii="SimSun" w:hAnsi="SimSun" w:eastAsia="SimSun" w:cs="SimSun"/>
          <w:sz w:val="20"/>
          <w:szCs w:val="20"/>
          <w:spacing w:val="3"/>
        </w:rPr>
        <w:t>（万元）。</w:t>
      </w:r>
    </w:p>
    <w:sectPr>
      <w:footerReference w:type="default" r:id="rId16"/>
      <w:pgSz w:w="11907" w:h="16840"/>
      <w:pgMar w:top="1431" w:right="1717" w:bottom="1379" w:left="1786" w:header="0" w:footer="1165"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754"/>
      <w:spacing w:line="209" w:lineRule="auto"/>
      <w:rPr>
        <w:rFonts w:ascii="SimSun" w:hAnsi="SimSun" w:eastAsia="SimSun" w:cs="SimSun"/>
        <w:sz w:val="18"/>
        <w:szCs w:val="18"/>
      </w:rPr>
    </w:pPr>
    <w:r>
      <w:rPr>
        <w:rFonts w:ascii="SimSun" w:hAnsi="SimSun" w:eastAsia="SimSun" w:cs="SimSun"/>
        <w:sz w:val="18"/>
        <w:szCs w:val="18"/>
        <w:spacing w:val="-10"/>
      </w:rPr>
      <w:t>第</w:t>
    </w:r>
    <w:r>
      <w:rPr>
        <w:rFonts w:ascii="SimSun" w:hAnsi="SimSun" w:eastAsia="SimSun" w:cs="SimSun"/>
        <w:sz w:val="18"/>
        <w:szCs w:val="18"/>
        <w:spacing w:val="25"/>
      </w:rPr>
      <w:t xml:space="preserve"> </w:t>
    </w:r>
    <w:r>
      <w:rPr>
        <w:rFonts w:ascii="Times New Roman" w:hAnsi="Times New Roman" w:eastAsia="Times New Roman" w:cs="Times New Roman"/>
        <w:sz w:val="18"/>
        <w:szCs w:val="18"/>
        <w:spacing w:val="-10"/>
      </w:rPr>
      <w:t>1</w:t>
    </w:r>
    <w:r>
      <w:rPr>
        <w:rFonts w:ascii="Times New Roman" w:hAnsi="Times New Roman" w:eastAsia="Times New Roman" w:cs="Times New Roman"/>
        <w:sz w:val="18"/>
        <w:szCs w:val="18"/>
        <w:spacing w:val="5"/>
      </w:rPr>
      <w:t xml:space="preserve">  </w:t>
    </w:r>
    <w:r>
      <w:rPr>
        <w:rFonts w:ascii="SimSun" w:hAnsi="SimSun" w:eastAsia="SimSun" w:cs="SimSun"/>
        <w:sz w:val="18"/>
        <w:szCs w:val="18"/>
        <w:spacing w:val="-10"/>
      </w:rPr>
      <w:t>页</w:t>
    </w:r>
    <w:r>
      <w:rPr>
        <w:rFonts w:ascii="SimSun" w:hAnsi="SimSun" w:eastAsia="SimSun" w:cs="SimSun"/>
        <w:sz w:val="18"/>
        <w:szCs w:val="18"/>
        <w:spacing w:val="7"/>
      </w:rPr>
      <w:t xml:space="preserve"> </w:t>
    </w:r>
    <w:r>
      <w:rPr>
        <w:rFonts w:ascii="SimSun" w:hAnsi="SimSun" w:eastAsia="SimSun" w:cs="SimSun"/>
        <w:sz w:val="18"/>
        <w:szCs w:val="18"/>
        <w:spacing w:val="-10"/>
      </w:rPr>
      <w:t>共</w:t>
    </w:r>
    <w:r>
      <w:rPr>
        <w:rFonts w:ascii="SimSun" w:hAnsi="SimSun" w:eastAsia="SimSun" w:cs="SimSun"/>
        <w:sz w:val="18"/>
        <w:szCs w:val="18"/>
        <w:spacing w:val="22"/>
      </w:rPr>
      <w:t xml:space="preserve"> </w:t>
    </w:r>
    <w:r>
      <w:rPr>
        <w:rFonts w:ascii="Times New Roman" w:hAnsi="Times New Roman" w:eastAsia="Times New Roman" w:cs="Times New Roman"/>
        <w:sz w:val="18"/>
        <w:szCs w:val="18"/>
        <w:spacing w:val="-10"/>
      </w:rPr>
      <w:t>16</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10"/>
      </w:rPr>
      <w:t>页</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09"/>
      <w:spacing w:line="209" w:lineRule="auto"/>
      <w:rPr>
        <w:rFonts w:ascii="SimSun" w:hAnsi="SimSun" w:eastAsia="SimSun" w:cs="SimSun"/>
        <w:sz w:val="18"/>
        <w:szCs w:val="18"/>
      </w:rPr>
    </w:pPr>
    <w:r>
      <w:rPr>
        <w:rFonts w:ascii="SimSun" w:hAnsi="SimSun" w:eastAsia="SimSun" w:cs="SimSun"/>
        <w:sz w:val="18"/>
        <w:szCs w:val="18"/>
        <w:spacing w:val="-7"/>
      </w:rPr>
      <w:t>第</w:t>
    </w:r>
    <w:r>
      <w:rPr>
        <w:rFonts w:ascii="SimSun" w:hAnsi="SimSun" w:eastAsia="SimSun" w:cs="SimSun"/>
        <w:sz w:val="18"/>
        <w:szCs w:val="18"/>
        <w:spacing w:val="22"/>
      </w:rPr>
      <w:t xml:space="preserve"> </w:t>
    </w:r>
    <w:r>
      <w:rPr>
        <w:rFonts w:ascii="Times New Roman" w:hAnsi="Times New Roman" w:eastAsia="Times New Roman" w:cs="Times New Roman"/>
        <w:sz w:val="18"/>
        <w:szCs w:val="18"/>
        <w:spacing w:val="-7"/>
      </w:rPr>
      <w:t>10</w:t>
    </w:r>
    <w:r>
      <w:rPr>
        <w:rFonts w:ascii="Times New Roman" w:hAnsi="Times New Roman" w:eastAsia="Times New Roman" w:cs="Times New Roman"/>
        <w:sz w:val="18"/>
        <w:szCs w:val="18"/>
        <w:spacing w:val="5"/>
      </w:rPr>
      <w:t xml:space="preserve">  </w:t>
    </w:r>
    <w:r>
      <w:rPr>
        <w:rFonts w:ascii="SimSun" w:hAnsi="SimSun" w:eastAsia="SimSun" w:cs="SimSun"/>
        <w:sz w:val="18"/>
        <w:szCs w:val="18"/>
        <w:spacing w:val="-7"/>
      </w:rPr>
      <w:t>页 共</w:t>
    </w:r>
    <w:r>
      <w:rPr>
        <w:rFonts w:ascii="SimSun" w:hAnsi="SimSun" w:eastAsia="SimSun" w:cs="SimSun"/>
        <w:sz w:val="18"/>
        <w:szCs w:val="18"/>
        <w:spacing w:val="24"/>
      </w:rPr>
      <w:t xml:space="preserve"> </w:t>
    </w:r>
    <w:r>
      <w:rPr>
        <w:rFonts w:ascii="Times New Roman" w:hAnsi="Times New Roman" w:eastAsia="Times New Roman" w:cs="Times New Roman"/>
        <w:sz w:val="18"/>
        <w:szCs w:val="18"/>
        <w:spacing w:val="-7"/>
      </w:rPr>
      <w:t>16</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7"/>
      </w:rPr>
      <w:t>页</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12"/>
      <w:spacing w:line="209" w:lineRule="auto"/>
      <w:rPr>
        <w:rFonts w:ascii="SimSun" w:hAnsi="SimSun" w:eastAsia="SimSun" w:cs="SimSun"/>
        <w:sz w:val="18"/>
        <w:szCs w:val="18"/>
      </w:rPr>
    </w:pPr>
    <w:r>
      <w:rPr>
        <w:rFonts w:ascii="SimSun" w:hAnsi="SimSun" w:eastAsia="SimSun" w:cs="SimSun"/>
        <w:sz w:val="18"/>
        <w:szCs w:val="18"/>
        <w:spacing w:val="-9"/>
      </w:rPr>
      <w:t>第</w:t>
    </w:r>
    <w:r>
      <w:rPr>
        <w:rFonts w:ascii="SimSun" w:hAnsi="SimSun" w:eastAsia="SimSun" w:cs="SimSun"/>
        <w:sz w:val="18"/>
        <w:szCs w:val="18"/>
        <w:spacing w:val="24"/>
      </w:rPr>
      <w:t xml:space="preserve"> </w:t>
    </w:r>
    <w:r>
      <w:rPr>
        <w:rFonts w:ascii="Times New Roman" w:hAnsi="Times New Roman" w:eastAsia="Times New Roman" w:cs="Times New Roman"/>
        <w:sz w:val="18"/>
        <w:szCs w:val="18"/>
        <w:spacing w:val="-9"/>
      </w:rPr>
      <w:t>11</w:t>
    </w:r>
    <w:r>
      <w:rPr>
        <w:rFonts w:ascii="Times New Roman" w:hAnsi="Times New Roman" w:eastAsia="Times New Roman" w:cs="Times New Roman"/>
        <w:sz w:val="18"/>
        <w:szCs w:val="18"/>
        <w:spacing w:val="3"/>
      </w:rPr>
      <w:t xml:space="preserve">  </w:t>
    </w:r>
    <w:r>
      <w:rPr>
        <w:rFonts w:ascii="SimSun" w:hAnsi="SimSun" w:eastAsia="SimSun" w:cs="SimSun"/>
        <w:sz w:val="18"/>
        <w:szCs w:val="18"/>
        <w:spacing w:val="-9"/>
      </w:rPr>
      <w:t>页</w:t>
    </w:r>
    <w:r>
      <w:rPr>
        <w:rFonts w:ascii="SimSun" w:hAnsi="SimSun" w:eastAsia="SimSun" w:cs="SimSun"/>
        <w:sz w:val="18"/>
        <w:szCs w:val="18"/>
        <w:spacing w:val="8"/>
      </w:rPr>
      <w:t xml:space="preserve"> </w:t>
    </w:r>
    <w:r>
      <w:rPr>
        <w:rFonts w:ascii="SimSun" w:hAnsi="SimSun" w:eastAsia="SimSun" w:cs="SimSun"/>
        <w:sz w:val="18"/>
        <w:szCs w:val="18"/>
        <w:spacing w:val="-9"/>
      </w:rPr>
      <w:t>共</w:t>
    </w:r>
    <w:r>
      <w:rPr>
        <w:rFonts w:ascii="SimSun" w:hAnsi="SimSun" w:eastAsia="SimSun" w:cs="SimSun"/>
        <w:sz w:val="18"/>
        <w:szCs w:val="18"/>
        <w:spacing w:val="19"/>
      </w:rPr>
      <w:t xml:space="preserve"> </w:t>
    </w:r>
    <w:r>
      <w:rPr>
        <w:rFonts w:ascii="Times New Roman" w:hAnsi="Times New Roman" w:eastAsia="Times New Roman" w:cs="Times New Roman"/>
        <w:sz w:val="18"/>
        <w:szCs w:val="18"/>
        <w:spacing w:val="-9"/>
      </w:rPr>
      <w:t>16</w:t>
    </w:r>
    <w:r>
      <w:rPr>
        <w:rFonts w:ascii="Times New Roman" w:hAnsi="Times New Roman" w:eastAsia="Times New Roman" w:cs="Times New Roman"/>
        <w:sz w:val="18"/>
        <w:szCs w:val="18"/>
        <w:spacing w:val="6"/>
      </w:rPr>
      <w:t xml:space="preserve">  </w:t>
    </w:r>
    <w:r>
      <w:rPr>
        <w:rFonts w:ascii="SimSun" w:hAnsi="SimSun" w:eastAsia="SimSun" w:cs="SimSun"/>
        <w:sz w:val="18"/>
        <w:szCs w:val="18"/>
        <w:spacing w:val="-9"/>
      </w:rPr>
      <w:t>页</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09"/>
      <w:spacing w:line="209" w:lineRule="auto"/>
      <w:rPr>
        <w:rFonts w:ascii="SimSun" w:hAnsi="SimSun" w:eastAsia="SimSun" w:cs="SimSun"/>
        <w:sz w:val="18"/>
        <w:szCs w:val="18"/>
      </w:rPr>
    </w:pPr>
    <w:r>
      <w:rPr>
        <w:rFonts w:ascii="SimSun" w:hAnsi="SimSun" w:eastAsia="SimSun" w:cs="SimSun"/>
        <w:sz w:val="18"/>
        <w:szCs w:val="18"/>
        <w:spacing w:val="-7"/>
      </w:rPr>
      <w:t>第</w:t>
    </w:r>
    <w:r>
      <w:rPr>
        <w:rFonts w:ascii="SimSun" w:hAnsi="SimSun" w:eastAsia="SimSun" w:cs="SimSun"/>
        <w:sz w:val="18"/>
        <w:szCs w:val="18"/>
        <w:spacing w:val="22"/>
      </w:rPr>
      <w:t xml:space="preserve"> </w:t>
    </w:r>
    <w:r>
      <w:rPr>
        <w:rFonts w:ascii="Times New Roman" w:hAnsi="Times New Roman" w:eastAsia="Times New Roman" w:cs="Times New Roman"/>
        <w:sz w:val="18"/>
        <w:szCs w:val="18"/>
        <w:spacing w:val="-7"/>
      </w:rPr>
      <w:t>12</w:t>
    </w:r>
    <w:r>
      <w:rPr>
        <w:rFonts w:ascii="Times New Roman" w:hAnsi="Times New Roman" w:eastAsia="Times New Roman" w:cs="Times New Roman"/>
        <w:sz w:val="18"/>
        <w:szCs w:val="18"/>
        <w:spacing w:val="5"/>
      </w:rPr>
      <w:t xml:space="preserve">  </w:t>
    </w:r>
    <w:r>
      <w:rPr>
        <w:rFonts w:ascii="SimSun" w:hAnsi="SimSun" w:eastAsia="SimSun" w:cs="SimSun"/>
        <w:sz w:val="18"/>
        <w:szCs w:val="18"/>
        <w:spacing w:val="-7"/>
      </w:rPr>
      <w:t>页 共</w:t>
    </w:r>
    <w:r>
      <w:rPr>
        <w:rFonts w:ascii="SimSun" w:hAnsi="SimSun" w:eastAsia="SimSun" w:cs="SimSun"/>
        <w:sz w:val="18"/>
        <w:szCs w:val="18"/>
        <w:spacing w:val="24"/>
      </w:rPr>
      <w:t xml:space="preserve"> </w:t>
    </w:r>
    <w:r>
      <w:rPr>
        <w:rFonts w:ascii="Times New Roman" w:hAnsi="Times New Roman" w:eastAsia="Times New Roman" w:cs="Times New Roman"/>
        <w:sz w:val="18"/>
        <w:szCs w:val="18"/>
        <w:spacing w:val="-7"/>
      </w:rPr>
      <w:t>16</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7"/>
      </w:rPr>
      <w:t>页</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09"/>
      <w:spacing w:line="209" w:lineRule="auto"/>
      <w:rPr>
        <w:rFonts w:ascii="SimSun" w:hAnsi="SimSun" w:eastAsia="SimSun" w:cs="SimSun"/>
        <w:sz w:val="18"/>
        <w:szCs w:val="18"/>
      </w:rPr>
    </w:pPr>
    <w:r>
      <w:rPr>
        <w:rFonts w:ascii="SimSun" w:hAnsi="SimSun" w:eastAsia="SimSun" w:cs="SimSun"/>
        <w:sz w:val="18"/>
        <w:szCs w:val="18"/>
        <w:spacing w:val="-7"/>
      </w:rPr>
      <w:t>第</w:t>
    </w:r>
    <w:r>
      <w:rPr>
        <w:rFonts w:ascii="SimSun" w:hAnsi="SimSun" w:eastAsia="SimSun" w:cs="SimSun"/>
        <w:sz w:val="18"/>
        <w:szCs w:val="18"/>
        <w:spacing w:val="22"/>
      </w:rPr>
      <w:t xml:space="preserve"> </w:t>
    </w:r>
    <w:r>
      <w:rPr>
        <w:rFonts w:ascii="Times New Roman" w:hAnsi="Times New Roman" w:eastAsia="Times New Roman" w:cs="Times New Roman"/>
        <w:sz w:val="18"/>
        <w:szCs w:val="18"/>
        <w:spacing w:val="-7"/>
      </w:rPr>
      <w:t>13</w:t>
    </w:r>
    <w:r>
      <w:rPr>
        <w:rFonts w:ascii="Times New Roman" w:hAnsi="Times New Roman" w:eastAsia="Times New Roman" w:cs="Times New Roman"/>
        <w:sz w:val="18"/>
        <w:szCs w:val="18"/>
        <w:spacing w:val="5"/>
      </w:rPr>
      <w:t xml:space="preserve">  </w:t>
    </w:r>
    <w:r>
      <w:rPr>
        <w:rFonts w:ascii="SimSun" w:hAnsi="SimSun" w:eastAsia="SimSun" w:cs="SimSun"/>
        <w:sz w:val="18"/>
        <w:szCs w:val="18"/>
        <w:spacing w:val="-7"/>
      </w:rPr>
      <w:t>页 共</w:t>
    </w:r>
    <w:r>
      <w:rPr>
        <w:rFonts w:ascii="SimSun" w:hAnsi="SimSun" w:eastAsia="SimSun" w:cs="SimSun"/>
        <w:sz w:val="18"/>
        <w:szCs w:val="18"/>
        <w:spacing w:val="24"/>
      </w:rPr>
      <w:t xml:space="preserve"> </w:t>
    </w:r>
    <w:r>
      <w:rPr>
        <w:rFonts w:ascii="Times New Roman" w:hAnsi="Times New Roman" w:eastAsia="Times New Roman" w:cs="Times New Roman"/>
        <w:sz w:val="18"/>
        <w:szCs w:val="18"/>
        <w:spacing w:val="-7"/>
      </w:rPr>
      <w:t>16</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7"/>
      </w:rPr>
      <w:t>页</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09"/>
      <w:spacing w:line="209" w:lineRule="auto"/>
      <w:rPr>
        <w:rFonts w:ascii="SimSun" w:hAnsi="SimSun" w:eastAsia="SimSun" w:cs="SimSun"/>
        <w:sz w:val="18"/>
        <w:szCs w:val="18"/>
      </w:rPr>
    </w:pPr>
    <w:r>
      <w:rPr>
        <w:rFonts w:ascii="SimSun" w:hAnsi="SimSun" w:eastAsia="SimSun" w:cs="SimSun"/>
        <w:sz w:val="18"/>
        <w:szCs w:val="18"/>
        <w:spacing w:val="-7"/>
      </w:rPr>
      <w:t>第</w:t>
    </w:r>
    <w:r>
      <w:rPr>
        <w:rFonts w:ascii="SimSun" w:hAnsi="SimSun" w:eastAsia="SimSun" w:cs="SimSun"/>
        <w:sz w:val="18"/>
        <w:szCs w:val="18"/>
        <w:spacing w:val="22"/>
      </w:rPr>
      <w:t xml:space="preserve"> </w:t>
    </w:r>
    <w:r>
      <w:rPr>
        <w:rFonts w:ascii="Times New Roman" w:hAnsi="Times New Roman" w:eastAsia="Times New Roman" w:cs="Times New Roman"/>
        <w:sz w:val="18"/>
        <w:szCs w:val="18"/>
        <w:spacing w:val="-7"/>
      </w:rPr>
      <w:t>14</w:t>
    </w:r>
    <w:r>
      <w:rPr>
        <w:rFonts w:ascii="Times New Roman" w:hAnsi="Times New Roman" w:eastAsia="Times New Roman" w:cs="Times New Roman"/>
        <w:sz w:val="18"/>
        <w:szCs w:val="18"/>
        <w:spacing w:val="5"/>
      </w:rPr>
      <w:t xml:space="preserve">  </w:t>
    </w:r>
    <w:r>
      <w:rPr>
        <w:rFonts w:ascii="SimSun" w:hAnsi="SimSun" w:eastAsia="SimSun" w:cs="SimSun"/>
        <w:sz w:val="18"/>
        <w:szCs w:val="18"/>
        <w:spacing w:val="-7"/>
      </w:rPr>
      <w:t>页 共</w:t>
    </w:r>
    <w:r>
      <w:rPr>
        <w:rFonts w:ascii="SimSun" w:hAnsi="SimSun" w:eastAsia="SimSun" w:cs="SimSun"/>
        <w:sz w:val="18"/>
        <w:szCs w:val="18"/>
        <w:spacing w:val="24"/>
      </w:rPr>
      <w:t xml:space="preserve"> </w:t>
    </w:r>
    <w:r>
      <w:rPr>
        <w:rFonts w:ascii="Times New Roman" w:hAnsi="Times New Roman" w:eastAsia="Times New Roman" w:cs="Times New Roman"/>
        <w:sz w:val="18"/>
        <w:szCs w:val="18"/>
        <w:spacing w:val="-7"/>
      </w:rPr>
      <w:t>16</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7"/>
      </w:rPr>
      <w:t>页</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09"/>
      <w:spacing w:line="209" w:lineRule="auto"/>
      <w:rPr>
        <w:rFonts w:ascii="SimSun" w:hAnsi="SimSun" w:eastAsia="SimSun" w:cs="SimSun"/>
        <w:sz w:val="18"/>
        <w:szCs w:val="18"/>
      </w:rPr>
    </w:pPr>
    <w:r>
      <w:rPr>
        <w:rFonts w:ascii="SimSun" w:hAnsi="SimSun" w:eastAsia="SimSun" w:cs="SimSun"/>
        <w:sz w:val="18"/>
        <w:szCs w:val="18"/>
        <w:spacing w:val="-7"/>
      </w:rPr>
      <w:t>第</w:t>
    </w:r>
    <w:r>
      <w:rPr>
        <w:rFonts w:ascii="SimSun" w:hAnsi="SimSun" w:eastAsia="SimSun" w:cs="SimSun"/>
        <w:sz w:val="18"/>
        <w:szCs w:val="18"/>
        <w:spacing w:val="22"/>
      </w:rPr>
      <w:t xml:space="preserve"> </w:t>
    </w:r>
    <w:r>
      <w:rPr>
        <w:rFonts w:ascii="Times New Roman" w:hAnsi="Times New Roman" w:eastAsia="Times New Roman" w:cs="Times New Roman"/>
        <w:sz w:val="18"/>
        <w:szCs w:val="18"/>
        <w:spacing w:val="-7"/>
      </w:rPr>
      <w:t>15</w:t>
    </w:r>
    <w:r>
      <w:rPr>
        <w:rFonts w:ascii="Times New Roman" w:hAnsi="Times New Roman" w:eastAsia="Times New Roman" w:cs="Times New Roman"/>
        <w:sz w:val="18"/>
        <w:szCs w:val="18"/>
        <w:spacing w:val="5"/>
      </w:rPr>
      <w:t xml:space="preserve">  </w:t>
    </w:r>
    <w:r>
      <w:rPr>
        <w:rFonts w:ascii="SimSun" w:hAnsi="SimSun" w:eastAsia="SimSun" w:cs="SimSun"/>
        <w:sz w:val="18"/>
        <w:szCs w:val="18"/>
        <w:spacing w:val="-7"/>
      </w:rPr>
      <w:t>页 共</w:t>
    </w:r>
    <w:r>
      <w:rPr>
        <w:rFonts w:ascii="SimSun" w:hAnsi="SimSun" w:eastAsia="SimSun" w:cs="SimSun"/>
        <w:sz w:val="18"/>
        <w:szCs w:val="18"/>
        <w:spacing w:val="24"/>
      </w:rPr>
      <w:t xml:space="preserve"> </w:t>
    </w:r>
    <w:r>
      <w:rPr>
        <w:rFonts w:ascii="Times New Roman" w:hAnsi="Times New Roman" w:eastAsia="Times New Roman" w:cs="Times New Roman"/>
        <w:sz w:val="18"/>
        <w:szCs w:val="18"/>
        <w:spacing w:val="-7"/>
      </w:rPr>
      <w:t>16</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7"/>
      </w:rPr>
      <w:t>页</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09"/>
      <w:spacing w:line="209" w:lineRule="auto"/>
      <w:rPr>
        <w:rFonts w:ascii="SimSun" w:hAnsi="SimSun" w:eastAsia="SimSun" w:cs="SimSun"/>
        <w:sz w:val="18"/>
        <w:szCs w:val="18"/>
      </w:rPr>
    </w:pPr>
    <w:r>
      <w:rPr>
        <w:rFonts w:ascii="SimSun" w:hAnsi="SimSun" w:eastAsia="SimSun" w:cs="SimSun"/>
        <w:sz w:val="18"/>
        <w:szCs w:val="18"/>
        <w:spacing w:val="-7"/>
      </w:rPr>
      <w:t>第</w:t>
    </w:r>
    <w:r>
      <w:rPr>
        <w:rFonts w:ascii="SimSun" w:hAnsi="SimSun" w:eastAsia="SimSun" w:cs="SimSun"/>
        <w:sz w:val="18"/>
        <w:szCs w:val="18"/>
        <w:spacing w:val="22"/>
      </w:rPr>
      <w:t xml:space="preserve"> </w:t>
    </w:r>
    <w:r>
      <w:rPr>
        <w:rFonts w:ascii="Times New Roman" w:hAnsi="Times New Roman" w:eastAsia="Times New Roman" w:cs="Times New Roman"/>
        <w:sz w:val="18"/>
        <w:szCs w:val="18"/>
        <w:spacing w:val="-7"/>
      </w:rPr>
      <w:t>16</w:t>
    </w:r>
    <w:r>
      <w:rPr>
        <w:rFonts w:ascii="Times New Roman" w:hAnsi="Times New Roman" w:eastAsia="Times New Roman" w:cs="Times New Roman"/>
        <w:sz w:val="18"/>
        <w:szCs w:val="18"/>
        <w:spacing w:val="5"/>
      </w:rPr>
      <w:t xml:space="preserve">  </w:t>
    </w:r>
    <w:r>
      <w:rPr>
        <w:rFonts w:ascii="SimSun" w:hAnsi="SimSun" w:eastAsia="SimSun" w:cs="SimSun"/>
        <w:sz w:val="18"/>
        <w:szCs w:val="18"/>
        <w:spacing w:val="-7"/>
      </w:rPr>
      <w:t>页 共</w:t>
    </w:r>
    <w:r>
      <w:rPr>
        <w:rFonts w:ascii="SimSun" w:hAnsi="SimSun" w:eastAsia="SimSun" w:cs="SimSun"/>
        <w:sz w:val="18"/>
        <w:szCs w:val="18"/>
        <w:spacing w:val="24"/>
      </w:rPr>
      <w:t xml:space="preserve"> </w:t>
    </w:r>
    <w:r>
      <w:rPr>
        <w:rFonts w:ascii="Times New Roman" w:hAnsi="Times New Roman" w:eastAsia="Times New Roman" w:cs="Times New Roman"/>
        <w:sz w:val="18"/>
        <w:szCs w:val="18"/>
        <w:spacing w:val="-7"/>
      </w:rPr>
      <w:t>16</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7"/>
      </w:rPr>
      <w:t>页</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2"/>
      <w:spacing w:line="209" w:lineRule="auto"/>
      <w:rPr>
        <w:rFonts w:ascii="SimSun" w:hAnsi="SimSun" w:eastAsia="SimSun" w:cs="SimSun"/>
        <w:sz w:val="18"/>
        <w:szCs w:val="18"/>
      </w:rPr>
    </w:pPr>
    <w:r>
      <w:rPr>
        <w:rFonts w:ascii="SimSun" w:hAnsi="SimSun" w:eastAsia="SimSun" w:cs="SimSun"/>
        <w:sz w:val="18"/>
        <w:szCs w:val="18"/>
        <w:spacing w:val="-6"/>
      </w:rPr>
      <w:t>第 </w:t>
    </w:r>
    <w:r>
      <w:rPr>
        <w:rFonts w:ascii="Times New Roman" w:hAnsi="Times New Roman" w:eastAsia="Times New Roman" w:cs="Times New Roman"/>
        <w:sz w:val="18"/>
        <w:szCs w:val="18"/>
        <w:spacing w:val="-6"/>
      </w:rPr>
      <w:t>2</w:t>
    </w:r>
    <w:r>
      <w:rPr>
        <w:rFonts w:ascii="Times New Roman" w:hAnsi="Times New Roman" w:eastAsia="Times New Roman" w:cs="Times New Roman"/>
        <w:sz w:val="18"/>
        <w:szCs w:val="18"/>
        <w:spacing w:val="7"/>
      </w:rPr>
      <w:t xml:space="preserve">  </w:t>
    </w:r>
    <w:r>
      <w:rPr>
        <w:rFonts w:ascii="SimSun" w:hAnsi="SimSun" w:eastAsia="SimSun" w:cs="SimSun"/>
        <w:sz w:val="18"/>
        <w:szCs w:val="18"/>
        <w:spacing w:val="-6"/>
      </w:rPr>
      <w:t>页</w:t>
    </w:r>
    <w:r>
      <w:rPr>
        <w:rFonts w:ascii="SimSun" w:hAnsi="SimSun" w:eastAsia="SimSun" w:cs="SimSun"/>
        <w:sz w:val="18"/>
        <w:szCs w:val="18"/>
        <w:spacing w:val="6"/>
      </w:rPr>
      <w:t xml:space="preserve"> </w:t>
    </w:r>
    <w:r>
      <w:rPr>
        <w:rFonts w:ascii="SimSun" w:hAnsi="SimSun" w:eastAsia="SimSun" w:cs="SimSun"/>
        <w:sz w:val="18"/>
        <w:szCs w:val="18"/>
        <w:spacing w:val="-6"/>
      </w:rPr>
      <w:t>共</w:t>
    </w:r>
    <w:r>
      <w:rPr>
        <w:rFonts w:ascii="SimSun" w:hAnsi="SimSun" w:eastAsia="SimSun" w:cs="SimSun"/>
        <w:sz w:val="18"/>
        <w:szCs w:val="18"/>
        <w:spacing w:val="22"/>
      </w:rPr>
      <w:t xml:space="preserve"> </w:t>
    </w:r>
    <w:r>
      <w:rPr>
        <w:rFonts w:ascii="Times New Roman" w:hAnsi="Times New Roman" w:eastAsia="Times New Roman" w:cs="Times New Roman"/>
        <w:sz w:val="18"/>
        <w:szCs w:val="18"/>
        <w:spacing w:val="-6"/>
      </w:rPr>
      <w:t>16</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6"/>
      </w:rPr>
      <w:t>页</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2"/>
      <w:spacing w:line="209" w:lineRule="auto"/>
      <w:rPr>
        <w:rFonts w:ascii="SimSun" w:hAnsi="SimSun" w:eastAsia="SimSun" w:cs="SimSun"/>
        <w:sz w:val="18"/>
        <w:szCs w:val="18"/>
      </w:rPr>
    </w:pPr>
    <w:r>
      <w:rPr>
        <w:rFonts w:ascii="SimSun" w:hAnsi="SimSun" w:eastAsia="SimSun" w:cs="SimSun"/>
        <w:sz w:val="18"/>
        <w:szCs w:val="18"/>
        <w:spacing w:val="-8"/>
      </w:rPr>
      <w:t>第</w:t>
    </w:r>
    <w:r>
      <w:rPr>
        <w:rFonts w:ascii="SimSun" w:hAnsi="SimSun" w:eastAsia="SimSun" w:cs="SimSun"/>
        <w:sz w:val="18"/>
        <w:szCs w:val="18"/>
        <w:spacing w:val="11"/>
      </w:rPr>
      <w:t xml:space="preserve"> </w:t>
    </w:r>
    <w:r>
      <w:rPr>
        <w:rFonts w:ascii="Times New Roman" w:hAnsi="Times New Roman" w:eastAsia="Times New Roman" w:cs="Times New Roman"/>
        <w:sz w:val="18"/>
        <w:szCs w:val="18"/>
        <w:spacing w:val="-8"/>
      </w:rPr>
      <w:t>3</w:t>
    </w:r>
    <w:r>
      <w:rPr>
        <w:rFonts w:ascii="Times New Roman" w:hAnsi="Times New Roman" w:eastAsia="Times New Roman" w:cs="Times New Roman"/>
        <w:sz w:val="18"/>
        <w:szCs w:val="18"/>
        <w:spacing w:val="5"/>
      </w:rPr>
      <w:t xml:space="preserve">  </w:t>
    </w:r>
    <w:r>
      <w:rPr>
        <w:rFonts w:ascii="SimSun" w:hAnsi="SimSun" w:eastAsia="SimSun" w:cs="SimSun"/>
        <w:sz w:val="18"/>
        <w:szCs w:val="18"/>
        <w:spacing w:val="-8"/>
      </w:rPr>
      <w:t>页</w:t>
    </w:r>
    <w:r>
      <w:rPr>
        <w:rFonts w:ascii="SimSun" w:hAnsi="SimSun" w:eastAsia="SimSun" w:cs="SimSun"/>
        <w:sz w:val="18"/>
        <w:szCs w:val="18"/>
        <w:spacing w:val="7"/>
      </w:rPr>
      <w:t xml:space="preserve"> </w:t>
    </w:r>
    <w:r>
      <w:rPr>
        <w:rFonts w:ascii="SimSun" w:hAnsi="SimSun" w:eastAsia="SimSun" w:cs="SimSun"/>
        <w:sz w:val="18"/>
        <w:szCs w:val="18"/>
        <w:spacing w:val="-8"/>
      </w:rPr>
      <w:t>共</w:t>
    </w:r>
    <w:r>
      <w:rPr>
        <w:rFonts w:ascii="SimSun" w:hAnsi="SimSun" w:eastAsia="SimSun" w:cs="SimSun"/>
        <w:sz w:val="18"/>
        <w:szCs w:val="18"/>
        <w:spacing w:val="22"/>
      </w:rPr>
      <w:t xml:space="preserve"> </w:t>
    </w:r>
    <w:r>
      <w:rPr>
        <w:rFonts w:ascii="Times New Roman" w:hAnsi="Times New Roman" w:eastAsia="Times New Roman" w:cs="Times New Roman"/>
        <w:sz w:val="18"/>
        <w:szCs w:val="18"/>
        <w:spacing w:val="-8"/>
      </w:rPr>
      <w:t>16</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8"/>
      </w:rPr>
      <w:t>页</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2"/>
      <w:spacing w:line="209" w:lineRule="auto"/>
      <w:rPr>
        <w:rFonts w:ascii="SimSun" w:hAnsi="SimSun" w:eastAsia="SimSun" w:cs="SimSun"/>
        <w:sz w:val="18"/>
        <w:szCs w:val="18"/>
      </w:rPr>
    </w:pPr>
    <w:r>
      <w:rPr>
        <w:rFonts w:ascii="SimSun" w:hAnsi="SimSun" w:eastAsia="SimSun" w:cs="SimSun"/>
        <w:sz w:val="18"/>
        <w:szCs w:val="18"/>
        <w:spacing w:val="-6"/>
      </w:rPr>
      <w:t>第 </w:t>
    </w:r>
    <w:r>
      <w:rPr>
        <w:rFonts w:ascii="Times New Roman" w:hAnsi="Times New Roman" w:eastAsia="Times New Roman" w:cs="Times New Roman"/>
        <w:sz w:val="18"/>
        <w:szCs w:val="18"/>
        <w:spacing w:val="-6"/>
      </w:rPr>
      <w:t>4</w:t>
    </w:r>
    <w:r>
      <w:rPr>
        <w:rFonts w:ascii="Times New Roman" w:hAnsi="Times New Roman" w:eastAsia="Times New Roman" w:cs="Times New Roman"/>
        <w:sz w:val="18"/>
        <w:szCs w:val="18"/>
        <w:spacing w:val="7"/>
      </w:rPr>
      <w:t xml:space="preserve">  </w:t>
    </w:r>
    <w:r>
      <w:rPr>
        <w:rFonts w:ascii="SimSun" w:hAnsi="SimSun" w:eastAsia="SimSun" w:cs="SimSun"/>
        <w:sz w:val="18"/>
        <w:szCs w:val="18"/>
        <w:spacing w:val="-6"/>
      </w:rPr>
      <w:t>页</w:t>
    </w:r>
    <w:r>
      <w:rPr>
        <w:rFonts w:ascii="SimSun" w:hAnsi="SimSun" w:eastAsia="SimSun" w:cs="SimSun"/>
        <w:sz w:val="18"/>
        <w:szCs w:val="18"/>
        <w:spacing w:val="6"/>
      </w:rPr>
      <w:t xml:space="preserve"> </w:t>
    </w:r>
    <w:r>
      <w:rPr>
        <w:rFonts w:ascii="SimSun" w:hAnsi="SimSun" w:eastAsia="SimSun" w:cs="SimSun"/>
        <w:sz w:val="18"/>
        <w:szCs w:val="18"/>
        <w:spacing w:val="-6"/>
      </w:rPr>
      <w:t>共</w:t>
    </w:r>
    <w:r>
      <w:rPr>
        <w:rFonts w:ascii="SimSun" w:hAnsi="SimSun" w:eastAsia="SimSun" w:cs="SimSun"/>
        <w:sz w:val="18"/>
        <w:szCs w:val="18"/>
        <w:spacing w:val="22"/>
      </w:rPr>
      <w:t xml:space="preserve"> </w:t>
    </w:r>
    <w:r>
      <w:rPr>
        <w:rFonts w:ascii="Times New Roman" w:hAnsi="Times New Roman" w:eastAsia="Times New Roman" w:cs="Times New Roman"/>
        <w:sz w:val="18"/>
        <w:szCs w:val="18"/>
        <w:spacing w:val="-6"/>
      </w:rPr>
      <w:t>16</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6"/>
      </w:rPr>
      <w:t>页</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2"/>
      <w:spacing w:line="209" w:lineRule="auto"/>
      <w:rPr>
        <w:rFonts w:ascii="SimSun" w:hAnsi="SimSun" w:eastAsia="SimSun" w:cs="SimSun"/>
        <w:sz w:val="18"/>
        <w:szCs w:val="18"/>
      </w:rPr>
    </w:pPr>
    <w:r>
      <w:rPr>
        <w:rFonts w:ascii="SimSun" w:hAnsi="SimSun" w:eastAsia="SimSun" w:cs="SimSun"/>
        <w:sz w:val="18"/>
        <w:szCs w:val="18"/>
        <w:spacing w:val="-8"/>
      </w:rPr>
      <w:t>第</w:t>
    </w:r>
    <w:r>
      <w:rPr>
        <w:rFonts w:ascii="SimSun" w:hAnsi="SimSun" w:eastAsia="SimSun" w:cs="SimSun"/>
        <w:sz w:val="18"/>
        <w:szCs w:val="18"/>
        <w:spacing w:val="11"/>
      </w:rPr>
      <w:t xml:space="preserve"> </w:t>
    </w:r>
    <w:r>
      <w:rPr>
        <w:rFonts w:ascii="Times New Roman" w:hAnsi="Times New Roman" w:eastAsia="Times New Roman" w:cs="Times New Roman"/>
        <w:sz w:val="18"/>
        <w:szCs w:val="18"/>
        <w:spacing w:val="-8"/>
      </w:rPr>
      <w:t>5</w:t>
    </w:r>
    <w:r>
      <w:rPr>
        <w:rFonts w:ascii="Times New Roman" w:hAnsi="Times New Roman" w:eastAsia="Times New Roman" w:cs="Times New Roman"/>
        <w:sz w:val="18"/>
        <w:szCs w:val="18"/>
        <w:spacing w:val="5"/>
      </w:rPr>
      <w:t xml:space="preserve">  </w:t>
    </w:r>
    <w:r>
      <w:rPr>
        <w:rFonts w:ascii="SimSun" w:hAnsi="SimSun" w:eastAsia="SimSun" w:cs="SimSun"/>
        <w:sz w:val="18"/>
        <w:szCs w:val="18"/>
        <w:spacing w:val="-8"/>
      </w:rPr>
      <w:t>页</w:t>
    </w:r>
    <w:r>
      <w:rPr>
        <w:rFonts w:ascii="SimSun" w:hAnsi="SimSun" w:eastAsia="SimSun" w:cs="SimSun"/>
        <w:sz w:val="18"/>
        <w:szCs w:val="18"/>
        <w:spacing w:val="7"/>
      </w:rPr>
      <w:t xml:space="preserve"> </w:t>
    </w:r>
    <w:r>
      <w:rPr>
        <w:rFonts w:ascii="SimSun" w:hAnsi="SimSun" w:eastAsia="SimSun" w:cs="SimSun"/>
        <w:sz w:val="18"/>
        <w:szCs w:val="18"/>
        <w:spacing w:val="-8"/>
      </w:rPr>
      <w:t>共</w:t>
    </w:r>
    <w:r>
      <w:rPr>
        <w:rFonts w:ascii="SimSun" w:hAnsi="SimSun" w:eastAsia="SimSun" w:cs="SimSun"/>
        <w:sz w:val="18"/>
        <w:szCs w:val="18"/>
        <w:spacing w:val="22"/>
      </w:rPr>
      <w:t xml:space="preserve"> </w:t>
    </w:r>
    <w:r>
      <w:rPr>
        <w:rFonts w:ascii="Times New Roman" w:hAnsi="Times New Roman" w:eastAsia="Times New Roman" w:cs="Times New Roman"/>
        <w:sz w:val="18"/>
        <w:szCs w:val="18"/>
        <w:spacing w:val="-8"/>
      </w:rPr>
      <w:t>16</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8"/>
      </w:rPr>
      <w:t>页</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2"/>
      <w:spacing w:line="209" w:lineRule="auto"/>
      <w:rPr>
        <w:rFonts w:ascii="SimSun" w:hAnsi="SimSun" w:eastAsia="SimSun" w:cs="SimSun"/>
        <w:sz w:val="18"/>
        <w:szCs w:val="18"/>
      </w:rPr>
    </w:pPr>
    <w:r>
      <w:rPr>
        <w:rFonts w:ascii="SimSun" w:hAnsi="SimSun" w:eastAsia="SimSun" w:cs="SimSun"/>
        <w:sz w:val="18"/>
        <w:szCs w:val="18"/>
        <w:spacing w:val="-8"/>
      </w:rPr>
      <w:t>第</w:t>
    </w:r>
    <w:r>
      <w:rPr>
        <w:rFonts w:ascii="SimSun" w:hAnsi="SimSun" w:eastAsia="SimSun" w:cs="SimSun"/>
        <w:sz w:val="18"/>
        <w:szCs w:val="18"/>
        <w:spacing w:val="11"/>
      </w:rPr>
      <w:t xml:space="preserve"> </w:t>
    </w:r>
    <w:r>
      <w:rPr>
        <w:rFonts w:ascii="Times New Roman" w:hAnsi="Times New Roman" w:eastAsia="Times New Roman" w:cs="Times New Roman"/>
        <w:sz w:val="18"/>
        <w:szCs w:val="18"/>
        <w:spacing w:val="-8"/>
      </w:rPr>
      <w:t>6</w:t>
    </w:r>
    <w:r>
      <w:rPr>
        <w:rFonts w:ascii="Times New Roman" w:hAnsi="Times New Roman" w:eastAsia="Times New Roman" w:cs="Times New Roman"/>
        <w:sz w:val="18"/>
        <w:szCs w:val="18"/>
        <w:spacing w:val="5"/>
      </w:rPr>
      <w:t xml:space="preserve">  </w:t>
    </w:r>
    <w:r>
      <w:rPr>
        <w:rFonts w:ascii="SimSun" w:hAnsi="SimSun" w:eastAsia="SimSun" w:cs="SimSun"/>
        <w:sz w:val="18"/>
        <w:szCs w:val="18"/>
        <w:spacing w:val="-8"/>
      </w:rPr>
      <w:t>页</w:t>
    </w:r>
    <w:r>
      <w:rPr>
        <w:rFonts w:ascii="SimSun" w:hAnsi="SimSun" w:eastAsia="SimSun" w:cs="SimSun"/>
        <w:sz w:val="18"/>
        <w:szCs w:val="18"/>
        <w:spacing w:val="7"/>
      </w:rPr>
      <w:t xml:space="preserve"> </w:t>
    </w:r>
    <w:r>
      <w:rPr>
        <w:rFonts w:ascii="SimSun" w:hAnsi="SimSun" w:eastAsia="SimSun" w:cs="SimSun"/>
        <w:sz w:val="18"/>
        <w:szCs w:val="18"/>
        <w:spacing w:val="-8"/>
      </w:rPr>
      <w:t>共</w:t>
    </w:r>
    <w:r>
      <w:rPr>
        <w:rFonts w:ascii="SimSun" w:hAnsi="SimSun" w:eastAsia="SimSun" w:cs="SimSun"/>
        <w:sz w:val="18"/>
        <w:szCs w:val="18"/>
        <w:spacing w:val="22"/>
      </w:rPr>
      <w:t xml:space="preserve"> </w:t>
    </w:r>
    <w:r>
      <w:rPr>
        <w:rFonts w:ascii="Times New Roman" w:hAnsi="Times New Roman" w:eastAsia="Times New Roman" w:cs="Times New Roman"/>
        <w:sz w:val="18"/>
        <w:szCs w:val="18"/>
        <w:spacing w:val="-8"/>
      </w:rPr>
      <w:t>16</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8"/>
      </w:rPr>
      <w:t>页</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2"/>
      <w:spacing w:line="209" w:lineRule="auto"/>
      <w:rPr>
        <w:rFonts w:ascii="SimSun" w:hAnsi="SimSun" w:eastAsia="SimSun" w:cs="SimSun"/>
        <w:sz w:val="18"/>
        <w:szCs w:val="18"/>
      </w:rPr>
    </w:pPr>
    <w:r>
      <w:rPr>
        <w:rFonts w:ascii="SimSun" w:hAnsi="SimSun" w:eastAsia="SimSun" w:cs="SimSun"/>
        <w:sz w:val="18"/>
        <w:szCs w:val="18"/>
        <w:spacing w:val="-8"/>
      </w:rPr>
      <w:t>第</w:t>
    </w:r>
    <w:r>
      <w:rPr>
        <w:rFonts w:ascii="SimSun" w:hAnsi="SimSun" w:eastAsia="SimSun" w:cs="SimSun"/>
        <w:sz w:val="18"/>
        <w:szCs w:val="18"/>
        <w:spacing w:val="11"/>
      </w:rPr>
      <w:t xml:space="preserve"> </w:t>
    </w:r>
    <w:r>
      <w:rPr>
        <w:rFonts w:ascii="Times New Roman" w:hAnsi="Times New Roman" w:eastAsia="Times New Roman" w:cs="Times New Roman"/>
        <w:sz w:val="18"/>
        <w:szCs w:val="18"/>
        <w:spacing w:val="-8"/>
      </w:rPr>
      <w:t>7</w:t>
    </w:r>
    <w:r>
      <w:rPr>
        <w:rFonts w:ascii="Times New Roman" w:hAnsi="Times New Roman" w:eastAsia="Times New Roman" w:cs="Times New Roman"/>
        <w:sz w:val="18"/>
        <w:szCs w:val="18"/>
        <w:spacing w:val="5"/>
      </w:rPr>
      <w:t xml:space="preserve">  </w:t>
    </w:r>
    <w:r>
      <w:rPr>
        <w:rFonts w:ascii="SimSun" w:hAnsi="SimSun" w:eastAsia="SimSun" w:cs="SimSun"/>
        <w:sz w:val="18"/>
        <w:szCs w:val="18"/>
        <w:spacing w:val="-8"/>
      </w:rPr>
      <w:t>页</w:t>
    </w:r>
    <w:r>
      <w:rPr>
        <w:rFonts w:ascii="SimSun" w:hAnsi="SimSun" w:eastAsia="SimSun" w:cs="SimSun"/>
        <w:sz w:val="18"/>
        <w:szCs w:val="18"/>
        <w:spacing w:val="7"/>
      </w:rPr>
      <w:t xml:space="preserve"> </w:t>
    </w:r>
    <w:r>
      <w:rPr>
        <w:rFonts w:ascii="SimSun" w:hAnsi="SimSun" w:eastAsia="SimSun" w:cs="SimSun"/>
        <w:sz w:val="18"/>
        <w:szCs w:val="18"/>
        <w:spacing w:val="-8"/>
      </w:rPr>
      <w:t>共</w:t>
    </w:r>
    <w:r>
      <w:rPr>
        <w:rFonts w:ascii="SimSun" w:hAnsi="SimSun" w:eastAsia="SimSun" w:cs="SimSun"/>
        <w:sz w:val="18"/>
        <w:szCs w:val="18"/>
        <w:spacing w:val="22"/>
      </w:rPr>
      <w:t xml:space="preserve"> </w:t>
    </w:r>
    <w:r>
      <w:rPr>
        <w:rFonts w:ascii="Times New Roman" w:hAnsi="Times New Roman" w:eastAsia="Times New Roman" w:cs="Times New Roman"/>
        <w:sz w:val="18"/>
        <w:szCs w:val="18"/>
        <w:spacing w:val="-8"/>
      </w:rPr>
      <w:t>16</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8"/>
      </w:rPr>
      <w:t>页</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2"/>
      <w:spacing w:line="209" w:lineRule="auto"/>
      <w:rPr>
        <w:rFonts w:ascii="SimSun" w:hAnsi="SimSun" w:eastAsia="SimSun" w:cs="SimSun"/>
        <w:sz w:val="18"/>
        <w:szCs w:val="18"/>
      </w:rPr>
    </w:pPr>
    <w:r>
      <w:rPr>
        <w:rFonts w:ascii="SimSun" w:hAnsi="SimSun" w:eastAsia="SimSun" w:cs="SimSun"/>
        <w:sz w:val="18"/>
        <w:szCs w:val="18"/>
        <w:spacing w:val="-8"/>
      </w:rPr>
      <w:t>第</w:t>
    </w:r>
    <w:r>
      <w:rPr>
        <w:rFonts w:ascii="SimSun" w:hAnsi="SimSun" w:eastAsia="SimSun" w:cs="SimSun"/>
        <w:sz w:val="18"/>
        <w:szCs w:val="18"/>
        <w:spacing w:val="12"/>
      </w:rPr>
      <w:t xml:space="preserve"> </w:t>
    </w:r>
    <w:r>
      <w:rPr>
        <w:rFonts w:ascii="Times New Roman" w:hAnsi="Times New Roman" w:eastAsia="Times New Roman" w:cs="Times New Roman"/>
        <w:sz w:val="18"/>
        <w:szCs w:val="18"/>
        <w:spacing w:val="-8"/>
      </w:rPr>
      <w:t>8</w:t>
    </w:r>
    <w:r>
      <w:rPr>
        <w:rFonts w:ascii="Times New Roman" w:hAnsi="Times New Roman" w:eastAsia="Times New Roman" w:cs="Times New Roman"/>
        <w:sz w:val="18"/>
        <w:szCs w:val="18"/>
        <w:spacing w:val="5"/>
      </w:rPr>
      <w:t xml:space="preserve">  </w:t>
    </w:r>
    <w:r>
      <w:rPr>
        <w:rFonts w:ascii="SimSun" w:hAnsi="SimSun" w:eastAsia="SimSun" w:cs="SimSun"/>
        <w:sz w:val="18"/>
        <w:szCs w:val="18"/>
        <w:spacing w:val="-8"/>
      </w:rPr>
      <w:t>页</w:t>
    </w:r>
    <w:r>
      <w:rPr>
        <w:rFonts w:ascii="SimSun" w:hAnsi="SimSun" w:eastAsia="SimSun" w:cs="SimSun"/>
        <w:sz w:val="18"/>
        <w:szCs w:val="18"/>
        <w:spacing w:val="6"/>
      </w:rPr>
      <w:t xml:space="preserve"> </w:t>
    </w:r>
    <w:r>
      <w:rPr>
        <w:rFonts w:ascii="SimSun" w:hAnsi="SimSun" w:eastAsia="SimSun" w:cs="SimSun"/>
        <w:sz w:val="18"/>
        <w:szCs w:val="18"/>
        <w:spacing w:val="-8"/>
      </w:rPr>
      <w:t>共</w:t>
    </w:r>
    <w:r>
      <w:rPr>
        <w:rFonts w:ascii="SimSun" w:hAnsi="SimSun" w:eastAsia="SimSun" w:cs="SimSun"/>
        <w:sz w:val="18"/>
        <w:szCs w:val="18"/>
        <w:spacing w:val="22"/>
      </w:rPr>
      <w:t xml:space="preserve"> </w:t>
    </w:r>
    <w:r>
      <w:rPr>
        <w:rFonts w:ascii="Times New Roman" w:hAnsi="Times New Roman" w:eastAsia="Times New Roman" w:cs="Times New Roman"/>
        <w:sz w:val="18"/>
        <w:szCs w:val="18"/>
        <w:spacing w:val="-8"/>
      </w:rPr>
      <w:t>16</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8"/>
      </w:rPr>
      <w:t>页</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2"/>
      <w:spacing w:line="209" w:lineRule="auto"/>
      <w:rPr>
        <w:rFonts w:ascii="SimSun" w:hAnsi="SimSun" w:eastAsia="SimSun" w:cs="SimSun"/>
        <w:sz w:val="18"/>
        <w:szCs w:val="18"/>
      </w:rPr>
    </w:pPr>
    <w:r>
      <w:rPr>
        <w:rFonts w:ascii="SimSun" w:hAnsi="SimSun" w:eastAsia="SimSun" w:cs="SimSun"/>
        <w:sz w:val="18"/>
        <w:szCs w:val="18"/>
        <w:spacing w:val="-8"/>
      </w:rPr>
      <w:t>第</w:t>
    </w:r>
    <w:r>
      <w:rPr>
        <w:rFonts w:ascii="SimSun" w:hAnsi="SimSun" w:eastAsia="SimSun" w:cs="SimSun"/>
        <w:sz w:val="18"/>
        <w:szCs w:val="18"/>
        <w:spacing w:val="11"/>
      </w:rPr>
      <w:t xml:space="preserve"> </w:t>
    </w:r>
    <w:r>
      <w:rPr>
        <w:rFonts w:ascii="Times New Roman" w:hAnsi="Times New Roman" w:eastAsia="Times New Roman" w:cs="Times New Roman"/>
        <w:sz w:val="18"/>
        <w:szCs w:val="18"/>
        <w:spacing w:val="-8"/>
      </w:rPr>
      <w:t>9</w:t>
    </w:r>
    <w:r>
      <w:rPr>
        <w:rFonts w:ascii="Times New Roman" w:hAnsi="Times New Roman" w:eastAsia="Times New Roman" w:cs="Times New Roman"/>
        <w:sz w:val="18"/>
        <w:szCs w:val="18"/>
        <w:spacing w:val="5"/>
      </w:rPr>
      <w:t xml:space="preserve">  </w:t>
    </w:r>
    <w:r>
      <w:rPr>
        <w:rFonts w:ascii="SimSun" w:hAnsi="SimSun" w:eastAsia="SimSun" w:cs="SimSun"/>
        <w:sz w:val="18"/>
        <w:szCs w:val="18"/>
        <w:spacing w:val="-8"/>
      </w:rPr>
      <w:t>页</w:t>
    </w:r>
    <w:r>
      <w:rPr>
        <w:rFonts w:ascii="SimSun" w:hAnsi="SimSun" w:eastAsia="SimSun" w:cs="SimSun"/>
        <w:sz w:val="18"/>
        <w:szCs w:val="18"/>
        <w:spacing w:val="7"/>
      </w:rPr>
      <w:t xml:space="preserve"> </w:t>
    </w:r>
    <w:r>
      <w:rPr>
        <w:rFonts w:ascii="SimSun" w:hAnsi="SimSun" w:eastAsia="SimSun" w:cs="SimSun"/>
        <w:sz w:val="18"/>
        <w:szCs w:val="18"/>
        <w:spacing w:val="-8"/>
      </w:rPr>
      <w:t>共</w:t>
    </w:r>
    <w:r>
      <w:rPr>
        <w:rFonts w:ascii="SimSun" w:hAnsi="SimSun" w:eastAsia="SimSun" w:cs="SimSun"/>
        <w:sz w:val="18"/>
        <w:szCs w:val="18"/>
        <w:spacing w:val="22"/>
      </w:rPr>
      <w:t xml:space="preserve"> </w:t>
    </w:r>
    <w:r>
      <w:rPr>
        <w:rFonts w:ascii="Times New Roman" w:hAnsi="Times New Roman" w:eastAsia="Times New Roman" w:cs="Times New Roman"/>
        <w:sz w:val="18"/>
        <w:szCs w:val="18"/>
        <w:spacing w:val="-8"/>
      </w:rPr>
      <w:t>16</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8"/>
      </w:rPr>
      <w:t>页</w:t>
    </w:r>
  </w:p>
</w:ft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9.xml"/><Relationship Id="rId8" Type="http://schemas.openxmlformats.org/officeDocument/2006/relationships/footer" Target="footer8.xml"/><Relationship Id="rId7" Type="http://schemas.openxmlformats.org/officeDocument/2006/relationships/footer" Target="footer7.xml"/><Relationship Id="rId6" Type="http://schemas.openxmlformats.org/officeDocument/2006/relationships/footer" Target="footer6.xml"/><Relationship Id="rId5" Type="http://schemas.openxmlformats.org/officeDocument/2006/relationships/footer" Target="footer5.xml"/><Relationship Id="rId4" Type="http://schemas.openxmlformats.org/officeDocument/2006/relationships/footer" Target="footer4.xml"/><Relationship Id="rId3" Type="http://schemas.openxmlformats.org/officeDocument/2006/relationships/footer" Target="footer3.xml"/><Relationship Id="rId22" Type="http://schemas.openxmlformats.org/officeDocument/2006/relationships/fontTable" Target="fontTable.xml"/><Relationship Id="rId21" Type="http://schemas.openxmlformats.org/officeDocument/2006/relationships/styles" Target="styles.xml"/><Relationship Id="rId20" Type="http://schemas.openxmlformats.org/officeDocument/2006/relationships/settings" Target="settings.xml"/><Relationship Id="rId2" Type="http://schemas.openxmlformats.org/officeDocument/2006/relationships/footer" Target="footer2.xml"/><Relationship Id="rId19" Type="http://schemas.openxmlformats.org/officeDocument/2006/relationships/image" Target="media/image3.png"/><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footer" Target="footer16.xml"/><Relationship Id="rId15" Type="http://schemas.openxmlformats.org/officeDocument/2006/relationships/footer" Target="footer15.xml"/><Relationship Id="rId14" Type="http://schemas.openxmlformats.org/officeDocument/2006/relationships/footer" Target="footer14.xml"/><Relationship Id="rId13" Type="http://schemas.openxmlformats.org/officeDocument/2006/relationships/footer" Target="footer13.xml"/><Relationship Id="rId12" Type="http://schemas.openxmlformats.org/officeDocument/2006/relationships/footer" Target="footer12.xml"/><Relationship Id="rId11" Type="http://schemas.openxmlformats.org/officeDocument/2006/relationships/footer" Target="footer11.xml"/><Relationship Id="rId10" Type="http://schemas.openxmlformats.org/officeDocument/2006/relationships/footer" Target="footer10.xml"/><Relationship Id="rId1" Type="http://schemas.openxmlformats.org/officeDocument/2006/relationships/footer" Target="footer1.xml"/></Relationships>
</file>

<file path=docProps/app.xml><?xml version="1.0" encoding="utf-8"?>
<ap:Properties xmlns:vt="http://schemas.openxmlformats.org/officeDocument/2006/docPropsVTypes" xmlns:ap="http://schemas.openxmlformats.org/officeDocument/2006/extended-properties">
  <ap:Application>WPS 文字</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教育部2004年高校稳定工作会议第三组讨论情况汇报</dc:title>
  <dc:creator>dell</dc:creator>
  <dcterms:created xsi:type="dcterms:W3CDTF">2024-07-03T10:06:40Z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2024-07-13T08:22:46</vt:filetime>
  </property>
</Properties>
</file>