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Heading1"/>
        <w:spacing w:before="208"/>
        <w:ind w:right="1512"/>
      </w:pPr>
      <w:r>
        <w:rPr>
          <w:w w:val="95"/>
        </w:rPr>
        <w:t>上海市高等教育自学考试</w:t>
      </w:r>
    </w:p>
    <w:p>
      <w:pPr>
        <w:spacing w:line="266" w:lineRule="auto" w:before="60"/>
        <w:ind w:left="643" w:right="761" w:firstLine="0"/>
        <w:jc w:val="center"/>
        <w:rPr>
          <w:sz w:val="44"/>
        </w:rPr>
      </w:pPr>
      <w:r>
        <w:rPr>
          <w:w w:val="99"/>
          <w:sz w:val="44"/>
        </w:rPr>
        <w:t>工业设计专业（高职专科</w:t>
      </w:r>
      <w:r>
        <w:rPr>
          <w:spacing w:val="-222"/>
          <w:w w:val="99"/>
          <w:sz w:val="44"/>
        </w:rPr>
        <w:t>）</w:t>
      </w:r>
      <w:r>
        <w:rPr>
          <w:spacing w:val="-3"/>
          <w:w w:val="99"/>
          <w:sz w:val="44"/>
        </w:rPr>
        <w:t>（</w:t>
      </w:r>
      <w:r>
        <w:rPr>
          <w:rFonts w:ascii="Times New Roman" w:eastAsia="Times New Roman"/>
          <w:spacing w:val="-2"/>
          <w:w w:val="99"/>
          <w:sz w:val="44"/>
        </w:rPr>
        <w:t>4</w:t>
      </w:r>
      <w:r>
        <w:rPr>
          <w:rFonts w:ascii="Times New Roman" w:eastAsia="Times New Roman"/>
          <w:spacing w:val="2"/>
          <w:w w:val="99"/>
          <w:sz w:val="44"/>
        </w:rPr>
        <w:t>6</w:t>
      </w:r>
      <w:r>
        <w:rPr>
          <w:rFonts w:ascii="Times New Roman" w:eastAsia="Times New Roman"/>
          <w:spacing w:val="-2"/>
          <w:w w:val="99"/>
          <w:sz w:val="44"/>
        </w:rPr>
        <w:t>0105</w:t>
      </w:r>
      <w:r>
        <w:rPr>
          <w:spacing w:val="-2"/>
          <w:w w:val="99"/>
          <w:sz w:val="44"/>
        </w:rPr>
        <w:t>）</w:t>
      </w:r>
      <w:r>
        <w:rPr>
          <w:sz w:val="44"/>
        </w:rPr>
        <w:t>设计初步（</w:t>
      </w:r>
      <w:r>
        <w:rPr>
          <w:rFonts w:ascii="Times New Roman" w:eastAsia="Times New Roman"/>
          <w:sz w:val="44"/>
        </w:rPr>
        <w:t>01607</w:t>
      </w:r>
      <w:r>
        <w:rPr>
          <w:sz w:val="44"/>
        </w:rPr>
        <w:t>）</w:t>
      </w:r>
    </w:p>
    <w:p>
      <w:pPr>
        <w:pStyle w:val="Heading1"/>
        <w:spacing w:line="560" w:lineRule="exact"/>
        <w:ind w:right="1514"/>
      </w:pPr>
      <w:r>
        <w:rPr>
          <w:w w:val="95"/>
        </w:rPr>
        <w:t>自学考试大纲</w:t>
      </w: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ind w:left="0"/>
        <w:rPr>
          <w:sz w:val="53"/>
        </w:rPr>
      </w:pPr>
    </w:p>
    <w:p>
      <w:pPr>
        <w:spacing w:line="364" w:lineRule="auto" w:before="0"/>
        <w:ind w:left="1394" w:right="1514" w:firstLine="0"/>
        <w:jc w:val="center"/>
        <w:rPr>
          <w:sz w:val="32"/>
        </w:rPr>
      </w:pPr>
      <w:r>
        <w:rPr>
          <w:spacing w:val="-1"/>
          <w:sz w:val="32"/>
        </w:rPr>
        <w:t>上海电机学院高等教育自学考试办公室编</w:t>
      </w:r>
      <w:r>
        <w:rPr>
          <w:sz w:val="32"/>
        </w:rPr>
        <w:t>上海市高等教育自学考试办公室组编</w:t>
      </w:r>
      <w:r>
        <w:rPr>
          <w:spacing w:val="1"/>
          <w:sz w:val="32"/>
        </w:rPr>
        <w:t> </w:t>
      </w:r>
      <w:r>
        <w:rPr>
          <w:rFonts w:ascii="Times New Roman" w:eastAsia="Times New Roman"/>
          <w:sz w:val="32"/>
        </w:rPr>
        <w:t>2023 </w:t>
      </w:r>
      <w:r>
        <w:rPr>
          <w:sz w:val="32"/>
        </w:rPr>
        <w:t>年版</w:t>
      </w:r>
    </w:p>
    <w:p>
      <w:pPr>
        <w:spacing w:after="0" w:line="364" w:lineRule="auto"/>
        <w:jc w:val="center"/>
        <w:rPr>
          <w:sz w:val="32"/>
        </w:rPr>
        <w:sectPr>
          <w:type w:val="continuous"/>
          <w:pgSz w:w="11910" w:h="16840"/>
          <w:pgMar w:top="1580" w:bottom="280" w:left="1680" w:right="1560"/>
        </w:sectPr>
      </w:pPr>
    </w:p>
    <w:p>
      <w:pPr>
        <w:pStyle w:val="Heading2"/>
        <w:ind w:right="1375"/>
      </w:pPr>
      <w:r>
        <w:rPr/>
        <w:t>目 录 </w:t>
      </w:r>
    </w:p>
    <w:sdt>
      <w:sdtPr>
        <w:docPartObj>
          <w:docPartGallery w:val="Table of Contents"/>
          <w:docPartUnique/>
        </w:docPartObj>
      </w:sdtPr>
      <w:sdtEndPr/>
      <w:sdtContent>
        <w:p>
          <w:pPr>
            <w:pStyle w:val="TOC1"/>
            <w:tabs>
              <w:tab w:pos="8417" w:val="right" w:leader="dot"/>
            </w:tabs>
            <w:spacing w:before="232"/>
            <w:rPr>
              <w:rFonts w:ascii="Times New Roman" w:eastAsia="Times New Roman"/>
            </w:rPr>
          </w:pPr>
          <w:hyperlink w:history="true" w:anchor="_TOC_250003">
            <w:r>
              <w:rPr/>
              <w:t>第一部分</w:t>
            </w:r>
            <w:r>
              <w:rPr>
                <w:spacing w:val="-4"/>
              </w:rPr>
              <w:t> </w:t>
            </w:r>
            <w:r>
              <w:rPr/>
              <w:t>课程性质及其设置的目的和要求</w:t>
            </w:r>
            <w:r>
              <w:rPr>
                <w:rFonts w:ascii="Times New Roman" w:eastAsia="Times New Roman"/>
              </w:rPr>
              <w:tab/>
              <w:t>3</w:t>
            </w:r>
          </w:hyperlink>
        </w:p>
        <w:p>
          <w:pPr>
            <w:pStyle w:val="TOC1"/>
            <w:tabs>
              <w:tab w:pos="8416" w:val="right" w:leader="dot"/>
            </w:tabs>
            <w:rPr>
              <w:rFonts w:ascii="Times New Roman" w:eastAsia="Times New Roman"/>
            </w:rPr>
          </w:pPr>
          <w:r>
            <w:rPr/>
            <w:t>一、本课程的性质与设置的目的</w:t>
          </w:r>
          <w:r>
            <w:rPr>
              <w:rFonts w:ascii="Times New Roman" w:eastAsia="Times New Roman"/>
            </w:rPr>
            <w:tab/>
            <w:t>3</w:t>
          </w:r>
        </w:p>
        <w:p>
          <w:pPr>
            <w:pStyle w:val="TOC1"/>
            <w:tabs>
              <w:tab w:pos="8416" w:val="right" w:leader="dot"/>
            </w:tabs>
            <w:rPr>
              <w:rFonts w:ascii="Times New Roman" w:eastAsia="Times New Roman"/>
            </w:rPr>
          </w:pPr>
          <w:r>
            <w:rPr/>
            <w:t>二、本课程的基本要求</w:t>
          </w:r>
          <w:r>
            <w:rPr>
              <w:rFonts w:ascii="Times New Roman" w:eastAsia="Times New Roman"/>
            </w:rPr>
            <w:tab/>
            <w:t>3</w:t>
          </w:r>
        </w:p>
        <w:p>
          <w:pPr>
            <w:pStyle w:val="TOC1"/>
            <w:tabs>
              <w:tab w:pos="8416" w:val="right" w:leader="dot"/>
            </w:tabs>
            <w:rPr>
              <w:rFonts w:ascii="Times New Roman" w:eastAsia="Times New Roman"/>
            </w:rPr>
          </w:pPr>
          <w:r>
            <w:rPr/>
            <w:t>三、与相关课程的联系</w:t>
          </w:r>
          <w:r>
            <w:rPr>
              <w:rFonts w:ascii="Times New Roman" w:eastAsia="Times New Roman"/>
            </w:rPr>
            <w:tab/>
            <w:t>3</w:t>
          </w:r>
        </w:p>
        <w:p>
          <w:pPr>
            <w:pStyle w:val="TOC1"/>
            <w:tabs>
              <w:tab w:pos="8416" w:val="right" w:leader="dot"/>
            </w:tabs>
            <w:rPr>
              <w:rFonts w:ascii="Times New Roman" w:eastAsia="Times New Roman"/>
            </w:rPr>
          </w:pPr>
          <w:hyperlink w:history="true" w:anchor="_TOC_250002">
            <w:r>
              <w:rPr/>
              <w:t>第二部分</w:t>
            </w:r>
            <w:r>
              <w:rPr>
                <w:spacing w:val="-4"/>
              </w:rPr>
              <w:t> </w:t>
            </w:r>
            <w:r>
              <w:rPr/>
              <w:t>课程内容与考核目标</w:t>
            </w:r>
            <w:r>
              <w:rPr>
                <w:rFonts w:ascii="Times New Roman" w:eastAsia="Times New Roman"/>
              </w:rPr>
              <w:tab/>
              <w:t>3</w:t>
            </w:r>
          </w:hyperlink>
        </w:p>
        <w:p>
          <w:pPr>
            <w:pStyle w:val="TOC2"/>
            <w:tabs>
              <w:tab w:pos="8416" w:val="right" w:leader="dot"/>
            </w:tabs>
            <w:rPr>
              <w:rFonts w:ascii="Times New Roman" w:eastAsia="Times New Roman"/>
            </w:rPr>
          </w:pPr>
          <w:r>
            <w:rPr/>
            <w:t>第一章</w:t>
          </w:r>
          <w:r>
            <w:rPr>
              <w:spacing w:val="-2"/>
            </w:rPr>
            <w:t> </w:t>
          </w:r>
          <w:r>
            <w:rPr/>
            <w:t>数据采集</w:t>
          </w:r>
          <w:r>
            <w:rPr>
              <w:rFonts w:ascii="Times New Roman" w:eastAsia="Times New Roman"/>
            </w:rPr>
            <w:tab/>
            <w:t>3</w:t>
          </w:r>
        </w:p>
        <w:p>
          <w:pPr>
            <w:pStyle w:val="TOC2"/>
            <w:tabs>
              <w:tab w:pos="8416" w:val="right" w:leader="dot"/>
            </w:tabs>
            <w:rPr>
              <w:rFonts w:ascii="Times New Roman" w:eastAsia="Times New Roman"/>
            </w:rPr>
          </w:pPr>
          <w:r>
            <w:rPr/>
            <w:t>第二章</w:t>
          </w:r>
          <w:r>
            <w:rPr>
              <w:spacing w:val="-2"/>
            </w:rPr>
            <w:t> </w:t>
          </w:r>
          <w:r>
            <w:rPr/>
            <w:t>调研分析</w:t>
          </w:r>
          <w:r>
            <w:rPr>
              <w:rFonts w:ascii="Times New Roman" w:eastAsia="Times New Roman"/>
            </w:rPr>
            <w:tab/>
            <w:t>4</w:t>
          </w:r>
        </w:p>
        <w:p>
          <w:pPr>
            <w:pStyle w:val="TOC2"/>
            <w:tabs>
              <w:tab w:pos="8415" w:val="right" w:leader="dot"/>
            </w:tabs>
            <w:rPr>
              <w:rFonts w:ascii="Times New Roman" w:eastAsia="Times New Roman"/>
            </w:rPr>
          </w:pPr>
          <w:r>
            <w:rPr/>
            <w:t>第三章</w:t>
          </w:r>
          <w:r>
            <w:rPr>
              <w:spacing w:val="-3"/>
            </w:rPr>
            <w:t> </w:t>
          </w:r>
          <w:r>
            <w:rPr/>
            <w:t>从设计调研到设计洞察</w:t>
          </w:r>
          <w:r>
            <w:rPr>
              <w:rFonts w:ascii="Times New Roman" w:eastAsia="Times New Roman"/>
            </w:rPr>
            <w:tab/>
            <w:t>5</w:t>
          </w:r>
        </w:p>
        <w:p>
          <w:pPr>
            <w:pStyle w:val="TOC1"/>
            <w:tabs>
              <w:tab w:pos="8416" w:val="right" w:leader="dot"/>
            </w:tabs>
            <w:rPr>
              <w:rFonts w:ascii="Times New Roman" w:eastAsia="Times New Roman"/>
            </w:rPr>
          </w:pPr>
          <w:hyperlink w:history="true" w:anchor="_TOC_250001">
            <w:r>
              <w:rPr/>
              <w:t>第三部分</w:t>
            </w:r>
            <w:r>
              <w:rPr>
                <w:spacing w:val="-4"/>
              </w:rPr>
              <w:t> </w:t>
            </w:r>
            <w:r>
              <w:rPr/>
              <w:t>有关说明与实施要求</w:t>
            </w:r>
            <w:r>
              <w:rPr>
                <w:rFonts w:ascii="Times New Roman" w:eastAsia="Times New Roman"/>
              </w:rPr>
              <w:tab/>
              <w:t>6</w:t>
            </w:r>
          </w:hyperlink>
        </w:p>
        <w:p>
          <w:pPr>
            <w:pStyle w:val="TOC1"/>
            <w:tabs>
              <w:tab w:pos="8416" w:val="right" w:leader="dot"/>
            </w:tabs>
            <w:rPr>
              <w:rFonts w:ascii="Times New Roman" w:eastAsia="Times New Roman"/>
            </w:rPr>
          </w:pPr>
          <w:r>
            <w:rPr/>
            <w:t>一、关于考核目标的说明</w:t>
          </w:r>
          <w:r>
            <w:rPr>
              <w:rFonts w:ascii="Times New Roman" w:eastAsia="Times New Roman"/>
            </w:rPr>
            <w:tab/>
            <w:t>6</w:t>
          </w:r>
        </w:p>
        <w:p>
          <w:pPr>
            <w:pStyle w:val="TOC1"/>
            <w:tabs>
              <w:tab w:pos="8416" w:val="right" w:leader="dot"/>
            </w:tabs>
            <w:rPr>
              <w:rFonts w:ascii="Times New Roman" w:eastAsia="Times New Roman"/>
            </w:rPr>
          </w:pPr>
          <w:r>
            <w:rPr/>
            <w:t>二、关于自学教材的说明</w:t>
          </w:r>
          <w:r>
            <w:rPr>
              <w:rFonts w:ascii="Times New Roman" w:eastAsia="Times New Roman"/>
            </w:rPr>
            <w:tab/>
            <w:t>7</w:t>
          </w:r>
        </w:p>
        <w:p>
          <w:pPr>
            <w:pStyle w:val="TOC1"/>
            <w:tabs>
              <w:tab w:pos="8417" w:val="right" w:leader="dot"/>
            </w:tabs>
            <w:spacing w:before="198"/>
            <w:rPr>
              <w:rFonts w:ascii="Times New Roman" w:eastAsia="Times New Roman"/>
            </w:rPr>
          </w:pPr>
          <w:r>
            <w:rPr/>
            <w:t>三、自学方法指导</w:t>
          </w:r>
          <w:r>
            <w:rPr>
              <w:rFonts w:ascii="Times New Roman" w:eastAsia="Times New Roman"/>
            </w:rPr>
            <w:tab/>
            <w:t>7</w:t>
          </w:r>
        </w:p>
        <w:p>
          <w:pPr>
            <w:pStyle w:val="TOC1"/>
            <w:tabs>
              <w:tab w:pos="8416" w:val="right" w:leader="dot"/>
            </w:tabs>
            <w:rPr>
              <w:rFonts w:ascii="Times New Roman" w:eastAsia="Times New Roman"/>
            </w:rPr>
          </w:pPr>
          <w:r>
            <w:rPr/>
            <w:t>四、关于考试命题的若干规定</w:t>
          </w:r>
          <w:r>
            <w:rPr>
              <w:rFonts w:ascii="Times New Roman" w:eastAsia="Times New Roman"/>
            </w:rPr>
            <w:tab/>
            <w:t>7</w:t>
          </w:r>
        </w:p>
        <w:p>
          <w:pPr>
            <w:pStyle w:val="TOC1"/>
            <w:tabs>
              <w:tab w:pos="8417" w:val="right" w:leader="dot"/>
            </w:tabs>
            <w:rPr>
              <w:rFonts w:ascii="Times New Roman" w:eastAsia="Times New Roman"/>
            </w:rPr>
          </w:pPr>
          <w:hyperlink w:history="true" w:anchor="_TOC_250000">
            <w:r>
              <w:rPr/>
              <w:t>附录：题型举例</w:t>
            </w:r>
            <w:r>
              <w:rPr>
                <w:rFonts w:ascii="Times New Roman" w:eastAsia="Times New Roman"/>
              </w:rPr>
              <w:tab/>
              <w:t>8</w:t>
            </w:r>
          </w:hyperlink>
        </w:p>
      </w:sdtContent>
    </w:sdt>
    <w:p>
      <w:pPr>
        <w:spacing w:after="0"/>
        <w:rPr>
          <w:rFonts w:ascii="Times New Roman" w:eastAsia="Times New Roman"/>
        </w:rPr>
        <w:sectPr>
          <w:footerReference w:type="default" r:id="rId5"/>
          <w:pgSz w:w="11910" w:h="16840"/>
          <w:pgMar w:footer="1199" w:header="0" w:top="1520" w:bottom="1380" w:left="1680" w:right="1560"/>
          <w:pgNumType w:start="2"/>
        </w:sectPr>
      </w:pPr>
    </w:p>
    <w:p>
      <w:pPr>
        <w:pStyle w:val="Heading2"/>
        <w:ind w:right="1513"/>
      </w:pPr>
      <w:bookmarkStart w:name="_TOC_250003" w:id="1"/>
      <w:bookmarkEnd w:id="1"/>
      <w:r>
        <w:rPr/>
        <w:t>第一部分 课程性质及其设置的目的和要求</w:t>
      </w:r>
    </w:p>
    <w:p>
      <w:pPr>
        <w:pStyle w:val="BodyText"/>
        <w:spacing w:before="10"/>
        <w:ind w:left="0"/>
        <w:rPr>
          <w:sz w:val="27"/>
        </w:rPr>
      </w:pPr>
    </w:p>
    <w:p>
      <w:pPr>
        <w:pStyle w:val="BodyText"/>
      </w:pPr>
      <w:r>
        <w:rPr/>
        <w:t>一、本课程的性质与设置的目的</w:t>
      </w:r>
    </w:p>
    <w:p>
      <w:pPr>
        <w:pStyle w:val="BodyText"/>
        <w:spacing w:before="7"/>
        <w:ind w:left="0"/>
        <w:rPr>
          <w:sz w:val="23"/>
        </w:rPr>
      </w:pPr>
    </w:p>
    <w:p>
      <w:pPr>
        <w:pStyle w:val="BodyText"/>
        <w:spacing w:line="364" w:lineRule="auto"/>
        <w:ind w:right="237" w:firstLine="480"/>
        <w:jc w:val="both"/>
      </w:pPr>
      <w:r>
        <w:rPr>
          <w:spacing w:val="-6"/>
        </w:rPr>
        <w:t>本课程是工业设计专业的一门重要的基础课程，学习工业产品设计的基本程</w:t>
      </w:r>
      <w:r>
        <w:rPr>
          <w:spacing w:val="-10"/>
        </w:rPr>
        <w:t>序以及基本的设计方法，该课程内容包括工业产品设计方法与程序所涵盖的知识</w:t>
      </w:r>
      <w:r>
        <w:rPr/>
        <w:t>体系：工业设计的程序、设计调查与方法、设计思维方法、设计说明与表达。</w:t>
      </w:r>
    </w:p>
    <w:p>
      <w:pPr>
        <w:pStyle w:val="BodyText"/>
        <w:spacing w:line="364" w:lineRule="auto" w:before="2"/>
        <w:ind w:right="235" w:firstLine="480"/>
        <w:jc w:val="both"/>
      </w:pPr>
      <w:r>
        <w:rPr/>
        <w:t>通过本课程学习使学生了解工业设计基本程序以及设计流程中需要掌握的</w:t>
      </w:r>
      <w:r>
        <w:rPr>
          <w:spacing w:val="-3"/>
        </w:rPr>
        <w:t>相关专业设计方法，了解设计程序与设计方法之间的关系，以及它们在实际设计</w:t>
      </w:r>
      <w:r>
        <w:rPr/>
        <w:t>中的运用，初步掌握工业设计专业项目操作过程。</w:t>
      </w:r>
    </w:p>
    <w:p>
      <w:pPr>
        <w:pStyle w:val="BodyText"/>
        <w:ind w:left="0"/>
      </w:pPr>
    </w:p>
    <w:p>
      <w:pPr>
        <w:pStyle w:val="BodyText"/>
        <w:spacing w:before="9"/>
        <w:ind w:left="0"/>
        <w:rPr>
          <w:sz w:val="23"/>
        </w:rPr>
      </w:pPr>
    </w:p>
    <w:p>
      <w:pPr>
        <w:pStyle w:val="BodyText"/>
      </w:pPr>
      <w:r>
        <w:rPr/>
        <w:t>二、本课程的基本要求</w:t>
      </w:r>
    </w:p>
    <w:p>
      <w:pPr>
        <w:pStyle w:val="BodyText"/>
        <w:spacing w:before="7"/>
        <w:ind w:left="0"/>
        <w:rPr>
          <w:sz w:val="23"/>
        </w:rPr>
      </w:pPr>
    </w:p>
    <w:p>
      <w:pPr>
        <w:pStyle w:val="BodyText"/>
        <w:spacing w:line="364" w:lineRule="auto" w:before="1"/>
        <w:ind w:right="204" w:firstLine="420"/>
        <w:jc w:val="both"/>
      </w:pPr>
      <w:r>
        <w:rPr>
          <w:spacing w:val="-1"/>
        </w:rPr>
        <w:t>让学生了解工业设计的基本程序以及流程；掌握设计初期调研的基本概念、</w:t>
      </w:r>
      <w:r>
        <w:rPr>
          <w:spacing w:val="-2"/>
        </w:rPr>
        <w:t>调研方法，以及数据采集的相关方法；了解各学科专业所需的设计调研的现状与</w:t>
      </w:r>
      <w:r>
        <w:rPr/>
        <w:t>趋势；能够运用多学科知识进行问题的发现和分析。</w:t>
      </w:r>
    </w:p>
    <w:p>
      <w:pPr>
        <w:pStyle w:val="BodyText"/>
        <w:ind w:left="0"/>
      </w:pPr>
    </w:p>
    <w:p>
      <w:pPr>
        <w:pStyle w:val="BodyText"/>
        <w:spacing w:before="9"/>
        <w:ind w:left="0"/>
        <w:rPr>
          <w:sz w:val="23"/>
        </w:rPr>
      </w:pPr>
    </w:p>
    <w:p>
      <w:pPr>
        <w:pStyle w:val="BodyText"/>
      </w:pPr>
      <w:r>
        <w:rPr/>
        <w:t>三、与相关课程的联系</w:t>
      </w:r>
    </w:p>
    <w:p>
      <w:pPr>
        <w:pStyle w:val="BodyText"/>
        <w:spacing w:before="7"/>
        <w:ind w:left="0"/>
        <w:rPr>
          <w:sz w:val="23"/>
        </w:rPr>
      </w:pPr>
    </w:p>
    <w:p>
      <w:pPr>
        <w:pStyle w:val="BodyText"/>
        <w:spacing w:line="364" w:lineRule="auto"/>
        <w:ind w:right="240" w:firstLine="420"/>
      </w:pPr>
      <w:r>
        <w:rPr>
          <w:spacing w:val="-5"/>
        </w:rPr>
        <w:t>本课程是本专业的基础理论课程，是后续《基础构成》《产品造型》等实践</w:t>
      </w:r>
      <w:r>
        <w:rPr/>
        <w:t>课程的基础。</w:t>
      </w:r>
    </w:p>
    <w:p>
      <w:pPr>
        <w:pStyle w:val="BodyText"/>
        <w:ind w:left="0"/>
        <w:rPr>
          <w:sz w:val="20"/>
        </w:rPr>
      </w:pPr>
    </w:p>
    <w:p>
      <w:pPr>
        <w:pStyle w:val="BodyText"/>
        <w:ind w:left="0"/>
        <w:rPr>
          <w:sz w:val="28"/>
        </w:rPr>
      </w:pPr>
    </w:p>
    <w:p>
      <w:pPr>
        <w:pStyle w:val="Heading2"/>
        <w:spacing w:before="62"/>
      </w:pPr>
      <w:bookmarkStart w:name="_TOC_250002" w:id="2"/>
      <w:bookmarkEnd w:id="2"/>
      <w:r>
        <w:rPr/>
        <w:t>第二部分 课程内容与考核目标</w:t>
      </w:r>
    </w:p>
    <w:p>
      <w:pPr>
        <w:pStyle w:val="BodyText"/>
        <w:spacing w:before="1"/>
        <w:ind w:left="0"/>
        <w:rPr>
          <w:sz w:val="9"/>
        </w:rPr>
      </w:pPr>
    </w:p>
    <w:p>
      <w:pPr>
        <w:pStyle w:val="BodyText"/>
        <w:spacing w:before="66"/>
        <w:ind w:left="3369"/>
      </w:pPr>
      <w:r>
        <w:rPr/>
        <w:t>第一章 数据采集</w:t>
      </w:r>
    </w:p>
    <w:p>
      <w:pPr>
        <w:pStyle w:val="BodyText"/>
        <w:spacing w:before="130"/>
      </w:pPr>
      <w:r>
        <w:rPr/>
        <w:t>一、学习目的和要求 </w:t>
      </w:r>
    </w:p>
    <w:p>
      <w:pPr>
        <w:pStyle w:val="BodyText"/>
        <w:spacing w:line="364" w:lineRule="auto" w:before="160"/>
        <w:ind w:right="237" w:firstLine="420"/>
      </w:pPr>
      <w:r>
        <w:rPr>
          <w:spacing w:val="-2"/>
        </w:rPr>
        <w:t>理解设计各数据采集的方式方法，熟悉各种原始数据采集的操作步骤，能够</w:t>
      </w:r>
      <w:r>
        <w:rPr/>
        <w:t>使用更多元的深入了解用户需求。</w:t>
      </w:r>
    </w:p>
    <w:p>
      <w:pPr>
        <w:pStyle w:val="BodyText"/>
        <w:ind w:left="0"/>
      </w:pPr>
    </w:p>
    <w:p>
      <w:pPr>
        <w:pStyle w:val="BodyText"/>
        <w:spacing w:line="364" w:lineRule="auto" w:before="162"/>
        <w:ind w:right="6864"/>
      </w:pPr>
      <w:r>
        <w:rPr/>
        <w:t>二、课程内容</w:t>
      </w:r>
      <w:r>
        <w:rPr>
          <w:spacing w:val="1"/>
        </w:rPr>
        <w:t> </w:t>
      </w:r>
      <w:r>
        <w:rPr/>
        <w:t>第一节 观察法 </w:t>
      </w:r>
    </w:p>
    <w:p>
      <w:pPr>
        <w:pStyle w:val="BodyText"/>
        <w:spacing w:before="1"/>
      </w:pPr>
      <w:r>
        <w:rPr/>
        <w:t>第二节 单人访谈法 </w:t>
      </w:r>
    </w:p>
    <w:p>
      <w:pPr>
        <w:spacing w:after="0"/>
        <w:sectPr>
          <w:pgSz w:w="11910" w:h="16840"/>
          <w:pgMar w:header="0" w:footer="1199" w:top="1520" w:bottom="1380" w:left="1680" w:right="1560"/>
        </w:sectPr>
      </w:pPr>
    </w:p>
    <w:p>
      <w:pPr>
        <w:pStyle w:val="BodyText"/>
        <w:spacing w:line="364" w:lineRule="auto" w:before="43"/>
        <w:ind w:right="6624"/>
      </w:pPr>
      <w:r>
        <w:rPr/>
        <w:t>第三节 焦点小组第四节 问卷法 </w:t>
      </w:r>
    </w:p>
    <w:p>
      <w:pPr>
        <w:pStyle w:val="BodyText"/>
        <w:spacing w:line="364" w:lineRule="auto" w:before="1"/>
        <w:ind w:right="6384"/>
      </w:pPr>
      <w:r>
        <w:rPr/>
        <w:t>第五节 头脑风暴法第六节 自我陈述法 </w:t>
      </w:r>
    </w:p>
    <w:p>
      <w:pPr>
        <w:pStyle w:val="BodyText"/>
        <w:spacing w:before="1"/>
      </w:pPr>
      <w:r>
        <w:rPr/>
        <w:t>第七节 实验法—现场试验 </w:t>
      </w:r>
    </w:p>
    <w:p>
      <w:pPr>
        <w:pStyle w:val="BodyText"/>
        <w:spacing w:before="161"/>
      </w:pPr>
      <w:r>
        <w:rPr/>
        <w:t> </w:t>
      </w:r>
    </w:p>
    <w:p>
      <w:pPr>
        <w:pStyle w:val="BodyText"/>
        <w:spacing w:before="160"/>
      </w:pPr>
      <w:r>
        <w:rPr/>
        <w:t>三、考核知识点 </w:t>
      </w:r>
    </w:p>
    <w:p>
      <w:pPr>
        <w:pStyle w:val="BodyText"/>
        <w:spacing w:before="161"/>
      </w:pPr>
      <w:r>
        <w:rPr/>
        <w:t>（一）数据采集的方法 </w:t>
      </w:r>
    </w:p>
    <w:p>
      <w:pPr>
        <w:pStyle w:val="BodyText"/>
        <w:spacing w:before="160"/>
      </w:pPr>
      <w:r>
        <w:rPr/>
        <w:t>（二）各采集方法的优劣势 </w:t>
      </w:r>
    </w:p>
    <w:p>
      <w:pPr>
        <w:pStyle w:val="BodyText"/>
        <w:spacing w:before="161"/>
      </w:pPr>
      <w:r>
        <w:rPr/>
        <w:t>（三）不同的需求和条件下对应使用的数据采集方法 </w:t>
      </w:r>
    </w:p>
    <w:p>
      <w:pPr>
        <w:pStyle w:val="BodyText"/>
        <w:spacing w:before="160"/>
      </w:pPr>
      <w:r>
        <w:rPr/>
        <w:t> </w:t>
      </w:r>
    </w:p>
    <w:p>
      <w:pPr>
        <w:pStyle w:val="BodyText"/>
        <w:spacing w:before="161"/>
      </w:pPr>
      <w:r>
        <w:rPr/>
        <w:t>四、考核要求 </w:t>
      </w:r>
    </w:p>
    <w:p>
      <w:pPr>
        <w:pStyle w:val="BodyText"/>
        <w:spacing w:before="160"/>
        <w:ind w:left="600"/>
      </w:pPr>
      <w:r>
        <w:rPr/>
        <w:t>数据采集 </w:t>
      </w:r>
    </w:p>
    <w:p>
      <w:pPr>
        <w:pStyle w:val="ListParagraph"/>
        <w:numPr>
          <w:ilvl w:val="0"/>
          <w:numId w:val="1"/>
        </w:numPr>
        <w:tabs>
          <w:tab w:pos="361" w:val="left" w:leader="none"/>
        </w:tabs>
        <w:spacing w:line="364" w:lineRule="auto" w:before="161" w:after="0"/>
        <w:ind w:left="120" w:right="144" w:firstLine="0"/>
        <w:jc w:val="left"/>
        <w:rPr>
          <w:sz w:val="24"/>
        </w:rPr>
      </w:pPr>
      <w:r>
        <w:rPr>
          <w:spacing w:val="-1"/>
          <w:sz w:val="24"/>
        </w:rPr>
        <w:t>识记：观察法、单人访谈法、焦点小组、问卷法、头脑风暴法、自我陈述法、</w:t>
      </w:r>
      <w:r>
        <w:rPr>
          <w:sz w:val="24"/>
        </w:rPr>
        <w:t>实验法等的基本方法 </w:t>
      </w:r>
    </w:p>
    <w:p>
      <w:pPr>
        <w:pStyle w:val="ListParagraph"/>
        <w:numPr>
          <w:ilvl w:val="0"/>
          <w:numId w:val="1"/>
        </w:numPr>
        <w:tabs>
          <w:tab w:pos="361" w:val="left" w:leader="none"/>
        </w:tabs>
        <w:spacing w:line="240" w:lineRule="auto" w:before="1" w:after="0"/>
        <w:ind w:left="361" w:right="0" w:hanging="241"/>
        <w:jc w:val="left"/>
        <w:rPr>
          <w:sz w:val="24"/>
        </w:rPr>
      </w:pPr>
      <w:r>
        <w:rPr>
          <w:sz w:val="24"/>
        </w:rPr>
        <w:t>领会：各采集方法的优劣势 </w:t>
      </w:r>
    </w:p>
    <w:p>
      <w:pPr>
        <w:pStyle w:val="ListParagraph"/>
        <w:numPr>
          <w:ilvl w:val="0"/>
          <w:numId w:val="1"/>
        </w:numPr>
        <w:tabs>
          <w:tab w:pos="361" w:val="left" w:leader="none"/>
        </w:tabs>
        <w:spacing w:line="240" w:lineRule="auto" w:before="160" w:after="0"/>
        <w:ind w:left="361" w:right="0" w:hanging="241"/>
        <w:jc w:val="left"/>
        <w:rPr>
          <w:sz w:val="24"/>
        </w:rPr>
      </w:pPr>
      <w:r>
        <w:rPr>
          <w:sz w:val="24"/>
        </w:rPr>
        <w:t>简单应用：根据不同的需求和条件，选择不同的数据收集方法。 </w:t>
      </w:r>
    </w:p>
    <w:p>
      <w:pPr>
        <w:pStyle w:val="ListParagraph"/>
        <w:numPr>
          <w:ilvl w:val="0"/>
          <w:numId w:val="1"/>
        </w:numPr>
        <w:tabs>
          <w:tab w:pos="361" w:val="left" w:leader="none"/>
        </w:tabs>
        <w:spacing w:line="364" w:lineRule="auto" w:before="161" w:after="0"/>
        <w:ind w:left="120" w:right="144" w:firstLine="0"/>
        <w:jc w:val="left"/>
        <w:rPr>
          <w:sz w:val="24"/>
        </w:rPr>
      </w:pPr>
      <w:r>
        <w:rPr>
          <w:spacing w:val="-1"/>
          <w:sz w:val="24"/>
        </w:rPr>
        <w:t>综合应用：要求能运用本课程中的知识点、设计方法，在实际的用户研究中，</w:t>
      </w:r>
      <w:r>
        <w:rPr>
          <w:spacing w:val="-117"/>
          <w:sz w:val="24"/>
        </w:rPr>
        <w:t> </w:t>
      </w:r>
      <w:r>
        <w:rPr>
          <w:sz w:val="24"/>
        </w:rPr>
        <w:t>采用多维度的数据采集方法，进行用户研究。 </w:t>
      </w:r>
    </w:p>
    <w:p>
      <w:pPr>
        <w:pStyle w:val="BodyText"/>
        <w:spacing w:before="1"/>
      </w:pPr>
      <w:r>
        <w:rPr/>
        <w:t> </w:t>
      </w:r>
    </w:p>
    <w:p>
      <w:pPr>
        <w:pStyle w:val="BodyText"/>
        <w:spacing w:before="129"/>
        <w:ind w:left="3369"/>
      </w:pPr>
      <w:r>
        <w:rPr/>
        <w:t>第二章 调研分析</w:t>
      </w:r>
    </w:p>
    <w:p>
      <w:pPr>
        <w:pStyle w:val="BodyText"/>
        <w:spacing w:before="130"/>
      </w:pPr>
      <w:r>
        <w:rPr/>
        <w:t>一、学习目的和要求 </w:t>
      </w:r>
    </w:p>
    <w:p>
      <w:pPr>
        <w:pStyle w:val="BodyText"/>
        <w:spacing w:line="364" w:lineRule="auto" w:before="160"/>
        <w:ind w:right="237" w:firstLine="420"/>
        <w:jc w:val="both"/>
      </w:pPr>
      <w:r>
        <w:rPr>
          <w:spacing w:val="-2"/>
        </w:rPr>
        <w:t>了解调研分析的作用和基本要求，针对第一章的数据采集，通过定性的方法</w:t>
      </w:r>
      <w:r>
        <w:rPr>
          <w:spacing w:val="-3"/>
        </w:rPr>
        <w:t>进行数据分析；掌握数据分析的方法；从各项案例中学会将调研收集的数据加工</w:t>
      </w:r>
      <w:r>
        <w:rPr/>
        <w:t>为指导设计的研究结论。 </w:t>
      </w:r>
    </w:p>
    <w:p>
      <w:pPr>
        <w:pStyle w:val="BodyText"/>
        <w:spacing w:before="2"/>
      </w:pPr>
      <w:r>
        <w:rPr/>
        <w:t> </w:t>
      </w:r>
    </w:p>
    <w:p>
      <w:pPr>
        <w:pStyle w:val="BodyText"/>
        <w:spacing w:before="161"/>
      </w:pPr>
      <w:r>
        <w:rPr/>
        <w:t>二、课程内容 </w:t>
      </w:r>
    </w:p>
    <w:p>
      <w:pPr>
        <w:pStyle w:val="BodyText"/>
        <w:spacing w:line="364" w:lineRule="auto" w:before="154"/>
        <w:ind w:right="5904"/>
      </w:pPr>
      <w:r>
        <w:rPr>
          <w:spacing w:val="9"/>
        </w:rPr>
        <w:t>第一节 数量对比分析第</w:t>
      </w:r>
      <w:r>
        <w:rPr/>
        <w:t>二节 知觉图、鱼骨图第三节 卡片归纳分类法 </w:t>
      </w:r>
    </w:p>
    <w:p>
      <w:pPr>
        <w:spacing w:after="0" w:line="364" w:lineRule="auto"/>
        <w:sectPr>
          <w:pgSz w:w="11910" w:h="16840"/>
          <w:pgMar w:header="0" w:footer="1199" w:top="1460" w:bottom="1380" w:left="1680" w:right="1560"/>
        </w:sectPr>
      </w:pPr>
    </w:p>
    <w:p>
      <w:pPr>
        <w:pStyle w:val="BodyText"/>
        <w:spacing w:line="364" w:lineRule="auto" w:before="43"/>
        <w:ind w:right="6384"/>
        <w:jc w:val="both"/>
      </w:pPr>
      <w:r>
        <w:rPr/>
        <w:t>第四节 情景分析法第五节 人物角色法第六节 故事板 </w:t>
      </w:r>
    </w:p>
    <w:p>
      <w:pPr>
        <w:pStyle w:val="BodyText"/>
        <w:spacing w:line="364" w:lineRule="auto" w:before="2"/>
        <w:ind w:right="6384"/>
        <w:jc w:val="both"/>
      </w:pPr>
      <w:r>
        <w:rPr/>
        <w:t>第七节 可用性测试第八节 A/B</w:t>
      </w:r>
      <w:r>
        <w:rPr>
          <w:spacing w:val="-20"/>
        </w:rPr>
        <w:t> 测试 </w:t>
      </w:r>
    </w:p>
    <w:p>
      <w:pPr>
        <w:pStyle w:val="BodyText"/>
        <w:spacing w:before="1"/>
      </w:pPr>
      <w:r>
        <w:rPr/>
        <w:t>第九节 用户点击行为分析 </w:t>
      </w:r>
    </w:p>
    <w:p>
      <w:pPr>
        <w:pStyle w:val="BodyText"/>
        <w:spacing w:line="364" w:lineRule="auto" w:before="160"/>
        <w:ind w:right="5184"/>
      </w:pPr>
      <w:r>
        <w:rPr/>
        <w:t>第十节 流量、转化率和跳出率第十一节 网站分析数据 </w:t>
      </w:r>
    </w:p>
    <w:p>
      <w:pPr>
        <w:pStyle w:val="BodyText"/>
        <w:spacing w:before="2"/>
      </w:pPr>
      <w:r>
        <w:rPr/>
        <w:t> </w:t>
      </w:r>
    </w:p>
    <w:p>
      <w:pPr>
        <w:pStyle w:val="BodyText"/>
        <w:spacing w:before="160"/>
      </w:pPr>
      <w:r>
        <w:rPr/>
        <w:t>三、考核知识点 </w:t>
      </w:r>
    </w:p>
    <w:p>
      <w:pPr>
        <w:pStyle w:val="BodyText"/>
        <w:spacing w:before="161"/>
      </w:pPr>
      <w:r>
        <w:rPr/>
        <w:t>（一）数据分析的方法 </w:t>
      </w:r>
    </w:p>
    <w:p>
      <w:pPr>
        <w:pStyle w:val="BodyText"/>
        <w:spacing w:before="160"/>
      </w:pPr>
      <w:r>
        <w:rPr/>
        <w:t>（二）各数据分析方法的优劣势 </w:t>
      </w:r>
    </w:p>
    <w:p>
      <w:pPr>
        <w:pStyle w:val="BodyText"/>
        <w:spacing w:before="161"/>
      </w:pPr>
      <w:r>
        <w:rPr/>
        <w:t>（三）各数据分析方法的案例运用 </w:t>
      </w:r>
    </w:p>
    <w:p>
      <w:pPr>
        <w:pStyle w:val="BodyText"/>
        <w:spacing w:before="160"/>
      </w:pPr>
      <w:r>
        <w:rPr/>
        <w:t> </w:t>
      </w:r>
    </w:p>
    <w:p>
      <w:pPr>
        <w:pStyle w:val="BodyText"/>
        <w:spacing w:before="161"/>
      </w:pPr>
      <w:r>
        <w:rPr/>
        <w:t>四、考核要求 </w:t>
      </w:r>
    </w:p>
    <w:p>
      <w:pPr>
        <w:pStyle w:val="ListParagraph"/>
        <w:numPr>
          <w:ilvl w:val="0"/>
          <w:numId w:val="2"/>
        </w:numPr>
        <w:tabs>
          <w:tab w:pos="361" w:val="left" w:leader="none"/>
        </w:tabs>
        <w:spacing w:line="364" w:lineRule="auto" w:before="160" w:after="0"/>
        <w:ind w:left="120" w:right="237" w:firstLine="0"/>
        <w:jc w:val="both"/>
        <w:rPr>
          <w:sz w:val="24"/>
        </w:rPr>
      </w:pPr>
      <w:r>
        <w:rPr>
          <w:spacing w:val="-3"/>
          <w:sz w:val="24"/>
        </w:rPr>
        <w:t>识记：数量对比分析、知觉图、鱼骨图、卡片归纳分类法、情景分析法、人物</w:t>
      </w:r>
      <w:r>
        <w:rPr>
          <w:spacing w:val="-2"/>
          <w:sz w:val="24"/>
        </w:rPr>
        <w:t>角色法、故事板、可用性测试、A/B</w:t>
      </w:r>
      <w:r>
        <w:rPr>
          <w:spacing w:val="-9"/>
          <w:sz w:val="24"/>
        </w:rPr>
        <w:t> 测试、用户点击行为分析、流量、转化率和</w:t>
      </w:r>
      <w:r>
        <w:rPr>
          <w:sz w:val="24"/>
        </w:rPr>
        <w:t>跳出率等的基本概念 </w:t>
      </w:r>
    </w:p>
    <w:p>
      <w:pPr>
        <w:pStyle w:val="ListParagraph"/>
        <w:numPr>
          <w:ilvl w:val="0"/>
          <w:numId w:val="2"/>
        </w:numPr>
        <w:tabs>
          <w:tab w:pos="361" w:val="left" w:leader="none"/>
        </w:tabs>
        <w:spacing w:line="240" w:lineRule="auto" w:before="2" w:after="0"/>
        <w:ind w:left="361" w:right="0" w:hanging="241"/>
        <w:jc w:val="left"/>
        <w:rPr>
          <w:sz w:val="24"/>
        </w:rPr>
      </w:pPr>
      <w:r>
        <w:rPr>
          <w:sz w:val="24"/>
        </w:rPr>
        <w:t>领会：各案例中，使用的相应数据分析的目的及结论。 </w:t>
      </w:r>
    </w:p>
    <w:p>
      <w:pPr>
        <w:pStyle w:val="ListParagraph"/>
        <w:numPr>
          <w:ilvl w:val="0"/>
          <w:numId w:val="2"/>
        </w:numPr>
        <w:tabs>
          <w:tab w:pos="361" w:val="left" w:leader="none"/>
        </w:tabs>
        <w:spacing w:line="364" w:lineRule="auto" w:before="160" w:after="0"/>
        <w:ind w:left="120" w:right="240" w:firstLine="0"/>
        <w:jc w:val="left"/>
        <w:rPr>
          <w:sz w:val="24"/>
        </w:rPr>
      </w:pPr>
      <w:r>
        <w:rPr>
          <w:spacing w:val="-3"/>
          <w:sz w:val="24"/>
        </w:rPr>
        <w:t>简单应用：要求在领会的基础上，能运用本课程中的知识点在用户研究方面进</w:t>
      </w:r>
      <w:r>
        <w:rPr>
          <w:sz w:val="24"/>
        </w:rPr>
        <w:t>行简单应用。 </w:t>
      </w:r>
    </w:p>
    <w:p>
      <w:pPr>
        <w:pStyle w:val="ListParagraph"/>
        <w:numPr>
          <w:ilvl w:val="0"/>
          <w:numId w:val="2"/>
        </w:numPr>
        <w:tabs>
          <w:tab w:pos="361" w:val="left" w:leader="none"/>
        </w:tabs>
        <w:spacing w:line="364" w:lineRule="auto" w:before="2" w:after="0"/>
        <w:ind w:left="120" w:right="144" w:firstLine="0"/>
        <w:jc w:val="left"/>
        <w:rPr>
          <w:sz w:val="24"/>
        </w:rPr>
      </w:pPr>
      <w:r>
        <w:rPr>
          <w:spacing w:val="-1"/>
          <w:sz w:val="24"/>
        </w:rPr>
        <w:t>综合应用：要求在简单应用的基础上，能运用本课程中的知识点在用户需求、</w:t>
      </w:r>
      <w:r>
        <w:rPr>
          <w:sz w:val="24"/>
        </w:rPr>
        <w:t>产品前期调研等方面进行比较复杂的应用。 </w:t>
      </w:r>
    </w:p>
    <w:p>
      <w:pPr>
        <w:pStyle w:val="BodyText"/>
        <w:spacing w:before="1"/>
      </w:pPr>
      <w:r>
        <w:rPr/>
        <w:t> </w:t>
      </w:r>
    </w:p>
    <w:p>
      <w:pPr>
        <w:pStyle w:val="BodyText"/>
        <w:spacing w:before="129"/>
        <w:ind w:left="2644"/>
      </w:pPr>
      <w:r>
        <w:rPr/>
        <w:t>第三章 从设计调研到设计洞察</w:t>
      </w:r>
    </w:p>
    <w:p>
      <w:pPr>
        <w:pStyle w:val="BodyText"/>
        <w:spacing w:before="129"/>
      </w:pPr>
      <w:r>
        <w:rPr/>
        <w:t>一、学习目的和要求 </w:t>
      </w:r>
    </w:p>
    <w:p>
      <w:pPr>
        <w:pStyle w:val="BodyText"/>
        <w:spacing w:line="364" w:lineRule="auto" w:before="161"/>
        <w:ind w:right="237" w:firstLine="420"/>
        <w:jc w:val="both"/>
      </w:pPr>
      <w:r>
        <w:rPr>
          <w:spacing w:val="-2"/>
        </w:rPr>
        <w:t>了解设计调研、市场调研、设计洞察的基本概念；了解设计调研和市场调研</w:t>
      </w:r>
      <w:r>
        <w:rPr>
          <w:spacing w:val="-3"/>
        </w:rPr>
        <w:t>的区别；掌握设计调研的流程、整个产品设计过程以及涉及的调研方法；对相关</w:t>
      </w:r>
      <w:r>
        <w:rPr/>
        <w:t>案例中的调研方法进行深入的学习。</w:t>
      </w:r>
    </w:p>
    <w:p>
      <w:pPr>
        <w:spacing w:after="0" w:line="364" w:lineRule="auto"/>
        <w:jc w:val="both"/>
        <w:sectPr>
          <w:pgSz w:w="11910" w:h="16840"/>
          <w:pgMar w:header="0" w:footer="1199" w:top="1460" w:bottom="1380" w:left="1680" w:right="1560"/>
        </w:sectPr>
      </w:pPr>
    </w:p>
    <w:p>
      <w:pPr>
        <w:pStyle w:val="BodyText"/>
        <w:spacing w:before="43"/>
      </w:pPr>
      <w:r>
        <w:rPr/>
        <w:t>二、课程内容 </w:t>
      </w:r>
    </w:p>
    <w:p>
      <w:pPr>
        <w:pStyle w:val="BodyText"/>
        <w:spacing w:before="160"/>
      </w:pPr>
      <w:r>
        <w:rPr/>
        <w:t>第一节 设计调研的流程 </w:t>
      </w:r>
    </w:p>
    <w:p>
      <w:pPr>
        <w:pStyle w:val="BodyText"/>
        <w:spacing w:before="161"/>
      </w:pPr>
      <w:r>
        <w:rPr/>
        <w:t>第二节 设计调研和设计洞察 </w:t>
      </w:r>
    </w:p>
    <w:p>
      <w:pPr>
        <w:pStyle w:val="BodyText"/>
        <w:spacing w:before="160"/>
      </w:pPr>
      <w:r>
        <w:rPr/>
        <w:t>第三节 基于大数据的调研与设计 </w:t>
      </w:r>
    </w:p>
    <w:p>
      <w:pPr>
        <w:pStyle w:val="BodyText"/>
        <w:spacing w:line="364" w:lineRule="auto" w:before="161"/>
        <w:ind w:right="4224"/>
      </w:pPr>
      <w:r>
        <w:rPr/>
        <w:t>第四节 网站设计调研案例——淘宝指数第五节 场地空间设计调研案例 </w:t>
      </w:r>
    </w:p>
    <w:p>
      <w:pPr>
        <w:pStyle w:val="BodyText"/>
        <w:spacing w:before="1"/>
      </w:pPr>
      <w:r>
        <w:rPr/>
        <w:t> </w:t>
      </w:r>
    </w:p>
    <w:p>
      <w:pPr>
        <w:pStyle w:val="BodyText"/>
        <w:spacing w:before="161"/>
      </w:pPr>
      <w:r>
        <w:rPr/>
        <w:t>三、考核知识点 </w:t>
      </w:r>
    </w:p>
    <w:p>
      <w:pPr>
        <w:pStyle w:val="BodyText"/>
        <w:spacing w:before="160"/>
      </w:pPr>
      <w:r>
        <w:rPr/>
        <w:t>（一）设计调研的基本含义</w:t>
      </w:r>
    </w:p>
    <w:p>
      <w:pPr>
        <w:pStyle w:val="BodyText"/>
        <w:spacing w:before="161"/>
      </w:pPr>
      <w:r>
        <w:rPr/>
        <w:t>（二）市场调研的基本含义</w:t>
      </w:r>
    </w:p>
    <w:p>
      <w:pPr>
        <w:pStyle w:val="BodyText"/>
        <w:spacing w:before="160"/>
      </w:pPr>
      <w:r>
        <w:rPr/>
        <w:t>（三）设计调研与市场调研的比较 </w:t>
      </w:r>
    </w:p>
    <w:p>
      <w:pPr>
        <w:pStyle w:val="BodyText"/>
        <w:spacing w:before="161"/>
      </w:pPr>
      <w:r>
        <w:rPr/>
        <w:t> </w:t>
      </w:r>
    </w:p>
    <w:p>
      <w:pPr>
        <w:pStyle w:val="BodyText"/>
        <w:spacing w:before="160"/>
      </w:pPr>
      <w:r>
        <w:rPr/>
        <w:t>四、考核要求 </w:t>
      </w:r>
    </w:p>
    <w:p>
      <w:pPr>
        <w:pStyle w:val="ListParagraph"/>
        <w:numPr>
          <w:ilvl w:val="0"/>
          <w:numId w:val="3"/>
        </w:numPr>
        <w:tabs>
          <w:tab w:pos="361" w:val="left" w:leader="none"/>
        </w:tabs>
        <w:spacing w:line="240" w:lineRule="auto" w:before="161" w:after="0"/>
        <w:ind w:left="361" w:right="0" w:hanging="241"/>
        <w:jc w:val="left"/>
        <w:rPr>
          <w:sz w:val="24"/>
        </w:rPr>
      </w:pPr>
      <w:r>
        <w:rPr>
          <w:spacing w:val="-40"/>
          <w:sz w:val="24"/>
        </w:rPr>
        <w:t>识记：</w:t>
      </w:r>
      <w:r>
        <w:rPr>
          <w:sz w:val="24"/>
        </w:rPr>
        <w:t>（1）设计调研（2）市场调研（3）设计洞察 </w:t>
      </w:r>
    </w:p>
    <w:p>
      <w:pPr>
        <w:pStyle w:val="ListParagraph"/>
        <w:numPr>
          <w:ilvl w:val="0"/>
          <w:numId w:val="3"/>
        </w:numPr>
        <w:tabs>
          <w:tab w:pos="361" w:val="left" w:leader="none"/>
        </w:tabs>
        <w:spacing w:line="364" w:lineRule="auto" w:before="160" w:after="0"/>
        <w:ind w:left="120" w:right="240" w:firstLine="0"/>
        <w:jc w:val="left"/>
        <w:rPr>
          <w:sz w:val="24"/>
        </w:rPr>
      </w:pPr>
      <w:r>
        <w:rPr>
          <w:spacing w:val="-3"/>
          <w:sz w:val="24"/>
        </w:rPr>
        <w:t>领会：设计调研与市场调研的区别以及内在联系，设计调研与设计洞察的相互</w:t>
      </w:r>
      <w:r>
        <w:rPr>
          <w:sz w:val="24"/>
        </w:rPr>
        <w:t>关系。 </w:t>
      </w:r>
    </w:p>
    <w:p>
      <w:pPr>
        <w:pStyle w:val="ListParagraph"/>
        <w:numPr>
          <w:ilvl w:val="0"/>
          <w:numId w:val="3"/>
        </w:numPr>
        <w:tabs>
          <w:tab w:pos="361" w:val="left" w:leader="none"/>
        </w:tabs>
        <w:spacing w:line="240" w:lineRule="auto" w:before="1" w:after="0"/>
        <w:ind w:left="361" w:right="0" w:hanging="241"/>
        <w:jc w:val="left"/>
        <w:rPr>
          <w:sz w:val="24"/>
        </w:rPr>
      </w:pPr>
      <w:r>
        <w:rPr>
          <w:sz w:val="24"/>
        </w:rPr>
        <w:t>简单应用：要求在领会的基础上，能运用本课程中的知识点进行简单应用。 </w:t>
      </w:r>
    </w:p>
    <w:p>
      <w:pPr>
        <w:pStyle w:val="ListParagraph"/>
        <w:numPr>
          <w:ilvl w:val="0"/>
          <w:numId w:val="3"/>
        </w:numPr>
        <w:tabs>
          <w:tab w:pos="361" w:val="left" w:leader="none"/>
        </w:tabs>
        <w:spacing w:line="364" w:lineRule="auto" w:before="161" w:after="0"/>
        <w:ind w:left="120" w:right="240" w:firstLine="0"/>
        <w:jc w:val="left"/>
        <w:rPr>
          <w:sz w:val="24"/>
        </w:rPr>
      </w:pPr>
      <w:r>
        <w:rPr>
          <w:spacing w:val="-3"/>
          <w:sz w:val="24"/>
        </w:rPr>
        <w:t>综合应用：要求在简单应用的基础上，能运用本课程中的知识点在设计中进行</w:t>
      </w:r>
      <w:r>
        <w:rPr>
          <w:sz w:val="24"/>
        </w:rPr>
        <w:t>比较复杂的应用。 </w:t>
      </w:r>
    </w:p>
    <w:p>
      <w:pPr>
        <w:pStyle w:val="BodyText"/>
        <w:spacing w:before="1"/>
      </w:pPr>
      <w:r>
        <w:rPr/>
        <w:t> </w:t>
      </w:r>
    </w:p>
    <w:p>
      <w:pPr>
        <w:pStyle w:val="Heading2"/>
        <w:spacing w:before="212"/>
      </w:pPr>
      <w:bookmarkStart w:name="_TOC_250001" w:id="3"/>
      <w:bookmarkEnd w:id="3"/>
      <w:r>
        <w:rPr/>
        <w:t>第三部分 有关说明与实施要求</w:t>
      </w:r>
    </w:p>
    <w:p>
      <w:pPr>
        <w:pStyle w:val="BodyText"/>
        <w:spacing w:before="9"/>
        <w:ind w:left="0"/>
        <w:rPr>
          <w:sz w:val="27"/>
        </w:rPr>
      </w:pPr>
    </w:p>
    <w:p>
      <w:pPr>
        <w:pStyle w:val="BodyText"/>
      </w:pPr>
      <w:r>
        <w:rPr/>
        <w:t>一、关于考核目标的说明</w:t>
      </w:r>
    </w:p>
    <w:p>
      <w:pPr>
        <w:pStyle w:val="BodyText"/>
        <w:spacing w:before="8"/>
        <w:ind w:left="0"/>
        <w:rPr>
          <w:sz w:val="23"/>
        </w:rPr>
      </w:pPr>
    </w:p>
    <w:p>
      <w:pPr>
        <w:pStyle w:val="BodyText"/>
        <w:spacing w:line="364" w:lineRule="auto"/>
        <w:ind w:right="117" w:firstLine="420"/>
      </w:pPr>
      <w:r>
        <w:rPr>
          <w:spacing w:val="-24"/>
        </w:rPr>
        <w:t>根据本课程的特点，大纲编写按照“识记”、“领会”、“应用”三个不同层次</w:t>
      </w:r>
      <w:r>
        <w:rPr>
          <w:spacing w:val="-3"/>
        </w:rPr>
        <w:t>要求。各要求层次为递进等级关系，后者必须建立在前者的基础上，其含义是：</w:t>
      </w:r>
      <w:r>
        <w:rPr>
          <w:spacing w:val="-93"/>
        </w:rPr>
        <w:t> </w:t>
      </w:r>
      <w:r>
        <w:rPr>
          <w:spacing w:val="-5"/>
        </w:rPr>
        <w:t>“识记”是本章需要学习的基本内容主要是设计事件；“领会”是在识记掌握的</w:t>
      </w:r>
      <w:r>
        <w:rPr>
          <w:spacing w:val="-7"/>
        </w:rPr>
        <w:t>基础上，能进一步发现各个事件之间的联系</w:t>
      </w:r>
      <w:r>
        <w:rPr>
          <w:spacing w:val="-15"/>
        </w:rPr>
        <w:t>；“简单应用” 能运用课程知识点对案例中的方法进行简单的陈述</w:t>
      </w:r>
      <w:r>
        <w:rPr>
          <w:spacing w:val="-16"/>
        </w:rPr>
        <w:t>，“综合应用” 能运用课程知识点对案例中的方法</w:t>
      </w:r>
      <w:r>
        <w:rPr/>
        <w:t>进行总体的陈述及运用。 </w:t>
      </w:r>
    </w:p>
    <w:p>
      <w:pPr>
        <w:pStyle w:val="BodyText"/>
        <w:spacing w:before="3"/>
      </w:pPr>
      <w:r>
        <w:rPr/>
        <w:t> </w:t>
      </w:r>
    </w:p>
    <w:p>
      <w:pPr>
        <w:spacing w:after="0"/>
        <w:sectPr>
          <w:pgSz w:w="11910" w:h="16840"/>
          <w:pgMar w:header="0" w:footer="1199" w:top="1460" w:bottom="1380" w:left="1680" w:right="1560"/>
        </w:sectPr>
      </w:pPr>
    </w:p>
    <w:p>
      <w:pPr>
        <w:pStyle w:val="BodyText"/>
        <w:spacing w:before="64"/>
      </w:pPr>
      <w:r>
        <w:rPr/>
        <w:t>二、关于自学教材的说明</w:t>
      </w:r>
    </w:p>
    <w:p>
      <w:pPr>
        <w:pStyle w:val="BodyText"/>
        <w:spacing w:before="8"/>
        <w:ind w:left="0"/>
        <w:rPr>
          <w:sz w:val="23"/>
        </w:rPr>
      </w:pPr>
    </w:p>
    <w:p>
      <w:pPr>
        <w:pStyle w:val="BodyText"/>
        <w:ind w:left="840"/>
      </w:pPr>
      <w:r>
        <w:rPr/>
        <w:t>指定教材 </w:t>
      </w:r>
    </w:p>
    <w:p>
      <w:pPr>
        <w:pStyle w:val="BodyText"/>
        <w:spacing w:line="475" w:lineRule="auto" w:before="160"/>
        <w:ind w:right="1464" w:firstLine="720"/>
      </w:pPr>
      <w:r>
        <w:rPr>
          <w:spacing w:val="-20"/>
        </w:rPr>
        <w:t>《设计调研》</w:t>
      </w:r>
      <w:r>
        <w:rPr/>
        <w:t>（</w:t>
      </w:r>
      <w:r>
        <w:rPr>
          <w:spacing w:val="-30"/>
        </w:rPr>
        <w:t>第 </w:t>
      </w:r>
      <w:r>
        <w:rPr/>
        <w:t>2</w:t>
      </w:r>
      <w:r>
        <w:rPr>
          <w:spacing w:val="-30"/>
        </w:rPr>
        <w:t> 版</w:t>
      </w:r>
      <w:r>
        <w:rPr>
          <w:spacing w:val="-120"/>
        </w:rPr>
        <w:t>）</w:t>
      </w:r>
      <w:r>
        <w:rPr/>
        <w:t>，戴力农，电子工业出版社，2016.8 </w:t>
      </w:r>
      <w:r>
        <w:rPr/>
        <w:t>三、自学方法指导</w:t>
      </w:r>
    </w:p>
    <w:p>
      <w:pPr>
        <w:pStyle w:val="BodyText"/>
        <w:spacing w:line="364" w:lineRule="auto" w:before="2"/>
        <w:ind w:right="117"/>
      </w:pPr>
      <w:r>
        <w:rPr/>
        <w:t>1.</w:t>
      </w:r>
      <w:r>
        <w:rPr>
          <w:spacing w:val="-7"/>
        </w:rPr>
        <w:t>在开始阅读指定教材某一章之前，先翻阅大纲中有关这一章的考核知识点及对</w:t>
      </w:r>
      <w:r>
        <w:rPr>
          <w:spacing w:val="-14"/>
        </w:rPr>
        <w:t>知识点的能力层次要求和考核目标，以便在阅读教材时做到心中有数，有的放矢。</w:t>
      </w:r>
      <w:r>
        <w:rPr>
          <w:spacing w:val="-1"/>
        </w:rPr>
        <w:t>2.阅读教材时，要逐段细读，逐句推敲，集中精力，吃透每一个知识点，对基本</w:t>
      </w:r>
      <w:r>
        <w:rPr/>
        <w:t>概念必须深刻理解，对基本理论必须彻底弄清，对基本方法必须牢固掌握。 </w:t>
      </w:r>
    </w:p>
    <w:p>
      <w:pPr>
        <w:pStyle w:val="BodyText"/>
        <w:spacing w:line="364" w:lineRule="auto" w:before="2"/>
        <w:ind w:right="240"/>
        <w:jc w:val="both"/>
      </w:pPr>
      <w:r>
        <w:rPr>
          <w:spacing w:val="-3"/>
        </w:rPr>
        <w:t>3.在自学过程中，既要思考问题，也要做好阅读笔记，把教材中的基本概念、原理、方法等加以整理，这可从中加深对问题的认知、理解和记忆，以利于突出重</w:t>
      </w:r>
      <w:r>
        <w:rPr/>
        <w:t>点，并涵盖整个内容，可以不断提高自学能力。 </w:t>
      </w:r>
    </w:p>
    <w:p>
      <w:pPr>
        <w:pStyle w:val="BodyText"/>
        <w:spacing w:before="144"/>
      </w:pPr>
      <w:r>
        <w:rPr/>
        <w:t>四、关于考试命题的若干规定</w:t>
      </w:r>
    </w:p>
    <w:p>
      <w:pPr>
        <w:pStyle w:val="BodyText"/>
        <w:spacing w:before="7"/>
        <w:ind w:left="0"/>
        <w:rPr>
          <w:sz w:val="23"/>
        </w:rPr>
      </w:pPr>
    </w:p>
    <w:p>
      <w:pPr>
        <w:pStyle w:val="ListParagraph"/>
        <w:numPr>
          <w:ilvl w:val="0"/>
          <w:numId w:val="4"/>
        </w:numPr>
        <w:tabs>
          <w:tab w:pos="540" w:val="left" w:leader="none"/>
        </w:tabs>
        <w:spacing w:line="240" w:lineRule="auto" w:before="0" w:after="0"/>
        <w:ind w:left="540" w:right="0" w:hanging="420"/>
        <w:jc w:val="left"/>
        <w:rPr>
          <w:sz w:val="24"/>
        </w:rPr>
      </w:pPr>
      <w:r>
        <w:rPr>
          <w:sz w:val="24"/>
        </w:rPr>
        <w:t>覆盖面与重点章节 </w:t>
      </w:r>
    </w:p>
    <w:p>
      <w:pPr>
        <w:pStyle w:val="BodyText"/>
        <w:spacing w:line="364" w:lineRule="auto" w:before="161"/>
        <w:ind w:left="309" w:right="117" w:firstLine="240"/>
      </w:pPr>
      <w:r>
        <w:rPr/>
        <w:t>本课程的命题考试，应根据本大纲规定的课程内容和考核目标，来确认考试</w:t>
      </w:r>
      <w:r>
        <w:rPr>
          <w:spacing w:val="-17"/>
        </w:rPr>
        <w:t>范围和考核要求，不要任意扩大或缩小考试范围，也不可提高或降低考核要求。</w:t>
      </w:r>
      <w:r>
        <w:rPr/>
        <w:t> </w:t>
      </w:r>
    </w:p>
    <w:p>
      <w:pPr>
        <w:pStyle w:val="ListParagraph"/>
        <w:numPr>
          <w:ilvl w:val="0"/>
          <w:numId w:val="4"/>
        </w:numPr>
        <w:tabs>
          <w:tab w:pos="540" w:val="left" w:leader="none"/>
        </w:tabs>
        <w:spacing w:line="240" w:lineRule="auto" w:before="1" w:after="0"/>
        <w:ind w:left="540" w:right="0" w:hanging="420"/>
        <w:jc w:val="left"/>
        <w:rPr>
          <w:sz w:val="24"/>
        </w:rPr>
      </w:pPr>
      <w:r>
        <w:rPr>
          <w:sz w:val="24"/>
        </w:rPr>
        <w:t>试卷能力层次比例 </w:t>
      </w:r>
    </w:p>
    <w:p>
      <w:pPr>
        <w:pStyle w:val="BodyText"/>
        <w:spacing w:before="160"/>
        <w:ind w:left="549"/>
      </w:pPr>
      <w:r>
        <w:rPr>
          <w:spacing w:val="3"/>
          <w:w w:val="95"/>
        </w:rPr>
        <w:t>试卷能力层次识记占 </w:t>
      </w:r>
      <w:r>
        <w:rPr>
          <w:w w:val="95"/>
        </w:rPr>
        <w:t>20%，</w:t>
      </w:r>
      <w:r>
        <w:rPr>
          <w:spacing w:val="7"/>
          <w:w w:val="95"/>
        </w:rPr>
        <w:t>领会占 </w:t>
      </w:r>
      <w:r>
        <w:rPr>
          <w:w w:val="95"/>
        </w:rPr>
        <w:t>30%，</w:t>
      </w:r>
      <w:r>
        <w:rPr>
          <w:spacing w:val="5"/>
          <w:w w:val="95"/>
        </w:rPr>
        <w:t>简单应用占 </w:t>
      </w:r>
      <w:r>
        <w:rPr>
          <w:w w:val="95"/>
        </w:rPr>
        <w:t>30%，</w:t>
      </w:r>
      <w:r>
        <w:rPr>
          <w:spacing w:val="5"/>
          <w:w w:val="95"/>
        </w:rPr>
        <w:t>综合应用占 </w:t>
      </w:r>
      <w:r>
        <w:rPr>
          <w:w w:val="95"/>
        </w:rPr>
        <w:t>20%。 </w:t>
      </w:r>
    </w:p>
    <w:p>
      <w:pPr>
        <w:pStyle w:val="ListParagraph"/>
        <w:numPr>
          <w:ilvl w:val="0"/>
          <w:numId w:val="4"/>
        </w:numPr>
        <w:tabs>
          <w:tab w:pos="540" w:val="left" w:leader="none"/>
        </w:tabs>
        <w:spacing w:line="240" w:lineRule="auto" w:before="161" w:after="0"/>
        <w:ind w:left="540" w:right="0" w:hanging="420"/>
        <w:jc w:val="left"/>
        <w:rPr>
          <w:sz w:val="24"/>
        </w:rPr>
      </w:pPr>
      <w:r>
        <w:rPr>
          <w:sz w:val="24"/>
        </w:rPr>
        <w:t>试卷难易比例 </w:t>
      </w:r>
    </w:p>
    <w:p>
      <w:pPr>
        <w:pStyle w:val="BodyText"/>
        <w:spacing w:before="160"/>
        <w:ind w:left="549"/>
      </w:pPr>
      <w:r>
        <w:rPr>
          <w:spacing w:val="2"/>
          <w:w w:val="95"/>
        </w:rPr>
        <w:t>试卷中易占 </w:t>
      </w:r>
      <w:r>
        <w:rPr>
          <w:w w:val="95"/>
        </w:rPr>
        <w:t>20%，</w:t>
      </w:r>
      <w:r>
        <w:rPr>
          <w:spacing w:val="3"/>
          <w:w w:val="95"/>
        </w:rPr>
        <w:t>较易占 </w:t>
      </w:r>
      <w:r>
        <w:rPr>
          <w:w w:val="95"/>
        </w:rPr>
        <w:t>30%，</w:t>
      </w:r>
      <w:r>
        <w:rPr>
          <w:spacing w:val="3"/>
          <w:w w:val="95"/>
        </w:rPr>
        <w:t>较难占 </w:t>
      </w:r>
      <w:r>
        <w:rPr>
          <w:w w:val="95"/>
        </w:rPr>
        <w:t>30%，</w:t>
      </w:r>
      <w:r>
        <w:rPr>
          <w:spacing w:val="5"/>
          <w:w w:val="95"/>
        </w:rPr>
        <w:t>难占 </w:t>
      </w:r>
      <w:r>
        <w:rPr>
          <w:w w:val="95"/>
        </w:rPr>
        <w:t>20%。 </w:t>
      </w:r>
    </w:p>
    <w:p>
      <w:pPr>
        <w:pStyle w:val="ListParagraph"/>
        <w:numPr>
          <w:ilvl w:val="0"/>
          <w:numId w:val="4"/>
        </w:numPr>
        <w:tabs>
          <w:tab w:pos="539" w:val="left" w:leader="none"/>
          <w:tab w:pos="540" w:val="left" w:leader="none"/>
        </w:tabs>
        <w:spacing w:line="240" w:lineRule="auto" w:before="161" w:after="0"/>
        <w:ind w:left="540" w:right="0" w:hanging="420"/>
        <w:jc w:val="left"/>
        <w:rPr>
          <w:rFonts w:ascii="Times New Roman" w:eastAsia="Times New Roman"/>
          <w:sz w:val="24"/>
        </w:rPr>
      </w:pPr>
      <w:r>
        <w:rPr>
          <w:sz w:val="24"/>
        </w:rPr>
        <w:t>题型题量</w:t>
      </w:r>
    </w:p>
    <w:p>
      <w:pPr>
        <w:pStyle w:val="BodyText"/>
        <w:spacing w:before="160"/>
        <w:ind w:left="549"/>
      </w:pPr>
      <w:r>
        <w:rPr/>
        <w:t>4</w:t>
      </w:r>
      <w:r>
        <w:rPr>
          <w:spacing w:val="-10"/>
        </w:rPr>
        <w:t> 种题型： </w:t>
      </w:r>
      <w:r>
        <w:rPr/>
        <w:t>1.</w:t>
      </w:r>
      <w:r>
        <w:rPr>
          <w:spacing w:val="-15"/>
        </w:rPr>
        <w:t>选择题 </w:t>
      </w:r>
      <w:r>
        <w:rPr/>
        <w:t>2.</w:t>
      </w:r>
      <w:r>
        <w:rPr>
          <w:spacing w:val="-15"/>
        </w:rPr>
        <w:t>填空题 </w:t>
      </w:r>
      <w:r>
        <w:rPr/>
        <w:t>3.</w:t>
      </w:r>
      <w:r>
        <w:rPr>
          <w:spacing w:val="-15"/>
        </w:rPr>
        <w:t>简答题 </w:t>
      </w:r>
      <w:r>
        <w:rPr/>
        <w:t>4.论述题。 </w:t>
      </w:r>
    </w:p>
    <w:p>
      <w:pPr>
        <w:pStyle w:val="ListParagraph"/>
        <w:numPr>
          <w:ilvl w:val="0"/>
          <w:numId w:val="4"/>
        </w:numPr>
        <w:tabs>
          <w:tab w:pos="539" w:val="left" w:leader="none"/>
          <w:tab w:pos="540" w:val="left" w:leader="none"/>
        </w:tabs>
        <w:spacing w:line="240" w:lineRule="auto" w:before="161" w:after="0"/>
        <w:ind w:left="540" w:right="0" w:hanging="420"/>
        <w:jc w:val="left"/>
        <w:rPr>
          <w:rFonts w:ascii="Times New Roman" w:eastAsia="Times New Roman"/>
          <w:sz w:val="24"/>
        </w:rPr>
      </w:pPr>
      <w:r>
        <w:rPr>
          <w:sz w:val="24"/>
        </w:rPr>
        <w:t>考试形式、考试时间</w:t>
      </w:r>
    </w:p>
    <w:p>
      <w:pPr>
        <w:pStyle w:val="BodyText"/>
        <w:spacing w:before="160"/>
        <w:ind w:left="549"/>
      </w:pPr>
      <w:r>
        <w:rPr>
          <w:spacing w:val="1"/>
          <w:w w:val="95"/>
        </w:rPr>
        <w:t>考试为闭卷、笔试，试卷满分为 </w:t>
      </w:r>
      <w:r>
        <w:rPr>
          <w:w w:val="95"/>
        </w:rPr>
        <w:t>100</w:t>
      </w:r>
      <w:r>
        <w:rPr>
          <w:spacing w:val="3"/>
          <w:w w:val="95"/>
        </w:rPr>
        <w:t> 分，考试时间为 </w:t>
      </w:r>
      <w:r>
        <w:rPr>
          <w:w w:val="95"/>
        </w:rPr>
        <w:t>150</w:t>
      </w:r>
      <w:r>
        <w:rPr>
          <w:spacing w:val="6"/>
          <w:w w:val="95"/>
        </w:rPr>
        <w:t> 分钟。</w:t>
      </w:r>
    </w:p>
    <w:p>
      <w:pPr>
        <w:pStyle w:val="ListParagraph"/>
        <w:numPr>
          <w:ilvl w:val="0"/>
          <w:numId w:val="4"/>
        </w:numPr>
        <w:tabs>
          <w:tab w:pos="539" w:val="left" w:leader="none"/>
          <w:tab w:pos="540" w:val="left" w:leader="none"/>
        </w:tabs>
        <w:spacing w:line="364" w:lineRule="auto" w:before="161" w:after="0"/>
        <w:ind w:left="549" w:right="7164" w:hanging="430"/>
        <w:jc w:val="left"/>
        <w:rPr>
          <w:rFonts w:ascii="Times New Roman" w:eastAsia="Times New Roman"/>
          <w:sz w:val="24"/>
        </w:rPr>
      </w:pPr>
      <w:r>
        <w:rPr>
          <w:spacing w:val="-1"/>
          <w:sz w:val="24"/>
        </w:rPr>
        <w:t>特殊要求</w:t>
      </w:r>
      <w:r>
        <w:rPr>
          <w:sz w:val="24"/>
        </w:rPr>
        <w:t>无 </w:t>
      </w:r>
    </w:p>
    <w:p>
      <w:pPr>
        <w:pStyle w:val="BodyText"/>
        <w:spacing w:before="1"/>
        <w:ind w:left="549"/>
      </w:pPr>
      <w:r>
        <w:rPr/>
        <w:t> </w:t>
      </w:r>
    </w:p>
    <w:p>
      <w:pPr>
        <w:pStyle w:val="BodyText"/>
        <w:spacing w:before="161"/>
        <w:ind w:left="549"/>
      </w:pPr>
      <w:r>
        <w:rPr/>
        <w:t> </w:t>
      </w:r>
    </w:p>
    <w:p>
      <w:pPr>
        <w:pStyle w:val="BodyText"/>
        <w:spacing w:before="160"/>
        <w:ind w:left="549"/>
      </w:pPr>
      <w:r>
        <w:rPr/>
        <w:t> </w:t>
      </w:r>
    </w:p>
    <w:p>
      <w:pPr>
        <w:spacing w:after="0"/>
        <w:sectPr>
          <w:pgSz w:w="11910" w:h="16840"/>
          <w:pgMar w:header="0" w:footer="1199" w:top="1580" w:bottom="1380" w:left="1680" w:right="1560"/>
        </w:sectPr>
      </w:pPr>
    </w:p>
    <w:p>
      <w:pPr>
        <w:pStyle w:val="Heading2"/>
        <w:ind w:right="1513"/>
      </w:pPr>
      <w:bookmarkStart w:name="_TOC_250000" w:id="4"/>
      <w:bookmarkEnd w:id="4"/>
      <w:r>
        <w:rPr/>
        <w:t>附录：题型举例</w:t>
      </w:r>
    </w:p>
    <w:p>
      <w:pPr>
        <w:pStyle w:val="BodyText"/>
        <w:spacing w:before="214"/>
      </w:pPr>
      <w:r>
        <w:rPr/>
        <w:t>题型一、选择题</w:t>
      </w:r>
    </w:p>
    <w:p>
      <w:pPr>
        <w:pStyle w:val="BodyText"/>
        <w:tabs>
          <w:tab w:pos="7319" w:val="left" w:leader="none"/>
        </w:tabs>
        <w:spacing w:before="161"/>
        <w:ind w:left="0" w:right="24"/>
        <w:jc w:val="center"/>
      </w:pPr>
      <w:r>
        <w:rPr/>
        <w:t>以下图标中，最能够展现各个部分在整体中所占的比例关系的是（</w:t>
        <w:tab/>
        <w:t>）</w:t>
      </w:r>
    </w:p>
    <w:p>
      <w:pPr>
        <w:pStyle w:val="BodyText"/>
        <w:tabs>
          <w:tab w:pos="4072" w:val="left" w:leader="none"/>
        </w:tabs>
        <w:spacing w:before="160"/>
        <w:ind w:left="540"/>
      </w:pPr>
      <w:r>
        <w:rPr>
          <w:rFonts w:ascii="Times New Roman" w:eastAsia="Times New Roman"/>
        </w:rPr>
        <w:t>A.</w:t>
      </w:r>
      <w:r>
        <w:rPr/>
        <w:t>饼图</w:t>
        <w:tab/>
      </w:r>
      <w:r>
        <w:rPr>
          <w:rFonts w:ascii="Times New Roman" w:eastAsia="Times New Roman"/>
        </w:rPr>
        <w:t>B.</w:t>
      </w:r>
      <w:r>
        <w:rPr/>
        <w:t>柱状图</w:t>
      </w:r>
    </w:p>
    <w:p>
      <w:pPr>
        <w:pStyle w:val="BodyText"/>
        <w:tabs>
          <w:tab w:pos="4060" w:val="left" w:leader="none"/>
        </w:tabs>
        <w:spacing w:before="161"/>
        <w:ind w:left="540"/>
      </w:pPr>
      <w:r>
        <w:rPr>
          <w:rFonts w:ascii="Times New Roman" w:eastAsia="Times New Roman"/>
        </w:rPr>
        <w:t>C.</w:t>
      </w:r>
      <w:r>
        <w:rPr/>
        <w:t>条形图</w:t>
        <w:tab/>
      </w:r>
      <w:r>
        <w:rPr>
          <w:rFonts w:ascii="Times New Roman" w:eastAsia="Times New Roman"/>
          <w:spacing w:val="-1"/>
        </w:rPr>
        <w:t>D.</w:t>
      </w:r>
      <w:r>
        <w:rPr/>
        <w:t>折线图</w:t>
      </w:r>
    </w:p>
    <w:p>
      <w:pPr>
        <w:pStyle w:val="BodyText"/>
        <w:ind w:left="0"/>
        <w:rPr>
          <w:sz w:val="26"/>
        </w:rPr>
      </w:pPr>
    </w:p>
    <w:p>
      <w:pPr>
        <w:pStyle w:val="BodyText"/>
        <w:ind w:left="0"/>
        <w:rPr>
          <w:sz w:val="23"/>
        </w:rPr>
      </w:pPr>
    </w:p>
    <w:p>
      <w:pPr>
        <w:pStyle w:val="BodyText"/>
      </w:pPr>
      <w:r>
        <w:rPr/>
        <w:t>题型二、填空题</w:t>
      </w:r>
    </w:p>
    <w:p>
      <w:pPr>
        <w:pStyle w:val="BodyText"/>
        <w:tabs>
          <w:tab w:pos="2939" w:val="left" w:leader="none"/>
          <w:tab w:pos="3899" w:val="left" w:leader="none"/>
        </w:tabs>
        <w:spacing w:line="364" w:lineRule="auto" w:before="161"/>
        <w:ind w:right="237" w:firstLine="420"/>
      </w:pPr>
      <w:r>
        <w:rPr/>
        <w:t>头脑风暴法又称</w:t>
      </w:r>
      <w:r>
        <w:rPr>
          <w:rFonts w:ascii="Times New Roman" w:eastAsia="Times New Roman"/>
          <w:u w:val="single"/>
        </w:rPr>
        <w:tab/>
      </w:r>
      <w:r>
        <w:rPr/>
        <w:t>或</w:t>
      </w:r>
      <w:r>
        <w:rPr>
          <w:rFonts w:ascii="Times New Roman" w:eastAsia="Times New Roman"/>
          <w:u w:val="single"/>
        </w:rPr>
        <w:tab/>
      </w:r>
      <w:r>
        <w:rPr>
          <w:spacing w:val="-2"/>
        </w:rPr>
        <w:t>，是美国创造学</w:t>
      </w:r>
      <w:r>
        <w:rPr>
          <w:spacing w:val="-1"/>
        </w:rPr>
        <w:t>家</w:t>
      </w:r>
      <w:r>
        <w:rPr>
          <w:spacing w:val="-29"/>
        </w:rPr>
        <w:t> </w:t>
      </w:r>
      <w:r>
        <w:rPr>
          <w:rFonts w:ascii="Times New Roman" w:eastAsia="Times New Roman"/>
          <w:spacing w:val="-1"/>
        </w:rPr>
        <w:t>A.F.</w:t>
      </w:r>
      <w:r>
        <w:rPr>
          <w:spacing w:val="-1"/>
        </w:rPr>
        <w:t>奥斯本于</w:t>
      </w:r>
      <w:r>
        <w:rPr>
          <w:spacing w:val="-29"/>
        </w:rPr>
        <w:t> </w:t>
      </w:r>
      <w:r>
        <w:rPr>
          <w:rFonts w:ascii="Times New Roman" w:eastAsia="Times New Roman"/>
          <w:spacing w:val="-1"/>
        </w:rPr>
        <w:t>1939</w:t>
      </w:r>
      <w:r>
        <w:rPr>
          <w:rFonts w:ascii="Times New Roman" w:eastAsia="Times New Roman"/>
          <w:spacing w:val="31"/>
        </w:rPr>
        <w:t> </w:t>
      </w:r>
      <w:r>
        <w:rPr>
          <w:spacing w:val="-1"/>
        </w:rPr>
        <w:t>年首</w:t>
      </w:r>
      <w:r>
        <w:rPr/>
        <w:t>次提出的。</w:t>
      </w:r>
    </w:p>
    <w:p>
      <w:pPr>
        <w:pStyle w:val="BodyText"/>
        <w:ind w:left="0"/>
      </w:pPr>
    </w:p>
    <w:p>
      <w:pPr>
        <w:pStyle w:val="BodyText"/>
        <w:spacing w:before="162"/>
      </w:pPr>
      <w:r>
        <w:rPr/>
        <w:t>题型三、简答题</w:t>
      </w:r>
    </w:p>
    <w:p>
      <w:pPr>
        <w:pStyle w:val="BodyText"/>
        <w:spacing w:before="160"/>
        <w:ind w:left="540"/>
      </w:pPr>
      <w:r>
        <w:rPr/>
        <w:t>什么是设计调研？</w:t>
      </w:r>
    </w:p>
    <w:p>
      <w:pPr>
        <w:pStyle w:val="BodyText"/>
        <w:ind w:left="0"/>
      </w:pPr>
    </w:p>
    <w:p>
      <w:pPr>
        <w:pStyle w:val="BodyText"/>
        <w:spacing w:before="1"/>
        <w:ind w:left="0"/>
        <w:rPr>
          <w:sz w:val="25"/>
        </w:rPr>
      </w:pPr>
    </w:p>
    <w:p>
      <w:pPr>
        <w:pStyle w:val="BodyText"/>
      </w:pPr>
      <w:r>
        <w:rPr/>
        <w:t>题型四、论述题</w:t>
      </w:r>
    </w:p>
    <w:p>
      <w:pPr>
        <w:pStyle w:val="BodyText"/>
        <w:spacing w:line="364" w:lineRule="auto" w:before="160"/>
        <w:ind w:right="240" w:firstLine="420"/>
      </w:pPr>
      <w:r>
        <w:rPr>
          <w:spacing w:val="-2"/>
        </w:rPr>
        <w:t>试述案例“上海地铁使用者的研究”中运用了哪些调研方法，并阐述如何进</w:t>
      </w:r>
      <w:r>
        <w:rPr/>
        <w:t>行的？</w:t>
      </w:r>
    </w:p>
    <w:sectPr>
      <w:pgSz w:w="11910" w:h="16840"/>
      <w:pgMar w:header="0" w:footer="1199" w:top="1520" w:bottom="1380" w:left="168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2.320007pt;margin-top:770.979675pt;width:10.5pt;height:12pt;mso-position-horizontal-relative:page;mso-position-vertical-relative:page;z-index:-1584486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40" w:hanging="420"/>
        <w:jc w:val="left"/>
      </w:pPr>
      <w:rPr>
        <w:rFonts w:hint="default"/>
        <w:w w:val="100"/>
        <w:lang w:val="en-US" w:eastAsia="zh-CN" w:bidi="ar-SA"/>
      </w:rPr>
    </w:lvl>
    <w:lvl w:ilvl="1">
      <w:start w:val="0"/>
      <w:numFmt w:val="bullet"/>
      <w:lvlText w:val="•"/>
      <w:lvlJc w:val="left"/>
      <w:pPr>
        <w:ind w:left="720" w:hanging="420"/>
      </w:pPr>
      <w:rPr>
        <w:rFonts w:hint="default"/>
        <w:lang w:val="en-US" w:eastAsia="zh-CN" w:bidi="ar-SA"/>
      </w:rPr>
    </w:lvl>
    <w:lvl w:ilvl="2">
      <w:start w:val="0"/>
      <w:numFmt w:val="bullet"/>
      <w:lvlText w:val="•"/>
      <w:lvlJc w:val="left"/>
      <w:pPr>
        <w:ind w:left="780" w:hanging="420"/>
      </w:pPr>
      <w:rPr>
        <w:rFonts w:hint="default"/>
        <w:lang w:val="en-US" w:eastAsia="zh-CN" w:bidi="ar-SA"/>
      </w:rPr>
    </w:lvl>
    <w:lvl w:ilvl="3">
      <w:start w:val="0"/>
      <w:numFmt w:val="bullet"/>
      <w:lvlText w:val="•"/>
      <w:lvlJc w:val="left"/>
      <w:pPr>
        <w:ind w:left="1765" w:hanging="420"/>
      </w:pPr>
      <w:rPr>
        <w:rFonts w:hint="default"/>
        <w:lang w:val="en-US" w:eastAsia="zh-CN" w:bidi="ar-SA"/>
      </w:rPr>
    </w:lvl>
    <w:lvl w:ilvl="4">
      <w:start w:val="0"/>
      <w:numFmt w:val="bullet"/>
      <w:lvlText w:val="•"/>
      <w:lvlJc w:val="left"/>
      <w:pPr>
        <w:ind w:left="2751" w:hanging="420"/>
      </w:pPr>
      <w:rPr>
        <w:rFonts w:hint="default"/>
        <w:lang w:val="en-US" w:eastAsia="zh-CN" w:bidi="ar-SA"/>
      </w:rPr>
    </w:lvl>
    <w:lvl w:ilvl="5">
      <w:start w:val="0"/>
      <w:numFmt w:val="bullet"/>
      <w:lvlText w:val="•"/>
      <w:lvlJc w:val="left"/>
      <w:pPr>
        <w:ind w:left="3737" w:hanging="420"/>
      </w:pPr>
      <w:rPr>
        <w:rFonts w:hint="default"/>
        <w:lang w:val="en-US" w:eastAsia="zh-CN" w:bidi="ar-SA"/>
      </w:rPr>
    </w:lvl>
    <w:lvl w:ilvl="6">
      <w:start w:val="0"/>
      <w:numFmt w:val="bullet"/>
      <w:lvlText w:val="•"/>
      <w:lvlJc w:val="left"/>
      <w:pPr>
        <w:ind w:left="4723" w:hanging="420"/>
      </w:pPr>
      <w:rPr>
        <w:rFonts w:hint="default"/>
        <w:lang w:val="en-US" w:eastAsia="zh-CN" w:bidi="ar-SA"/>
      </w:rPr>
    </w:lvl>
    <w:lvl w:ilvl="7">
      <w:start w:val="0"/>
      <w:numFmt w:val="bullet"/>
      <w:lvlText w:val="•"/>
      <w:lvlJc w:val="left"/>
      <w:pPr>
        <w:ind w:left="5709" w:hanging="420"/>
      </w:pPr>
      <w:rPr>
        <w:rFonts w:hint="default"/>
        <w:lang w:val="en-US" w:eastAsia="zh-CN" w:bidi="ar-SA"/>
      </w:rPr>
    </w:lvl>
    <w:lvl w:ilvl="8">
      <w:start w:val="0"/>
      <w:numFmt w:val="bullet"/>
      <w:lvlText w:val="•"/>
      <w:lvlJc w:val="left"/>
      <w:pPr>
        <w:ind w:left="6694" w:hanging="420"/>
      </w:pPr>
      <w:rPr>
        <w:rFonts w:hint="default"/>
        <w:lang w:val="en-US" w:eastAsia="zh-CN" w:bidi="ar-SA"/>
      </w:rPr>
    </w:lvl>
  </w:abstractNum>
  <w:abstractNum w:abstractNumId="2">
    <w:multiLevelType w:val="hybridMultilevel"/>
    <w:lvl w:ilvl="0">
      <w:start w:val="1"/>
      <w:numFmt w:val="decimal"/>
      <w:lvlText w:val="%1."/>
      <w:lvlJc w:val="left"/>
      <w:pPr>
        <w:ind w:left="361" w:hanging="241"/>
        <w:jc w:val="left"/>
      </w:pPr>
      <w:rPr>
        <w:rFonts w:hint="default" w:ascii="SimSun" w:hAnsi="SimSun" w:eastAsia="SimSun" w:cs="SimSun"/>
        <w:w w:val="100"/>
        <w:sz w:val="22"/>
        <w:szCs w:val="22"/>
        <w:lang w:val="en-US" w:eastAsia="zh-CN" w:bidi="ar-SA"/>
      </w:rPr>
    </w:lvl>
    <w:lvl w:ilvl="1">
      <w:start w:val="0"/>
      <w:numFmt w:val="bullet"/>
      <w:lvlText w:val="•"/>
      <w:lvlJc w:val="left"/>
      <w:pPr>
        <w:ind w:left="1190" w:hanging="241"/>
      </w:pPr>
      <w:rPr>
        <w:rFonts w:hint="default"/>
        <w:lang w:val="en-US" w:eastAsia="zh-CN" w:bidi="ar-SA"/>
      </w:rPr>
    </w:lvl>
    <w:lvl w:ilvl="2">
      <w:start w:val="0"/>
      <w:numFmt w:val="bullet"/>
      <w:lvlText w:val="•"/>
      <w:lvlJc w:val="left"/>
      <w:pPr>
        <w:ind w:left="2021" w:hanging="241"/>
      </w:pPr>
      <w:rPr>
        <w:rFonts w:hint="default"/>
        <w:lang w:val="en-US" w:eastAsia="zh-CN" w:bidi="ar-SA"/>
      </w:rPr>
    </w:lvl>
    <w:lvl w:ilvl="3">
      <w:start w:val="0"/>
      <w:numFmt w:val="bullet"/>
      <w:lvlText w:val="•"/>
      <w:lvlJc w:val="left"/>
      <w:pPr>
        <w:ind w:left="2851" w:hanging="241"/>
      </w:pPr>
      <w:rPr>
        <w:rFonts w:hint="default"/>
        <w:lang w:val="en-US" w:eastAsia="zh-CN" w:bidi="ar-SA"/>
      </w:rPr>
    </w:lvl>
    <w:lvl w:ilvl="4">
      <w:start w:val="0"/>
      <w:numFmt w:val="bullet"/>
      <w:lvlText w:val="•"/>
      <w:lvlJc w:val="left"/>
      <w:pPr>
        <w:ind w:left="3682" w:hanging="241"/>
      </w:pPr>
      <w:rPr>
        <w:rFonts w:hint="default"/>
        <w:lang w:val="en-US" w:eastAsia="zh-CN" w:bidi="ar-SA"/>
      </w:rPr>
    </w:lvl>
    <w:lvl w:ilvl="5">
      <w:start w:val="0"/>
      <w:numFmt w:val="bullet"/>
      <w:lvlText w:val="•"/>
      <w:lvlJc w:val="left"/>
      <w:pPr>
        <w:ind w:left="4513" w:hanging="241"/>
      </w:pPr>
      <w:rPr>
        <w:rFonts w:hint="default"/>
        <w:lang w:val="en-US" w:eastAsia="zh-CN" w:bidi="ar-SA"/>
      </w:rPr>
    </w:lvl>
    <w:lvl w:ilvl="6">
      <w:start w:val="0"/>
      <w:numFmt w:val="bullet"/>
      <w:lvlText w:val="•"/>
      <w:lvlJc w:val="left"/>
      <w:pPr>
        <w:ind w:left="5343" w:hanging="241"/>
      </w:pPr>
      <w:rPr>
        <w:rFonts w:hint="default"/>
        <w:lang w:val="en-US" w:eastAsia="zh-CN" w:bidi="ar-SA"/>
      </w:rPr>
    </w:lvl>
    <w:lvl w:ilvl="7">
      <w:start w:val="0"/>
      <w:numFmt w:val="bullet"/>
      <w:lvlText w:val="•"/>
      <w:lvlJc w:val="left"/>
      <w:pPr>
        <w:ind w:left="6174" w:hanging="241"/>
      </w:pPr>
      <w:rPr>
        <w:rFonts w:hint="default"/>
        <w:lang w:val="en-US" w:eastAsia="zh-CN" w:bidi="ar-SA"/>
      </w:rPr>
    </w:lvl>
    <w:lvl w:ilvl="8">
      <w:start w:val="0"/>
      <w:numFmt w:val="bullet"/>
      <w:lvlText w:val="•"/>
      <w:lvlJc w:val="left"/>
      <w:pPr>
        <w:ind w:left="7005" w:hanging="241"/>
      </w:pPr>
      <w:rPr>
        <w:rFonts w:hint="default"/>
        <w:lang w:val="en-US" w:eastAsia="zh-CN" w:bidi="ar-SA"/>
      </w:rPr>
    </w:lvl>
  </w:abstractNum>
  <w:abstractNum w:abstractNumId="1">
    <w:multiLevelType w:val="hybridMultilevel"/>
    <w:lvl w:ilvl="0">
      <w:start w:val="1"/>
      <w:numFmt w:val="decimal"/>
      <w:lvlText w:val="%1."/>
      <w:lvlJc w:val="left"/>
      <w:pPr>
        <w:ind w:left="120" w:hanging="241"/>
        <w:jc w:val="left"/>
      </w:pPr>
      <w:rPr>
        <w:rFonts w:hint="default" w:ascii="SimSun" w:hAnsi="SimSun" w:eastAsia="SimSun" w:cs="SimSun"/>
        <w:w w:val="100"/>
        <w:sz w:val="22"/>
        <w:szCs w:val="22"/>
        <w:lang w:val="en-US" w:eastAsia="zh-CN" w:bidi="ar-SA"/>
      </w:rPr>
    </w:lvl>
    <w:lvl w:ilvl="1">
      <w:start w:val="0"/>
      <w:numFmt w:val="bullet"/>
      <w:lvlText w:val="•"/>
      <w:lvlJc w:val="left"/>
      <w:pPr>
        <w:ind w:left="974" w:hanging="241"/>
      </w:pPr>
      <w:rPr>
        <w:rFonts w:hint="default"/>
        <w:lang w:val="en-US" w:eastAsia="zh-CN" w:bidi="ar-SA"/>
      </w:rPr>
    </w:lvl>
    <w:lvl w:ilvl="2">
      <w:start w:val="0"/>
      <w:numFmt w:val="bullet"/>
      <w:lvlText w:val="•"/>
      <w:lvlJc w:val="left"/>
      <w:pPr>
        <w:ind w:left="1829" w:hanging="241"/>
      </w:pPr>
      <w:rPr>
        <w:rFonts w:hint="default"/>
        <w:lang w:val="en-US" w:eastAsia="zh-CN" w:bidi="ar-SA"/>
      </w:rPr>
    </w:lvl>
    <w:lvl w:ilvl="3">
      <w:start w:val="0"/>
      <w:numFmt w:val="bullet"/>
      <w:lvlText w:val="•"/>
      <w:lvlJc w:val="left"/>
      <w:pPr>
        <w:ind w:left="2683" w:hanging="241"/>
      </w:pPr>
      <w:rPr>
        <w:rFonts w:hint="default"/>
        <w:lang w:val="en-US" w:eastAsia="zh-CN" w:bidi="ar-SA"/>
      </w:rPr>
    </w:lvl>
    <w:lvl w:ilvl="4">
      <w:start w:val="0"/>
      <w:numFmt w:val="bullet"/>
      <w:lvlText w:val="•"/>
      <w:lvlJc w:val="left"/>
      <w:pPr>
        <w:ind w:left="3538" w:hanging="241"/>
      </w:pPr>
      <w:rPr>
        <w:rFonts w:hint="default"/>
        <w:lang w:val="en-US" w:eastAsia="zh-CN" w:bidi="ar-SA"/>
      </w:rPr>
    </w:lvl>
    <w:lvl w:ilvl="5">
      <w:start w:val="0"/>
      <w:numFmt w:val="bullet"/>
      <w:lvlText w:val="•"/>
      <w:lvlJc w:val="left"/>
      <w:pPr>
        <w:ind w:left="4393" w:hanging="241"/>
      </w:pPr>
      <w:rPr>
        <w:rFonts w:hint="default"/>
        <w:lang w:val="en-US" w:eastAsia="zh-CN" w:bidi="ar-SA"/>
      </w:rPr>
    </w:lvl>
    <w:lvl w:ilvl="6">
      <w:start w:val="0"/>
      <w:numFmt w:val="bullet"/>
      <w:lvlText w:val="•"/>
      <w:lvlJc w:val="left"/>
      <w:pPr>
        <w:ind w:left="5247" w:hanging="241"/>
      </w:pPr>
      <w:rPr>
        <w:rFonts w:hint="default"/>
        <w:lang w:val="en-US" w:eastAsia="zh-CN" w:bidi="ar-SA"/>
      </w:rPr>
    </w:lvl>
    <w:lvl w:ilvl="7">
      <w:start w:val="0"/>
      <w:numFmt w:val="bullet"/>
      <w:lvlText w:val="•"/>
      <w:lvlJc w:val="left"/>
      <w:pPr>
        <w:ind w:left="6102" w:hanging="241"/>
      </w:pPr>
      <w:rPr>
        <w:rFonts w:hint="default"/>
        <w:lang w:val="en-US" w:eastAsia="zh-CN" w:bidi="ar-SA"/>
      </w:rPr>
    </w:lvl>
    <w:lvl w:ilvl="8">
      <w:start w:val="0"/>
      <w:numFmt w:val="bullet"/>
      <w:lvlText w:val="•"/>
      <w:lvlJc w:val="left"/>
      <w:pPr>
        <w:ind w:left="6957" w:hanging="241"/>
      </w:pPr>
      <w:rPr>
        <w:rFonts w:hint="default"/>
        <w:lang w:val="en-US" w:eastAsia="zh-CN" w:bidi="ar-SA"/>
      </w:rPr>
    </w:lvl>
  </w:abstractNum>
  <w:abstractNum w:abstractNumId="0">
    <w:multiLevelType w:val="hybridMultilevel"/>
    <w:lvl w:ilvl="0">
      <w:start w:val="1"/>
      <w:numFmt w:val="decimal"/>
      <w:lvlText w:val="%1."/>
      <w:lvlJc w:val="left"/>
      <w:pPr>
        <w:ind w:left="120" w:hanging="241"/>
        <w:jc w:val="left"/>
      </w:pPr>
      <w:rPr>
        <w:rFonts w:hint="default" w:ascii="SimSun" w:hAnsi="SimSun" w:eastAsia="SimSun" w:cs="SimSun"/>
        <w:w w:val="100"/>
        <w:sz w:val="22"/>
        <w:szCs w:val="22"/>
        <w:lang w:val="en-US" w:eastAsia="zh-CN" w:bidi="ar-SA"/>
      </w:rPr>
    </w:lvl>
    <w:lvl w:ilvl="1">
      <w:start w:val="0"/>
      <w:numFmt w:val="bullet"/>
      <w:lvlText w:val="•"/>
      <w:lvlJc w:val="left"/>
      <w:pPr>
        <w:ind w:left="974" w:hanging="241"/>
      </w:pPr>
      <w:rPr>
        <w:rFonts w:hint="default"/>
        <w:lang w:val="en-US" w:eastAsia="zh-CN" w:bidi="ar-SA"/>
      </w:rPr>
    </w:lvl>
    <w:lvl w:ilvl="2">
      <w:start w:val="0"/>
      <w:numFmt w:val="bullet"/>
      <w:lvlText w:val="•"/>
      <w:lvlJc w:val="left"/>
      <w:pPr>
        <w:ind w:left="1829" w:hanging="241"/>
      </w:pPr>
      <w:rPr>
        <w:rFonts w:hint="default"/>
        <w:lang w:val="en-US" w:eastAsia="zh-CN" w:bidi="ar-SA"/>
      </w:rPr>
    </w:lvl>
    <w:lvl w:ilvl="3">
      <w:start w:val="0"/>
      <w:numFmt w:val="bullet"/>
      <w:lvlText w:val="•"/>
      <w:lvlJc w:val="left"/>
      <w:pPr>
        <w:ind w:left="2683" w:hanging="241"/>
      </w:pPr>
      <w:rPr>
        <w:rFonts w:hint="default"/>
        <w:lang w:val="en-US" w:eastAsia="zh-CN" w:bidi="ar-SA"/>
      </w:rPr>
    </w:lvl>
    <w:lvl w:ilvl="4">
      <w:start w:val="0"/>
      <w:numFmt w:val="bullet"/>
      <w:lvlText w:val="•"/>
      <w:lvlJc w:val="left"/>
      <w:pPr>
        <w:ind w:left="3538" w:hanging="241"/>
      </w:pPr>
      <w:rPr>
        <w:rFonts w:hint="default"/>
        <w:lang w:val="en-US" w:eastAsia="zh-CN" w:bidi="ar-SA"/>
      </w:rPr>
    </w:lvl>
    <w:lvl w:ilvl="5">
      <w:start w:val="0"/>
      <w:numFmt w:val="bullet"/>
      <w:lvlText w:val="•"/>
      <w:lvlJc w:val="left"/>
      <w:pPr>
        <w:ind w:left="4393" w:hanging="241"/>
      </w:pPr>
      <w:rPr>
        <w:rFonts w:hint="default"/>
        <w:lang w:val="en-US" w:eastAsia="zh-CN" w:bidi="ar-SA"/>
      </w:rPr>
    </w:lvl>
    <w:lvl w:ilvl="6">
      <w:start w:val="0"/>
      <w:numFmt w:val="bullet"/>
      <w:lvlText w:val="•"/>
      <w:lvlJc w:val="left"/>
      <w:pPr>
        <w:ind w:left="5247" w:hanging="241"/>
      </w:pPr>
      <w:rPr>
        <w:rFonts w:hint="default"/>
        <w:lang w:val="en-US" w:eastAsia="zh-CN" w:bidi="ar-SA"/>
      </w:rPr>
    </w:lvl>
    <w:lvl w:ilvl="7">
      <w:start w:val="0"/>
      <w:numFmt w:val="bullet"/>
      <w:lvlText w:val="•"/>
      <w:lvlJc w:val="left"/>
      <w:pPr>
        <w:ind w:left="6102" w:hanging="241"/>
      </w:pPr>
      <w:rPr>
        <w:rFonts w:hint="default"/>
        <w:lang w:val="en-US" w:eastAsia="zh-CN" w:bidi="ar-SA"/>
      </w:rPr>
    </w:lvl>
    <w:lvl w:ilvl="8">
      <w:start w:val="0"/>
      <w:numFmt w:val="bullet"/>
      <w:lvlText w:val="•"/>
      <w:lvlJc w:val="left"/>
      <w:pPr>
        <w:ind w:left="6957" w:hanging="241"/>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TOC1" w:type="paragraph">
    <w:name w:val="TOC 1"/>
    <w:basedOn w:val="Normal"/>
    <w:uiPriority w:val="1"/>
    <w:qFormat/>
    <w:pPr>
      <w:spacing w:before="199"/>
      <w:ind w:left="120"/>
    </w:pPr>
    <w:rPr>
      <w:rFonts w:ascii="SimSun" w:hAnsi="SimSun" w:eastAsia="SimSun" w:cs="SimSun"/>
      <w:sz w:val="21"/>
      <w:szCs w:val="21"/>
      <w:lang w:val="en-US" w:eastAsia="zh-CN" w:bidi="ar-SA"/>
    </w:rPr>
  </w:style>
  <w:style w:styleId="TOC2" w:type="paragraph">
    <w:name w:val="TOC 2"/>
    <w:basedOn w:val="Normal"/>
    <w:uiPriority w:val="1"/>
    <w:qFormat/>
    <w:pPr>
      <w:spacing w:before="199"/>
      <w:ind w:left="540"/>
    </w:pPr>
    <w:rPr>
      <w:rFonts w:ascii="SimSun" w:hAnsi="SimSun" w:eastAsia="SimSun" w:cs="SimSun"/>
      <w:sz w:val="21"/>
      <w:szCs w:val="21"/>
      <w:lang w:val="en-US" w:eastAsia="zh-CN" w:bidi="ar-SA"/>
    </w:rPr>
  </w:style>
  <w:style w:styleId="BodyText" w:type="paragraph">
    <w:name w:val="Body Text"/>
    <w:basedOn w:val="Normal"/>
    <w:uiPriority w:val="1"/>
    <w:qFormat/>
    <w:pPr>
      <w:ind w:left="120"/>
    </w:pPr>
    <w:rPr>
      <w:rFonts w:ascii="SimSun" w:hAnsi="SimSun" w:eastAsia="SimSun" w:cs="SimSun"/>
      <w:sz w:val="24"/>
      <w:szCs w:val="24"/>
      <w:lang w:val="en-US" w:eastAsia="zh-CN" w:bidi="ar-SA"/>
    </w:rPr>
  </w:style>
  <w:style w:styleId="Heading1" w:type="paragraph">
    <w:name w:val="Heading 1"/>
    <w:basedOn w:val="Normal"/>
    <w:uiPriority w:val="1"/>
    <w:qFormat/>
    <w:pPr>
      <w:ind w:left="1394" w:right="761"/>
      <w:jc w:val="center"/>
      <w:outlineLvl w:val="1"/>
    </w:pPr>
    <w:rPr>
      <w:rFonts w:ascii="SimSun" w:hAnsi="SimSun" w:eastAsia="SimSun" w:cs="SimSun"/>
      <w:sz w:val="44"/>
      <w:szCs w:val="44"/>
      <w:lang w:val="en-US" w:eastAsia="zh-CN" w:bidi="ar-SA"/>
    </w:rPr>
  </w:style>
  <w:style w:styleId="Heading2" w:type="paragraph">
    <w:name w:val="Heading 2"/>
    <w:basedOn w:val="Normal"/>
    <w:uiPriority w:val="1"/>
    <w:qFormat/>
    <w:pPr>
      <w:spacing w:before="34"/>
      <w:ind w:left="1394" w:right="1511"/>
      <w:jc w:val="center"/>
      <w:outlineLvl w:val="2"/>
    </w:pPr>
    <w:rPr>
      <w:rFonts w:ascii="SimSun" w:hAnsi="SimSun" w:eastAsia="SimSun" w:cs="SimSun"/>
      <w:sz w:val="28"/>
      <w:szCs w:val="28"/>
      <w:lang w:val="en-US" w:eastAsia="zh-CN" w:bidi="ar-SA"/>
    </w:rPr>
  </w:style>
  <w:style w:styleId="ListParagraph" w:type="paragraph">
    <w:name w:val="List Paragraph"/>
    <w:basedOn w:val="Normal"/>
    <w:uiPriority w:val="1"/>
    <w:qFormat/>
    <w:pPr>
      <w:spacing w:before="161"/>
      <w:ind w:left="120"/>
    </w:pPr>
    <w:rPr>
      <w:rFonts w:ascii="SimSun" w:hAnsi="SimSun" w:eastAsia="SimSun" w:cs="SimSun"/>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Microsoft Word - 01607 ¾¡˛e êfÕ'²,</dc:title>
  <dcterms:created xsi:type="dcterms:W3CDTF">2023-05-10T02:08:29Z</dcterms:created>
  <dcterms:modified xsi:type="dcterms:W3CDTF">2023-05-10T02:08:29Z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LastSaved">
    <vt:filetime>2023-05-10T00:00:00Z</vt:filetime>
  </property>
</Properties>
</file>