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仿宋简体" w:hAnsi="方正仿宋简体" w:eastAsia="方正仿宋简体" w:cs="方正仿宋简体"/>
          <w:color w:val="000000"/>
          <w:sz w:val="32"/>
          <w:szCs w:val="32"/>
          <w:lang w:bidi="ar"/>
        </w:rPr>
      </w:pPr>
      <w:r>
        <w:rPr>
          <w:rFonts w:hint="eastAsia" w:ascii="方正仿宋简体" w:hAnsi="方正仿宋简体" w:eastAsia="方正仿宋简体" w:cs="方正仿宋简体"/>
          <w:color w:val="000000"/>
          <w:sz w:val="32"/>
          <w:szCs w:val="32"/>
          <w:lang w:bidi="ar"/>
        </w:rPr>
        <w:t>附件1</w:t>
      </w:r>
      <w:bookmarkStart w:id="0" w:name="_GoBack"/>
      <w:bookmarkEnd w:id="0"/>
    </w:p>
    <w:p>
      <w:pPr>
        <w:widowControl/>
        <w:spacing w:line="720" w:lineRule="atLeast"/>
        <w:jc w:val="center"/>
        <w:rPr>
          <w:rFonts w:ascii="方正小标宋简体" w:hAnsi="方正小标宋简体" w:eastAsia="方正小标宋简体" w:cs="方正小标宋简体"/>
          <w:bCs/>
          <w:color w:val="000000"/>
          <w:kern w:val="0"/>
          <w:sz w:val="44"/>
          <w:szCs w:val="44"/>
          <w:lang w:bidi="ar"/>
        </w:rPr>
      </w:pPr>
      <w:r>
        <w:rPr>
          <w:rFonts w:hint="eastAsia" w:ascii="方正小标宋简体" w:hAnsi="方正小标宋简体" w:eastAsia="方正小标宋简体" w:cs="方正小标宋简体"/>
          <w:bCs/>
          <w:color w:val="000000"/>
          <w:kern w:val="0"/>
          <w:sz w:val="44"/>
          <w:szCs w:val="44"/>
          <w:lang w:bidi="ar"/>
        </w:rPr>
        <w:t>广西民族大学</w:t>
      </w:r>
    </w:p>
    <w:p>
      <w:pPr>
        <w:widowControl/>
        <w:spacing w:line="720" w:lineRule="atLeast"/>
        <w:jc w:val="center"/>
        <w:rPr>
          <w:rFonts w:ascii="方正小标宋简体" w:hAnsi="方正小标宋简体" w:eastAsia="方正小标宋简体" w:cs="方正小标宋简体"/>
          <w:bCs/>
          <w:color w:val="000000"/>
          <w:kern w:val="0"/>
          <w:sz w:val="44"/>
          <w:szCs w:val="44"/>
          <w:lang w:bidi="ar"/>
        </w:rPr>
      </w:pPr>
      <w:r>
        <w:rPr>
          <w:rFonts w:hint="eastAsia" w:ascii="方正小标宋简体" w:hAnsi="方正小标宋简体" w:eastAsia="方正小标宋简体" w:cs="方正小标宋简体"/>
          <w:bCs/>
          <w:color w:val="000000"/>
          <w:kern w:val="0"/>
          <w:sz w:val="44"/>
          <w:szCs w:val="44"/>
          <w:lang w:bidi="ar"/>
        </w:rPr>
        <w:t>2023年退役大学生士兵普通高等学校</w:t>
      </w:r>
    </w:p>
    <w:p>
      <w:pPr>
        <w:widowControl/>
        <w:spacing w:line="720" w:lineRule="atLeast"/>
        <w:jc w:val="center"/>
        <w:rPr>
          <w:rFonts w:ascii="方正小标宋简体" w:hAnsi="方正小标宋简体" w:eastAsia="方正小标宋简体" w:cs="方正小标宋简体"/>
          <w:bCs/>
          <w:color w:val="000000"/>
          <w:kern w:val="0"/>
          <w:sz w:val="44"/>
          <w:szCs w:val="44"/>
          <w:lang w:bidi="ar"/>
        </w:rPr>
      </w:pPr>
      <w:r>
        <w:rPr>
          <w:rFonts w:hint="eastAsia" w:ascii="方正小标宋简体" w:hAnsi="方正小标宋简体" w:eastAsia="方正小标宋简体" w:cs="方正小标宋简体"/>
          <w:bCs/>
          <w:color w:val="000000"/>
          <w:kern w:val="0"/>
          <w:sz w:val="44"/>
          <w:szCs w:val="44"/>
          <w:lang w:bidi="ar"/>
        </w:rPr>
        <w:t>专升本综合考查考生守则</w:t>
      </w:r>
    </w:p>
    <w:p>
      <w:pPr>
        <w:pStyle w:val="2"/>
        <w:rPr>
          <w:rFonts w:ascii="方正小标宋简体" w:hAnsi="方正小标宋简体" w:eastAsia="方正小标宋简体" w:cs="方正小标宋简体"/>
          <w:bCs/>
          <w:color w:val="000000"/>
          <w:sz w:val="32"/>
          <w:szCs w:val="32"/>
          <w:lang w:bidi="ar"/>
        </w:rPr>
      </w:pP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1.考生凭本人《准考证》和有效居民身份证参加考试。</w:t>
      </w: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2.考生在进入考场前，须接受身份信息验证。须在规定时间内到达考场，否则视为放弃考试资格，按缺考处理，也不再给予另外安排时间考试。</w:t>
      </w: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3.考生应自觉服从监考员等考试工作人员管理，应配合监考员按规定进行的身份验证及违禁物品检查，主动将不允许带入考场的物品放置到指定物品暂放处，不得以任何理由妨碍监考员等考试工作人员履行职责，不得扰乱考场及其他考试工作地点的秩序。</w:t>
      </w: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4.考生须诚信应考，不得冒名或请人代考，不得贿赂考试工作人员。</w:t>
      </w: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5.考生只能携带必用的作画工具、黑色字迹签字笔等考试用品，严禁携带各种通讯工具（如手机及其他具有接收、发送、存储功能的设备）、计时工具（如手表、手环等）和书籍、资料、书包、纸片、文具盒、耳塞、涂改液、修正带、色标卡等物品进入考场，否则一旦查出或发现以违规论处。</w:t>
      </w: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6.考生在考场内须对号入座，将《准考证》和有效居民身份证放在座位左上角以便核验。</w:t>
      </w: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7.考生须用黑色字迹签字笔在考试专用纸或试卷指定位置清晰地填写本人姓名、准考证号。凡漏填、错填或字迹不清的答卷无效。</w:t>
      </w: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如试题出现字迹不清、考试专用纸有缺损或污染等问题，可举手询问监考员。涉及试题内容的问题，监考员一律不予回答。</w:t>
      </w: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8.考生在开考信号发出后方可开始答题。</w:t>
      </w: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9.考生在考试专用纸和试卷规定的区域内答题，在试卷密封线内作答的内容无效。考生只能用黑色字迹签字笔答题，不得在答卷上做与答题无关的标记。</w:t>
      </w: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10.考生在开考15分钟后到达考场的，一律不得进入考场。考试结束前30分钟，考生可交卷离开考场，但交卷出场后不允许再进入考场，离开考场的考生不能在考场附近逗留或交谈。</w:t>
      </w:r>
    </w:p>
    <w:p>
      <w:pPr>
        <w:spacing w:line="560" w:lineRule="exact"/>
        <w:ind w:firstLine="640" w:firstLineChars="20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11.考生在考场内须保持安静，不能吸烟、喧哗，不能交头接耳、左顾右盼、打手势、做暗号，不能夹带、旁窥、抄袭或有意让他人抄袭，不能传抄答案或交换试卷、答卷、草稿纸，不能自行传递文具、用品等。</w:t>
      </w:r>
    </w:p>
    <w:p>
      <w:pPr>
        <w:spacing w:line="560" w:lineRule="exact"/>
        <w:ind w:firstLine="480" w:firstLineChars="150"/>
        <w:jc w:val="left"/>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考试结束信号发出后，考生须立即停止作答，待监考员将答卷、试卷和草稿纸收齐后，按要求依次退出考场。考生不能带走答卷、试卷和草稿纸，不能在考场逗留。</w:t>
      </w:r>
    </w:p>
    <w:p>
      <w:pPr>
        <w:spacing w:line="560" w:lineRule="exact"/>
        <w:ind w:firstLine="640" w:firstLineChars="200"/>
        <w:jc w:val="left"/>
        <w:rPr>
          <w:rFonts w:ascii="宋体" w:hAnsi="宋体"/>
          <w:snapToGrid w:val="0"/>
          <w:sz w:val="32"/>
          <w:szCs w:val="32"/>
        </w:rPr>
      </w:pPr>
      <w:r>
        <w:rPr>
          <w:rFonts w:hint="eastAsia" w:ascii="方正仿宋简体" w:hAnsi="方正仿宋简体" w:eastAsia="方正仿宋简体" w:cs="方正仿宋简体"/>
          <w:snapToGrid w:val="0"/>
          <w:sz w:val="32"/>
          <w:szCs w:val="32"/>
        </w:rPr>
        <w:t>12.考生如不遵守考场规则，不服从考试工作人员管理，有违纪、作弊等行为，将按照《国家教育考试违规处理办法》（中华人民共和国教育部令第33号）进行处理；如违规行为触犯了《中华人民共和国刑法修正案（九）》，将由司法机关依法追究刑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NTIwN2U5MjBlZWNmNzgzNDA2MmMwZTBmYzliMjQifQ=="/>
  </w:docVars>
  <w:rsids>
    <w:rsidRoot w:val="68267465"/>
    <w:rsid w:val="68267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pPr>
    <w:rPr>
      <w:rFonts w:eastAsia="Malgun Gothic"/>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984</Words>
  <Characters>1005</Characters>
  <Lines>0</Lines>
  <Paragraphs>0</Paragraphs>
  <TotalTime>1</TotalTime>
  <ScaleCrop>false</ScaleCrop>
  <LinksUpToDate>false</LinksUpToDate>
  <CharactersWithSpaces>1005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2023-04-18T08:48:00Z</dcterms:created>
  <dc:creator>Vic</dc:creator>
  <cp:lastModifiedBy>Vic</cp:lastModifiedBy>
  <dcterms:modified xsi:type="dcterms:W3CDTF">2023-04-18T08:49:25Z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B4F97E2B0CEA4175B7F4E2F8F2B75E2E_11</vt:lpwstr>
  </property>
</Properties>
</file>