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安徽外国语学院专升本考试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《管理学原理</w:t>
      </w:r>
      <w:r>
        <w:rPr>
          <w:rFonts w:hint="eastAsia"/>
          <w:b/>
          <w:sz w:val="36"/>
          <w:szCs w:val="36"/>
          <w:lang w:val="en-US" w:eastAsia="zh-CN"/>
        </w:rPr>
        <w:t>》课程</w:t>
      </w:r>
      <w:r>
        <w:rPr>
          <w:rFonts w:hint="eastAsia"/>
          <w:b/>
          <w:sz w:val="36"/>
          <w:szCs w:val="36"/>
        </w:rPr>
        <w:t>考试大纲</w:t>
      </w:r>
    </w:p>
    <w:p>
      <w:pPr>
        <w:rPr>
          <w:b/>
          <w:sz w:val="36"/>
          <w:szCs w:val="36"/>
        </w:rPr>
      </w:pPr>
    </w:p>
    <w:p>
      <w:pPr>
        <w:tabs>
          <w:tab w:val="left" w:pos="840"/>
          <w:tab w:val="left" w:pos="1260"/>
        </w:tabs>
        <w:adjustRightInd w:val="0"/>
        <w:snapToGrid w:val="0"/>
        <w:spacing w:line="360" w:lineRule="auto"/>
        <w:ind w:firstLine="643" w:firstLineChars="200"/>
        <w:rPr>
          <w:rFonts w:ascii="宋体" w:hAnsi="宋体" w:eastAsia="宋体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hAnsi="宋体" w:eastAsia="宋体" w:cs="Times New Roman"/>
          <w:b/>
          <w:bCs/>
          <w:color w:val="000000"/>
          <w:sz w:val="32"/>
          <w:szCs w:val="32"/>
        </w:rPr>
        <w:t>学科考</w:t>
      </w:r>
      <w:r>
        <w:rPr>
          <w:rFonts w:hint="eastAsia" w:ascii="宋体" w:hAnsi="宋体" w:eastAsia="宋体" w:cs="Times New Roman"/>
          <w:b/>
          <w:bCs/>
          <w:color w:val="000000"/>
          <w:sz w:val="32"/>
          <w:szCs w:val="32"/>
        </w:rPr>
        <w:t>查内容纲要</w:t>
      </w:r>
    </w:p>
    <w:p>
      <w:pPr>
        <w:tabs>
          <w:tab w:val="left" w:pos="840"/>
          <w:tab w:val="left" w:pos="1260"/>
        </w:tabs>
        <w:adjustRightInd w:val="0"/>
        <w:snapToGrid w:val="0"/>
        <w:ind w:firstLine="562" w:firstLineChars="20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（一）考核目标与要求</w:t>
      </w:r>
    </w:p>
    <w:p>
      <w:pPr>
        <w:adjustRightInd w:val="0"/>
        <w:snapToGrid w:val="0"/>
        <w:ind w:firstLine="560" w:firstLineChars="200"/>
        <w:rPr>
          <w:rFonts w:hint="eastAsia" w:cs="Times New Roman" w:asciiTheme="minorEastAsia" w:hAnsiTheme="minorEastAsia"/>
          <w:color w:val="00000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sz w:val="28"/>
          <w:szCs w:val="28"/>
        </w:rPr>
        <w:t>1</w:t>
      </w:r>
      <w:r>
        <w:rPr>
          <w:rFonts w:cs="Times New Roman" w:asciiTheme="minorEastAsia" w:hAnsiTheme="minorEastAsia"/>
          <w:color w:val="000000"/>
          <w:sz w:val="28"/>
          <w:szCs w:val="28"/>
        </w:rPr>
        <w:t>、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参考书目：</w:t>
      </w:r>
      <w:r>
        <w:rPr>
          <w:rFonts w:cs="Times New Roman" w:asciiTheme="minorEastAsia" w:hAnsiTheme="minorEastAsia"/>
          <w:color w:val="000000"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《管理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学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》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 xml:space="preserve"> 陈传明、徐向艺、赵丽芬 马工程重点教材  高等教育出版社  2019年1月版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。</w:t>
      </w:r>
    </w:p>
    <w:p>
      <w:pPr>
        <w:adjustRightInd w:val="0"/>
        <w:snapToGrid w:val="0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sz w:val="28"/>
          <w:szCs w:val="28"/>
        </w:rPr>
        <w:t>2</w:t>
      </w:r>
      <w:r>
        <w:rPr>
          <w:rFonts w:cs="Times New Roman" w:asciiTheme="minorEastAsia" w:hAnsiTheme="minorEastAsia"/>
          <w:color w:val="000000"/>
          <w:sz w:val="28"/>
          <w:szCs w:val="28"/>
        </w:rPr>
        <w:t>、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考核目标</w:t>
      </w:r>
      <w:r>
        <w:rPr>
          <w:rFonts w:cs="Times New Roman" w:asciiTheme="minorEastAsia" w:hAnsiTheme="minorEastAsia"/>
          <w:color w:val="000000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</w:rPr>
        <w:t>主要考查考生对管理学的基本概念、基本理论及方法的掌握与应用能力。</w:t>
      </w:r>
    </w:p>
    <w:p>
      <w:pPr>
        <w:tabs>
          <w:tab w:val="left" w:pos="840"/>
          <w:tab w:val="left" w:pos="1260"/>
        </w:tabs>
        <w:adjustRightInd w:val="0"/>
        <w:snapToGrid w:val="0"/>
        <w:ind w:firstLine="562" w:firstLineChars="200"/>
        <w:rPr>
          <w:rFonts w:hint="eastAsia" w:cs="Times New Roman" w:asciiTheme="minorEastAsia" w:hAnsiTheme="minorEastAsia"/>
          <w:b/>
          <w:bCs/>
          <w:color w:val="000000"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color w:val="000000"/>
          <w:sz w:val="28"/>
          <w:szCs w:val="28"/>
        </w:rPr>
        <w:t>（二）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《管理学原理》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课程</w:t>
      </w:r>
      <w:r>
        <w:rPr>
          <w:rFonts w:hint="eastAsia" w:cs="Times New Roman" w:asciiTheme="minorEastAsia" w:hAnsiTheme="minorEastAsia"/>
          <w:b/>
          <w:bCs/>
          <w:color w:val="000000"/>
          <w:sz w:val="28"/>
          <w:szCs w:val="28"/>
        </w:rPr>
        <w:t>考试范围与要求</w:t>
      </w:r>
    </w:p>
    <w:p>
      <w:pPr>
        <w:tabs>
          <w:tab w:val="left" w:pos="840"/>
          <w:tab w:val="left" w:pos="1260"/>
        </w:tabs>
        <w:adjustRightInd w:val="0"/>
        <w:snapToGrid w:val="0"/>
        <w:ind w:firstLine="562" w:firstLineChars="200"/>
        <w:rPr>
          <w:rFonts w:hint="eastAsia" w:cs="Times New Roman" w:asciiTheme="minorEastAsia" w:hAnsiTheme="minor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/>
          <w:b/>
          <w:bCs/>
          <w:color w:val="000000"/>
          <w:sz w:val="28"/>
          <w:szCs w:val="28"/>
          <w:lang w:val="en-US" w:eastAsia="zh-CN"/>
        </w:rPr>
        <w:t>参考目录</w:t>
      </w:r>
    </w:p>
    <w:p>
      <w:pPr>
        <w:tabs>
          <w:tab w:val="left" w:pos="840"/>
          <w:tab w:val="left" w:pos="1260"/>
        </w:tabs>
        <w:adjustRightInd w:val="0"/>
        <w:snapToGrid w:val="0"/>
        <w:ind w:firstLine="380" w:firstLineChars="20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  前辅文 绪论 </w:t>
      </w:r>
    </w:p>
    <w:p>
      <w:pPr>
        <w:numPr>
          <w:ilvl w:val="0"/>
          <w:numId w:val="1"/>
        </w:numPr>
        <w:tabs>
          <w:tab w:val="left" w:pos="840"/>
          <w:tab w:val="left" w:pos="1260"/>
        </w:tabs>
        <w:adjustRightInd w:val="0"/>
        <w:snapToGrid w:val="0"/>
        <w:ind w:firstLine="380" w:firstLineChars="20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管理学的研究对象</w:t>
      </w:r>
    </w:p>
    <w:p>
      <w:pPr>
        <w:numPr>
          <w:ilvl w:val="0"/>
          <w:numId w:val="1"/>
        </w:numPr>
        <w:tabs>
          <w:tab w:val="left" w:pos="840"/>
          <w:tab w:val="left" w:pos="1260"/>
        </w:tabs>
        <w:adjustRightInd w:val="0"/>
        <w:snapToGrid w:val="0"/>
        <w:ind w:left="0" w:leftChars="0" w:firstLine="380" w:firstLineChars="20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管理学的产生与发展 三、管理学的学习意义与方法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Chars="20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第一篇 总论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Chars="20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第一章 管理导论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Chars="20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第一节 管理的内涵与本质</w:t>
      </w:r>
    </w:p>
    <w:p>
      <w:pPr>
        <w:numPr>
          <w:ilvl w:val="0"/>
          <w:numId w:val="2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组织与管理 </w:t>
      </w:r>
    </w:p>
    <w:p>
      <w:pPr>
        <w:numPr>
          <w:ilvl w:val="0"/>
          <w:numId w:val="2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管理的内涵 </w:t>
      </w:r>
    </w:p>
    <w:p>
      <w:pPr>
        <w:numPr>
          <w:ilvl w:val="0"/>
          <w:numId w:val="2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管理的本质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第二节 管理的基本原理与方法 </w:t>
      </w:r>
    </w:p>
    <w:p>
      <w:pPr>
        <w:numPr>
          <w:ilvl w:val="0"/>
          <w:numId w:val="3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管理的基本原理 </w:t>
      </w:r>
    </w:p>
    <w:p>
      <w:pPr>
        <w:numPr>
          <w:ilvl w:val="0"/>
          <w:numId w:val="3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管理的基本方法 </w:t>
      </w:r>
    </w:p>
    <w:p>
      <w:pPr>
        <w:numPr>
          <w:ilvl w:val="0"/>
          <w:numId w:val="3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管理的基本工具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第三节 管理活动的时代背景 </w:t>
      </w:r>
    </w:p>
    <w:p>
      <w:pPr>
        <w:numPr>
          <w:ilvl w:val="0"/>
          <w:numId w:val="4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全球化 </w:t>
      </w:r>
    </w:p>
    <w:p>
      <w:pPr>
        <w:numPr>
          <w:ilvl w:val="0"/>
          <w:numId w:val="4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信息化 </w:t>
      </w:r>
    </w:p>
    <w:p>
      <w:pPr>
        <w:numPr>
          <w:ilvl w:val="0"/>
          <w:numId w:val="4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市场化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第二章 管理理论的历史演变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第一节 古典管理理论 </w:t>
      </w:r>
    </w:p>
    <w:p>
      <w:pPr>
        <w:numPr>
          <w:ilvl w:val="0"/>
          <w:numId w:val="5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科学管理研究 </w:t>
      </w:r>
    </w:p>
    <w:p>
      <w:pPr>
        <w:numPr>
          <w:ilvl w:val="0"/>
          <w:numId w:val="5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一般管理研究</w:t>
      </w:r>
    </w:p>
    <w:p>
      <w:pPr>
        <w:numPr>
          <w:ilvl w:val="0"/>
          <w:numId w:val="5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科层组织研究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第二节 现代管理流派 </w:t>
      </w:r>
    </w:p>
    <w:p>
      <w:pPr>
        <w:numPr>
          <w:ilvl w:val="0"/>
          <w:numId w:val="6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管理思维的系统与权变研究</w:t>
      </w:r>
    </w:p>
    <w:p>
      <w:pPr>
        <w:numPr>
          <w:ilvl w:val="0"/>
          <w:numId w:val="6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管理本质的决策与协调研究</w:t>
      </w:r>
    </w:p>
    <w:p>
      <w:pPr>
        <w:numPr>
          <w:ilvl w:val="0"/>
          <w:numId w:val="6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管理分析的技术与方法研究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第三节 当代管理理论 </w:t>
      </w:r>
    </w:p>
    <w:p>
      <w:pPr>
        <w:numPr>
          <w:ilvl w:val="0"/>
          <w:numId w:val="7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制度视角的研究：新制度学派的组织趋同理论</w:t>
      </w:r>
    </w:p>
    <w:p>
      <w:pPr>
        <w:numPr>
          <w:ilvl w:val="0"/>
          <w:numId w:val="7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技术视角的研究：企业再造理论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第二篇 决策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第三章 决策与决策过程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第一节 决策及其任务</w:t>
      </w:r>
    </w:p>
    <w:p>
      <w:pPr>
        <w:numPr>
          <w:ilvl w:val="0"/>
          <w:numId w:val="8"/>
        </w:numPr>
        <w:tabs>
          <w:tab w:val="left" w:pos="840"/>
          <w:tab w:val="left" w:pos="1260"/>
        </w:tabs>
        <w:adjustRightInd w:val="0"/>
        <w:snapToGrid w:val="0"/>
        <w:ind w:left="524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决策的概念和要素</w:t>
      </w:r>
    </w:p>
    <w:p>
      <w:pPr>
        <w:numPr>
          <w:ilvl w:val="0"/>
          <w:numId w:val="8"/>
        </w:numPr>
        <w:tabs>
          <w:tab w:val="left" w:pos="840"/>
          <w:tab w:val="left" w:pos="1260"/>
        </w:tabs>
        <w:adjustRightInd w:val="0"/>
        <w:snapToGrid w:val="0"/>
        <w:ind w:left="524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决策与计划</w:t>
      </w:r>
    </w:p>
    <w:p>
      <w:pPr>
        <w:numPr>
          <w:ilvl w:val="0"/>
          <w:numId w:val="8"/>
        </w:numPr>
        <w:tabs>
          <w:tab w:val="left" w:pos="840"/>
          <w:tab w:val="left" w:pos="1260"/>
        </w:tabs>
        <w:adjustRightInd w:val="0"/>
        <w:snapToGrid w:val="0"/>
        <w:ind w:left="524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决策的功能与任务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524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第二节 决策的类型与特征</w:t>
      </w:r>
    </w:p>
    <w:p>
      <w:pPr>
        <w:numPr>
          <w:ilvl w:val="0"/>
          <w:numId w:val="9"/>
        </w:numPr>
        <w:tabs>
          <w:tab w:val="left" w:pos="840"/>
          <w:tab w:val="left" w:pos="1260"/>
        </w:tabs>
        <w:adjustRightInd w:val="0"/>
        <w:snapToGrid w:val="0"/>
        <w:ind w:left="576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决策分类 </w:t>
      </w:r>
    </w:p>
    <w:p>
      <w:pPr>
        <w:numPr>
          <w:ilvl w:val="0"/>
          <w:numId w:val="9"/>
        </w:numPr>
        <w:tabs>
          <w:tab w:val="left" w:pos="840"/>
          <w:tab w:val="left" w:pos="1260"/>
        </w:tabs>
        <w:adjustRightInd w:val="0"/>
        <w:snapToGrid w:val="0"/>
        <w:ind w:left="576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决策的特征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576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第三节 决策过程与影响因素 </w:t>
      </w:r>
    </w:p>
    <w:p>
      <w:pPr>
        <w:numPr>
          <w:ilvl w:val="0"/>
          <w:numId w:val="10"/>
        </w:numPr>
        <w:tabs>
          <w:tab w:val="left" w:pos="840"/>
          <w:tab w:val="left" w:pos="1260"/>
        </w:tabs>
        <w:adjustRightInd w:val="0"/>
        <w:snapToGrid w:val="0"/>
        <w:ind w:left="576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决策过程模型 </w:t>
      </w:r>
    </w:p>
    <w:p>
      <w:pPr>
        <w:numPr>
          <w:ilvl w:val="0"/>
          <w:numId w:val="10"/>
        </w:numPr>
        <w:tabs>
          <w:tab w:val="left" w:pos="840"/>
          <w:tab w:val="left" w:pos="1260"/>
        </w:tabs>
        <w:adjustRightInd w:val="0"/>
        <w:snapToGrid w:val="0"/>
        <w:ind w:left="576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决策的影响因素</w:t>
      </w:r>
    </w:p>
    <w:p>
      <w:pPr>
        <w:numPr>
          <w:ilvl w:val="0"/>
          <w:numId w:val="10"/>
        </w:numPr>
        <w:tabs>
          <w:tab w:val="left" w:pos="840"/>
          <w:tab w:val="left" w:pos="1260"/>
        </w:tabs>
        <w:adjustRightInd w:val="0"/>
        <w:snapToGrid w:val="0"/>
        <w:ind w:left="576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决策的准则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576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第四章 环境分析与理性决策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576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第一节 组织的内外部环境要素</w:t>
      </w:r>
    </w:p>
    <w:p>
      <w:pPr>
        <w:numPr>
          <w:ilvl w:val="0"/>
          <w:numId w:val="11"/>
        </w:numPr>
        <w:tabs>
          <w:tab w:val="left" w:pos="840"/>
          <w:tab w:val="left" w:pos="1260"/>
        </w:tabs>
        <w:adjustRightInd w:val="0"/>
        <w:snapToGrid w:val="0"/>
        <w:ind w:left="628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环境分类 </w:t>
      </w:r>
    </w:p>
    <w:p>
      <w:pPr>
        <w:numPr>
          <w:ilvl w:val="0"/>
          <w:numId w:val="11"/>
        </w:numPr>
        <w:tabs>
          <w:tab w:val="left" w:pos="840"/>
          <w:tab w:val="left" w:pos="1260"/>
        </w:tabs>
        <w:adjustRightInd w:val="0"/>
        <w:snapToGrid w:val="0"/>
        <w:ind w:left="628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环境分析的常用方法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628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第二节 理性决策与非理性决策</w:t>
      </w:r>
    </w:p>
    <w:p>
      <w:pPr>
        <w:numPr>
          <w:ilvl w:val="0"/>
          <w:numId w:val="12"/>
        </w:numPr>
        <w:tabs>
          <w:tab w:val="left" w:pos="840"/>
          <w:tab w:val="left" w:pos="1260"/>
        </w:tabs>
        <w:adjustRightInd w:val="0"/>
        <w:snapToGrid w:val="0"/>
        <w:ind w:left="680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理性决策 </w:t>
      </w:r>
    </w:p>
    <w:p>
      <w:pPr>
        <w:numPr>
          <w:ilvl w:val="0"/>
          <w:numId w:val="12"/>
        </w:numPr>
        <w:tabs>
          <w:tab w:val="left" w:pos="840"/>
          <w:tab w:val="left" w:pos="1260"/>
        </w:tabs>
        <w:adjustRightInd w:val="0"/>
        <w:snapToGrid w:val="0"/>
        <w:ind w:left="680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行为决策</w:t>
      </w:r>
    </w:p>
    <w:p>
      <w:pPr>
        <w:numPr>
          <w:ilvl w:val="0"/>
          <w:numId w:val="12"/>
        </w:numPr>
        <w:tabs>
          <w:tab w:val="left" w:pos="840"/>
          <w:tab w:val="left" w:pos="1260"/>
        </w:tabs>
        <w:adjustRightInd w:val="0"/>
        <w:snapToGrid w:val="0"/>
        <w:ind w:left="680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非理性决策 </w:t>
      </w:r>
    </w:p>
    <w:p>
      <w:pPr>
        <w:numPr>
          <w:ilvl w:val="0"/>
          <w:numId w:val="12"/>
        </w:numPr>
        <w:tabs>
          <w:tab w:val="left" w:pos="840"/>
          <w:tab w:val="left" w:pos="1260"/>
        </w:tabs>
        <w:adjustRightInd w:val="0"/>
        <w:snapToGrid w:val="0"/>
        <w:ind w:left="680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价值理性与工具理性的对立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680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第三节 决策方法</w:t>
      </w:r>
    </w:p>
    <w:p>
      <w:pPr>
        <w:numPr>
          <w:ilvl w:val="0"/>
          <w:numId w:val="13"/>
        </w:numPr>
        <w:tabs>
          <w:tab w:val="left" w:pos="840"/>
          <w:tab w:val="left" w:pos="1260"/>
        </w:tabs>
        <w:adjustRightInd w:val="0"/>
        <w:snapToGrid w:val="0"/>
        <w:ind w:left="73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决策背景研究方法</w:t>
      </w:r>
    </w:p>
    <w:p>
      <w:pPr>
        <w:numPr>
          <w:ilvl w:val="0"/>
          <w:numId w:val="13"/>
        </w:numPr>
        <w:tabs>
          <w:tab w:val="left" w:pos="840"/>
          <w:tab w:val="left" w:pos="1260"/>
        </w:tabs>
        <w:adjustRightInd w:val="0"/>
        <w:snapToGrid w:val="0"/>
        <w:ind w:left="73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活动方案生成与评价方法 </w:t>
      </w:r>
    </w:p>
    <w:p>
      <w:pPr>
        <w:numPr>
          <w:ilvl w:val="0"/>
          <w:numId w:val="13"/>
        </w:numPr>
        <w:tabs>
          <w:tab w:val="left" w:pos="840"/>
          <w:tab w:val="left" w:pos="1260"/>
        </w:tabs>
        <w:adjustRightInd w:val="0"/>
        <w:snapToGrid w:val="0"/>
        <w:ind w:left="73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选择活动方案的评价方法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73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第五章 决策的实施与调整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73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第一节 实施决策的计划制定 </w:t>
      </w:r>
    </w:p>
    <w:p>
      <w:pPr>
        <w:numPr>
          <w:ilvl w:val="0"/>
          <w:numId w:val="14"/>
        </w:numPr>
        <w:tabs>
          <w:tab w:val="left" w:pos="840"/>
          <w:tab w:val="left" w:pos="1260"/>
        </w:tabs>
        <w:adjustRightInd w:val="0"/>
        <w:snapToGrid w:val="0"/>
        <w:ind w:left="73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计划的本质与特征 </w:t>
      </w:r>
    </w:p>
    <w:p>
      <w:pPr>
        <w:numPr>
          <w:ilvl w:val="0"/>
          <w:numId w:val="14"/>
        </w:numPr>
        <w:tabs>
          <w:tab w:val="left" w:pos="840"/>
          <w:tab w:val="left" w:pos="1260"/>
        </w:tabs>
        <w:adjustRightInd w:val="0"/>
        <w:snapToGrid w:val="0"/>
        <w:ind w:left="73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计划的类型与作用 </w:t>
      </w:r>
    </w:p>
    <w:p>
      <w:pPr>
        <w:numPr>
          <w:ilvl w:val="0"/>
          <w:numId w:val="14"/>
        </w:numPr>
        <w:tabs>
          <w:tab w:val="left" w:pos="840"/>
          <w:tab w:val="left" w:pos="1260"/>
        </w:tabs>
        <w:adjustRightInd w:val="0"/>
        <w:snapToGrid w:val="0"/>
        <w:ind w:left="73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计划编制的过程与方法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73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第二节 推进计划的流程和方法 </w:t>
      </w:r>
    </w:p>
    <w:p>
      <w:pPr>
        <w:numPr>
          <w:ilvl w:val="0"/>
          <w:numId w:val="15"/>
        </w:numPr>
        <w:tabs>
          <w:tab w:val="left" w:pos="840"/>
          <w:tab w:val="left" w:pos="1260"/>
        </w:tabs>
        <w:adjustRightInd w:val="0"/>
        <w:snapToGrid w:val="0"/>
        <w:ind w:left="73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目标管理 </w:t>
      </w:r>
    </w:p>
    <w:p>
      <w:pPr>
        <w:numPr>
          <w:ilvl w:val="0"/>
          <w:numId w:val="15"/>
        </w:numPr>
        <w:tabs>
          <w:tab w:val="left" w:pos="840"/>
          <w:tab w:val="left" w:pos="1260"/>
        </w:tabs>
        <w:adjustRightInd w:val="0"/>
        <w:snapToGrid w:val="0"/>
        <w:ind w:left="73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PDCA循环 </w:t>
      </w:r>
    </w:p>
    <w:p>
      <w:pPr>
        <w:numPr>
          <w:ilvl w:val="0"/>
          <w:numId w:val="15"/>
        </w:numPr>
        <w:tabs>
          <w:tab w:val="left" w:pos="840"/>
          <w:tab w:val="left" w:pos="1260"/>
        </w:tabs>
        <w:adjustRightInd w:val="0"/>
        <w:snapToGrid w:val="0"/>
        <w:ind w:left="73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预算管理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73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第三节 决策追踪与调整</w:t>
      </w:r>
    </w:p>
    <w:p>
      <w:pPr>
        <w:numPr>
          <w:ilvl w:val="0"/>
          <w:numId w:val="16"/>
        </w:numPr>
        <w:tabs>
          <w:tab w:val="left" w:pos="840"/>
          <w:tab w:val="left" w:pos="1260"/>
        </w:tabs>
        <w:adjustRightInd w:val="0"/>
        <w:snapToGrid w:val="0"/>
        <w:ind w:left="784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决策追踪与调整的内涵 </w:t>
      </w:r>
    </w:p>
    <w:p>
      <w:pPr>
        <w:numPr>
          <w:ilvl w:val="0"/>
          <w:numId w:val="16"/>
        </w:numPr>
        <w:tabs>
          <w:tab w:val="left" w:pos="840"/>
          <w:tab w:val="left" w:pos="1260"/>
        </w:tabs>
        <w:adjustRightInd w:val="0"/>
        <w:snapToGrid w:val="0"/>
        <w:ind w:left="784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决策追踪与调整的原则 </w:t>
      </w:r>
    </w:p>
    <w:p>
      <w:pPr>
        <w:numPr>
          <w:ilvl w:val="0"/>
          <w:numId w:val="16"/>
        </w:numPr>
        <w:tabs>
          <w:tab w:val="left" w:pos="840"/>
          <w:tab w:val="left" w:pos="1260"/>
        </w:tabs>
        <w:adjustRightInd w:val="0"/>
        <w:snapToGrid w:val="0"/>
        <w:ind w:left="784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决策追踪与调整的程序及方法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784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第三篇 组织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784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第六章 组织设计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784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第一节 组织设计的任务与影响因素</w:t>
      </w:r>
    </w:p>
    <w:p>
      <w:pPr>
        <w:numPr>
          <w:ilvl w:val="0"/>
          <w:numId w:val="17"/>
        </w:numPr>
        <w:tabs>
          <w:tab w:val="left" w:pos="840"/>
          <w:tab w:val="left" w:pos="1260"/>
        </w:tabs>
        <w:adjustRightInd w:val="0"/>
        <w:snapToGrid w:val="0"/>
        <w:ind w:left="836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组织设计的任务</w:t>
      </w:r>
    </w:p>
    <w:p>
      <w:pPr>
        <w:numPr>
          <w:ilvl w:val="0"/>
          <w:numId w:val="17"/>
        </w:numPr>
        <w:tabs>
          <w:tab w:val="left" w:pos="840"/>
          <w:tab w:val="left" w:pos="1260"/>
        </w:tabs>
        <w:adjustRightInd w:val="0"/>
        <w:snapToGrid w:val="0"/>
        <w:ind w:left="836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组织设计的影响因素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836" w:leftChars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........</w:t>
      </w:r>
    </w:p>
    <w:p>
      <w:pPr>
        <w:adjustRightInd w:val="0"/>
        <w:snapToGrid w:val="0"/>
        <w:spacing w:line="276" w:lineRule="auto"/>
        <w:ind w:firstLine="643" w:firstLineChars="200"/>
        <w:jc w:val="left"/>
        <w:rPr>
          <w:rFonts w:ascii="宋体" w:hAnsi="宋体" w:eastAsia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color w:val="000000"/>
          <w:sz w:val="32"/>
          <w:szCs w:val="32"/>
        </w:rPr>
        <w:t>三、补充说明</w:t>
      </w:r>
    </w:p>
    <w:p>
      <w:pPr>
        <w:adjustRightInd w:val="0"/>
        <w:snapToGrid w:val="0"/>
        <w:spacing w:line="276" w:lineRule="auto"/>
        <w:ind w:firstLine="564"/>
        <w:jc w:val="left"/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（一）考试形式：闭卷</w:t>
      </w:r>
    </w:p>
    <w:p>
      <w:pPr>
        <w:adjustRightInd w:val="0"/>
        <w:snapToGrid w:val="0"/>
        <w:spacing w:line="276" w:lineRule="auto"/>
        <w:ind w:firstLine="562" w:firstLineChars="200"/>
        <w:jc w:val="left"/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（二）试卷、题型、分值结构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9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2" w:firstLineChars="200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题 型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2" w:firstLineChars="20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总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一、单选题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0" w:firstLineChars="200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二、判断题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0" w:firstLineChars="200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三、名词解释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0" w:firstLineChars="200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四、简答题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0" w:firstLineChars="200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50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五、论述题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0" w:firstLineChars="200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30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六、案例分析题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0" w:firstLineChars="200"/>
              <w:jc w:val="center"/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2" w:firstLineChars="200"/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总 分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0" w:firstLineChars="200"/>
              <w:jc w:val="center"/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150分</w:t>
            </w:r>
          </w:p>
        </w:tc>
      </w:tr>
    </w:tbl>
    <w:p>
      <w:pPr>
        <w:numPr>
          <w:ilvl w:val="0"/>
          <w:numId w:val="18"/>
        </w:numPr>
        <w:adjustRightInd w:val="0"/>
        <w:snapToGrid w:val="0"/>
        <w:ind w:firstLine="564"/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考试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eastAsia="zh-CN"/>
        </w:rPr>
        <w:t>总分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：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  <w:t>150分</w:t>
      </w:r>
    </w:p>
    <w:p>
      <w:pPr>
        <w:numPr>
          <w:ilvl w:val="0"/>
          <w:numId w:val="18"/>
        </w:numPr>
        <w:adjustRightInd w:val="0"/>
        <w:snapToGrid w:val="0"/>
        <w:ind w:firstLine="564"/>
        <w:rPr>
          <w:rFonts w:hint="default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  <w:t>考试时间：120分钟。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7B6B82"/>
    <w:multiLevelType w:val="singleLevel"/>
    <w:tmpl w:val="9B7B6B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44CED88"/>
    <w:multiLevelType w:val="singleLevel"/>
    <w:tmpl w:val="A44CED88"/>
    <w:lvl w:ilvl="0" w:tentative="0">
      <w:start w:val="1"/>
      <w:numFmt w:val="chineseCounting"/>
      <w:suff w:val="nothing"/>
      <w:lvlText w:val="%1、"/>
      <w:lvlJc w:val="left"/>
      <w:pPr>
        <w:ind w:left="472" w:leftChars="0" w:firstLine="0" w:firstLineChars="0"/>
      </w:pPr>
      <w:rPr>
        <w:rFonts w:hint="eastAsia"/>
      </w:rPr>
    </w:lvl>
  </w:abstractNum>
  <w:abstractNum w:abstractNumId="2">
    <w:nsid w:val="AEDBA01D"/>
    <w:multiLevelType w:val="singleLevel"/>
    <w:tmpl w:val="AEDBA01D"/>
    <w:lvl w:ilvl="0" w:tentative="0">
      <w:start w:val="1"/>
      <w:numFmt w:val="chineseCounting"/>
      <w:suff w:val="nothing"/>
      <w:lvlText w:val="%1、"/>
      <w:lvlJc w:val="left"/>
      <w:pPr>
        <w:ind w:left="680" w:leftChars="0" w:firstLine="0" w:firstLineChars="0"/>
      </w:pPr>
      <w:rPr>
        <w:rFonts w:hint="eastAsia"/>
      </w:rPr>
    </w:lvl>
  </w:abstractNum>
  <w:abstractNum w:abstractNumId="3">
    <w:nsid w:val="C00D8C87"/>
    <w:multiLevelType w:val="singleLevel"/>
    <w:tmpl w:val="C00D8C87"/>
    <w:lvl w:ilvl="0" w:tentative="0">
      <w:start w:val="1"/>
      <w:numFmt w:val="chineseCounting"/>
      <w:suff w:val="nothing"/>
      <w:lvlText w:val="%1、"/>
      <w:lvlJc w:val="left"/>
      <w:pPr>
        <w:ind w:left="836" w:leftChars="0" w:firstLine="0" w:firstLineChars="0"/>
      </w:pPr>
      <w:rPr>
        <w:rFonts w:hint="eastAsia"/>
      </w:rPr>
    </w:lvl>
  </w:abstractNum>
  <w:abstractNum w:abstractNumId="4">
    <w:nsid w:val="C6416348"/>
    <w:multiLevelType w:val="singleLevel"/>
    <w:tmpl w:val="C6416348"/>
    <w:lvl w:ilvl="0" w:tentative="0">
      <w:start w:val="1"/>
      <w:numFmt w:val="chineseCounting"/>
      <w:suff w:val="nothing"/>
      <w:lvlText w:val="%1、"/>
      <w:lvlJc w:val="left"/>
      <w:pPr>
        <w:ind w:left="784" w:leftChars="0" w:firstLine="0" w:firstLineChars="0"/>
      </w:pPr>
      <w:rPr>
        <w:rFonts w:hint="eastAsia"/>
      </w:rPr>
    </w:lvl>
  </w:abstractNum>
  <w:abstractNum w:abstractNumId="5">
    <w:nsid w:val="CE1F7D55"/>
    <w:multiLevelType w:val="singleLevel"/>
    <w:tmpl w:val="CE1F7D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CFA38E5A"/>
    <w:multiLevelType w:val="singleLevel"/>
    <w:tmpl w:val="CFA38E5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D263A546"/>
    <w:multiLevelType w:val="singleLevel"/>
    <w:tmpl w:val="D263A546"/>
    <w:lvl w:ilvl="0" w:tentative="0">
      <w:start w:val="1"/>
      <w:numFmt w:val="chineseCounting"/>
      <w:suff w:val="nothing"/>
      <w:lvlText w:val="%1、"/>
      <w:lvlJc w:val="left"/>
      <w:pPr>
        <w:ind w:left="524" w:leftChars="0" w:firstLine="0" w:firstLineChars="0"/>
      </w:pPr>
      <w:rPr>
        <w:rFonts w:hint="eastAsia"/>
      </w:rPr>
    </w:lvl>
  </w:abstractNum>
  <w:abstractNum w:abstractNumId="8">
    <w:nsid w:val="EE921B91"/>
    <w:multiLevelType w:val="singleLevel"/>
    <w:tmpl w:val="EE921B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FE156EFF"/>
    <w:multiLevelType w:val="singleLevel"/>
    <w:tmpl w:val="FE156E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FFF9257E"/>
    <w:multiLevelType w:val="singleLevel"/>
    <w:tmpl w:val="FFF925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3549896A"/>
    <w:multiLevelType w:val="singleLevel"/>
    <w:tmpl w:val="3549896A"/>
    <w:lvl w:ilvl="0" w:tentative="0">
      <w:start w:val="1"/>
      <w:numFmt w:val="chineseCounting"/>
      <w:suff w:val="nothing"/>
      <w:lvlText w:val="%1、"/>
      <w:lvlJc w:val="left"/>
      <w:pPr>
        <w:ind w:left="628" w:leftChars="0" w:firstLine="0" w:firstLineChars="0"/>
      </w:pPr>
      <w:rPr>
        <w:rFonts w:hint="eastAsia"/>
      </w:rPr>
    </w:lvl>
  </w:abstractNum>
  <w:abstractNum w:abstractNumId="12">
    <w:nsid w:val="5430E449"/>
    <w:multiLevelType w:val="singleLevel"/>
    <w:tmpl w:val="5430E449"/>
    <w:lvl w:ilvl="0" w:tentative="0">
      <w:start w:val="1"/>
      <w:numFmt w:val="chineseCounting"/>
      <w:suff w:val="nothing"/>
      <w:lvlText w:val="%1、"/>
      <w:lvlJc w:val="left"/>
      <w:pPr>
        <w:ind w:left="576" w:leftChars="0" w:firstLine="0" w:firstLineChars="0"/>
      </w:pPr>
      <w:rPr>
        <w:rFonts w:hint="eastAsia"/>
      </w:rPr>
    </w:lvl>
  </w:abstractNum>
  <w:abstractNum w:abstractNumId="13">
    <w:nsid w:val="57743759"/>
    <w:multiLevelType w:val="singleLevel"/>
    <w:tmpl w:val="577437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4">
    <w:nsid w:val="5D16CF66"/>
    <w:multiLevelType w:val="singleLevel"/>
    <w:tmpl w:val="5D16CF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5">
    <w:nsid w:val="6BA86F8E"/>
    <w:multiLevelType w:val="singleLevel"/>
    <w:tmpl w:val="6BA86F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6BE2F8E1"/>
    <w:multiLevelType w:val="singleLevel"/>
    <w:tmpl w:val="6BE2F8E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7">
    <w:nsid w:val="79097787"/>
    <w:multiLevelType w:val="singleLevel"/>
    <w:tmpl w:val="79097787"/>
    <w:lvl w:ilvl="0" w:tentative="0">
      <w:start w:val="1"/>
      <w:numFmt w:val="chineseCounting"/>
      <w:suff w:val="nothing"/>
      <w:lvlText w:val="%1、"/>
      <w:lvlJc w:val="left"/>
      <w:pPr>
        <w:ind w:left="732" w:leftChars="0" w:firstLine="0" w:firstLineChars="0"/>
      </w:pPr>
      <w:rPr>
        <w:rFonts w:hint="eastAsia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12"/>
  </w:num>
  <w:num w:numId="10">
    <w:abstractNumId w:val="14"/>
  </w:num>
  <w:num w:numId="11">
    <w:abstractNumId w:val="11"/>
  </w:num>
  <w:num w:numId="12">
    <w:abstractNumId w:val="2"/>
  </w:num>
  <w:num w:numId="13">
    <w:abstractNumId w:val="17"/>
  </w:num>
  <w:num w:numId="14">
    <w:abstractNumId w:val="0"/>
  </w:num>
  <w:num w:numId="15">
    <w:abstractNumId w:val="15"/>
  </w:num>
  <w:num w:numId="16">
    <w:abstractNumId w:val="4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ZTUyNTk5Y2U0YmMwZWY3YTg5ZDk1NTgyZGQ3MjIifQ=="/>
  </w:docVars>
  <w:rsids>
    <w:rsidRoot w:val="00C36E33"/>
    <w:rsid w:val="000D5D51"/>
    <w:rsid w:val="001E7ECB"/>
    <w:rsid w:val="00230C75"/>
    <w:rsid w:val="002C0040"/>
    <w:rsid w:val="002C2E96"/>
    <w:rsid w:val="002C53C5"/>
    <w:rsid w:val="00305854"/>
    <w:rsid w:val="004005BD"/>
    <w:rsid w:val="00584C90"/>
    <w:rsid w:val="00627170"/>
    <w:rsid w:val="006B65DB"/>
    <w:rsid w:val="007026B9"/>
    <w:rsid w:val="007A3FA7"/>
    <w:rsid w:val="0084011E"/>
    <w:rsid w:val="008D302C"/>
    <w:rsid w:val="00911BC0"/>
    <w:rsid w:val="009238B7"/>
    <w:rsid w:val="00A12B3E"/>
    <w:rsid w:val="00A94821"/>
    <w:rsid w:val="00B02D4F"/>
    <w:rsid w:val="00B309E4"/>
    <w:rsid w:val="00C36E33"/>
    <w:rsid w:val="00C40A74"/>
    <w:rsid w:val="00D042B2"/>
    <w:rsid w:val="00D205BB"/>
    <w:rsid w:val="00D367F1"/>
    <w:rsid w:val="00E6282F"/>
    <w:rsid w:val="00EB145C"/>
    <w:rsid w:val="00F22927"/>
    <w:rsid w:val="00F36724"/>
    <w:rsid w:val="00F73EBB"/>
    <w:rsid w:val="08A72364"/>
    <w:rsid w:val="0BD03E1C"/>
    <w:rsid w:val="0D7123D7"/>
    <w:rsid w:val="267047E0"/>
    <w:rsid w:val="2D4D799F"/>
    <w:rsid w:val="31E3703B"/>
    <w:rsid w:val="58255856"/>
    <w:rsid w:val="5C8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1342</Words>
  <Characters>1384</Characters>
  <Lines>17</Lines>
  <Paragraphs>5</Paragraphs>
  <TotalTime>31</TotalTime>
  <ScaleCrop>false</ScaleCrop>
  <LinksUpToDate>false</LinksUpToDate>
  <CharactersWithSpaces>1479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2020-04-13T06:02:00Z</dcterms:created>
  <dc:creator>happypenguins</dc:creator>
  <cp:lastModifiedBy>豆豆</cp:lastModifiedBy>
  <dcterms:modified xsi:type="dcterms:W3CDTF">2023-03-09T01:01:37Z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9079E1CCCC0440FFA66827FCE3A7ECE6</vt:lpwstr>
  </property>
</Properties>
</file>