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</w:rPr>
      </w:pPr>
      <w:bookmarkStart w:id="0" w:name="_GoBack"/>
      <w:bookmarkEnd w:id="0"/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</w:rPr>
        <w:t>安徽省高等教育自学考试2023年4月考试教材版本目录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8"/>
          <w:szCs w:val="18"/>
        </w:rPr>
        <w:t>     信息来源：安徽省教育招生考试院</w:t>
      </w:r>
    </w:p>
    <w:tbl>
      <w:tblPr>
        <w:tblW w:w="162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1402"/>
        <w:gridCol w:w="6661"/>
        <w:gridCol w:w="2140"/>
        <w:gridCol w:w="1697"/>
        <w:gridCol w:w="1587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专业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代码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教材名称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版本作者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出版社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版本信息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建筑工程技术(440301)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周广春、王秋生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建筑施工（一）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穆静波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陈丽华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结构力学（一）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土木工程制图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混凝土及砌体结构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邹超英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赵亚丁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土力学及地基基础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工程造价（440501）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建筑施工(一)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穆静波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06958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建筑工程识图与构造《建筑识图与房屋构造》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重庆大学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06966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土建工程施工与计划《建设工程技术与计量》（土木建筑工程部分）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造价工程师执业考试培训教材编审委员会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中国计划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06959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工程经济概论《工程经济学》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刘晓君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第三版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09415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工程计量与计价《建筑工程计量与计价》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赵勤贤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06960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合同法与合同管理《工程合同管理》第二版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机电一体化技术(460301)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机械制图（一）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许睦旬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机械制造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工程力学(一)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蔡怀崇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数控技术及应用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梅雪松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02234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电子技术基础（一）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沈任元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机械设计基础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02236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可编程控制器原理与应用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贾贵玺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微型计算机原理与接口技术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徐骏善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电工技术基础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自动控制系统及应用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孔凡才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汽车制造与试验技术（460701）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机械制图（一）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许睦旬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06898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汽车运用工程《汽车运用工程基础》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重庆大学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02185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机械设计基础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06903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汽车车身电控技术第3版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计算机应用技术(510201)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数据结构导论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外教与研究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张琼声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计算机组成原理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袁春风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高级语言程序设计(一)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线性代数《工程数学》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电子技术基础（三）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温希东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微型计算机及接口技术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杨全胜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张琼声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大数据技术(510205)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张琼声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电子商务与电子政务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陈建斌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高级语言程序设计(一)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郑岩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倪继烈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高等数学（工专）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吴纪桃、漆毅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闫笑非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数据库及其应用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张迎新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护理(520201)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00488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健康教育学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吕姿之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02901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病理学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孙保存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02997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绳宇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02903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药理学(一)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02996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护理伦理学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丛亚丽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营养学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郭红卫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03179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生物化学（三）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查锡良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医学心理学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胡佩诚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02864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微生物学与免疫学基础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安云庆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02998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内科护理学（一）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02899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朱大年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外科护理学（一）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顾沛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妇产科护理学（一）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儿科护理学（一）《儿科护理学》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陈京立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金融服务与管理(530201)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银行信贷管理学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证券投资与管理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商业银行业务与经营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马丽娟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中国财政经济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货币银行学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陈雨露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中央银行概论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扈志明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梅阳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大数据与会计(530302)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管理会计（一）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余恕莲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中国税制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梁俊娇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政府与事业单位会计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中国财政经济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昝志宏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中级财务会计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孟永峰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成本会计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扈志明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闫笑非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工商企业管理(530601)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赵凤敏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中国税制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梁俊娇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00178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市场调查与预测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中国财政经济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生产与作业管理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张仁侠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扈志明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闫笑非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市场营销(530605)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谈判与推销技巧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王洪耘 李先国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国民经济统计概论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侯峰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00178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市场调查与预测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周筱莲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00177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消费心理学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广告学(一)《中国广告学》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扈志明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闫笑非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电子商务(530701)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市场营销(三)《市场营销》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汪旭辉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国际贸易实务(三)《国际贸易实务》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聂利君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市场信息学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00888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电子商务英语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崔刚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商务交流（二）《商务交流》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互联网软件应用与开发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计算机与网络技术基础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网页设计与制作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00889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经济学（二）《经济学》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缪代文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00896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程大为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电子商务案例分析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学前教育(570102)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学前儿童发展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洪秀梅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30002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幼儿园教育活动设计与组织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虞永平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30005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学前儿童艺术教育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许卓娅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华东师大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09277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教师职业道德与专业发展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范先佐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东北师范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30004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学前儿童健康教育第二版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科学出版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30006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学前儿童社会教育第二版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张岩莉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复旦大学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小学教育(570103)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柳海民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美育基础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王旭晓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学校管理学《学校管理学+大纲》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葛金国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中国科大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小学教育科学研究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杨小微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小学教育心理学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姚梅林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小学语文教学论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易进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现代教育技术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乌美娜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张厚粲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小学科学教育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杨宝山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小学数学教学论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周玉仁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中外文学作品导读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温儒敏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王德谋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00395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科学、技术、社会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刘孝廷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小学班主任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翟天山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汉语基础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数论初步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周春荔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心理健康教育(570116)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劳凯声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高教社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心理健康教育概论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伍新春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教育心理学（第三版）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李伯黍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华东师大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青少年心理卫生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许百华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张厚粲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阴国恩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心理统计《教育统计学》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王孝玲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华东师大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   第五版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法律事务(580401)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民法学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郭明瑞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宪法学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胡锦光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中国法制史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王立民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刑法学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张明楷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湛中乐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民事诉讼法学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刑事诉讼法学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汪建成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经济法概论(法)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张守文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05677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行政管理(590206)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赵凤敏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程正方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00292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孙亚忠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刘熙瑞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公文写作与处理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饶士奇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00277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胡象明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03350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社会研究方法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关信平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经济法概论(财经类)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周光辉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汉语言文学(970201)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普通逻辑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文学概论(一)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王一川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齐沪扬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中国现代文学作品选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陈思和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古代汉语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写作（一）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徐行言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中国当代文学作品选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陈思和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外国文学作品选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刘建军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中国古代文学作品选（一）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中国古代文学作品选（二）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方智范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英语(970202)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00595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英语阅读（一）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俞洪亮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00596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英语阅读（二）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白永权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12656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毛泽东思想和中国特色社会主义理论体系概论自学考试学习读本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孙蚌珠、冯雅新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00794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综合英语（一）（上、下册）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徐克容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思想道德修养与法律基础自学考试学习读本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刘瑞复、左鹏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英语国家概况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余志远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英语写作基础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杨俊峰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00795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综合英语（二）（上、下册）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徐克容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大学语文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徐中玉、陶型传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经济学（020101）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刘凤良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经济思想史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王志伟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政治经济学（财经类）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张雷声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于同申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计量经济学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中国统计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00138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中国近现代经济史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贺耀敏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佟家栋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金融学(020301)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保险学原理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张栓林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白瑷峥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贾玉革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00078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银行会计学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法学(030101)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合同法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国际私法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蒋新苗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05678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吴志攀 刘燕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00227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公司法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顾功耘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国际经济法概论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00257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票据法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傅鼎生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公证与律师制度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马宏俊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00262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法律文书写作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劳动法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保险法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徐卫东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05680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婚姻家庭法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马忆南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房地产法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楼建波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知识产权法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吴汉东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00228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环境与资源保护法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税法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徐孟洲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教育学(040101)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教育统计与测量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赵德成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中外教育简史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心理卫生与心理辅导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傅纳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魏曼华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认知心理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教育管理原理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孙绵涛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阴国恩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德育原理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比较教育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劳凯声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教育科学研究方法（二）（教育科学研究方法）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刘志军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钟启泉、张华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学前教育（040106）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00394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幼儿园课程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虞永平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学前教育原理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韩映虹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学前比较教育《比较学前教育》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00385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学前卫生学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低幼儿童文学名著导读第四版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祝士媛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00387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幼儿园组织与管理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邢利亚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学前教育史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何晓夏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学前教育心理学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曹中平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12353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学前儿童心理健康与辅导（学前儿童心理健康指导）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张劲松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小学教育（040107）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中外教育简史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郭法奇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小学艺术教育（小学艺术课程与教学）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修海林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现代教育测量与评价学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《教育测量与评价》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黄光杨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华东师大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中小学教育管理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鲍传友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心理卫生与心理辅导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傅纳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发展与教育心理学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阴国恩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德育原理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班建武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比较教育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马建生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课程与教学论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钟启泉、张华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汉语言文学(050101)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外国文学史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孟昭毅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现代汉语语法研究（第四版）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陆俭明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09073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唐诗研究《唐诗风貌》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余恕诚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中华书局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10856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莎士比亚研究（莎士比亚精读）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上海大学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中国古代文学史（一）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中国古代文学史（二）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04579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中学语文教学法《新编语文课程与教学论》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倪文锦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华东师大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中国现代文学史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语言学概论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汉语国际教育（050103）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中国古代文学(一)《中国古代文学史一》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中国现当代文学《中国现代文学史》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西方文化与礼仪《涉外礼仪教程》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金正昆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第五版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语言学概论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沈阳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对外汉语教学发展概论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吕必松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北京语言大学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01213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汉英语对比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潘文国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北京语言大学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秘书学(050107)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领导科学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中国秘书史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杨剑宇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刘熙瑞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湛中乐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文书学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中外秘书比较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方国雄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公文选读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秘书参谋职能概论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张清明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英语(050201)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00087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英语翻译《英汉互译教程》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孟庆升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王家湘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00830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现代语言学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何兆雄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英语语法《现代英语语法》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李基安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00832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英语词汇学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张维友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00840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第二外语（日语）《中日交流标准日本语初级上下册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人民教育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人民教育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英语写作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杨俊峰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英美文学选读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张伯香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日语(050207)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现代汉语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齐沪扬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日语翻译《汉译日精编教程》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于敬河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大连理工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高级日语（一）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上海外教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新闻学（050301）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传播学概论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张国良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00662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新闻事业管理《新闻媒体经营与管理》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谢新洲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新闻摄影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毕根辉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中外新闻作品研究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汤世英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新闻评论写作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曾建雄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外国新闻事业史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张允若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广告学（050303）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朱立元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00662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新闻事业管理《新闻媒体经营与管理》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谢新洲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07338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电脑三维设计《3Dmax2012三维动画创作实用教程》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张瑞兰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刘熙瑞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中外广告史（第2版）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陈培爱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中国物价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广播电视广告（第二版）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朱月昌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00640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平面广告设计《平面广告艺术》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季阳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中国美院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1990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10882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广告摄影与摄像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邵大浪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机械电子工程（080204）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02245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机电一体化系统设计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董景新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机械工程控制基础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02243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计算机软件基础（一）《计算机软件基础》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崔俊凯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现代设计方法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传感器与检测技术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樊尚春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10893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模拟数字电路基础《模拟、数字及电力电子技术》第1章至第8章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邢毓华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汽车服务工程（080208）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04444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汽车鉴定与评估《汽车鉴定与评估实务》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董恩国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04445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汽车安全技术《现代汽车安全技术》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魏帮顶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北京理工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04446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汽车营销与贸易《汽车贸易理论与实务》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通信工程（080703）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复变函数与积分变换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02372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程控交换与宽带交换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桂海源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物理（工）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02373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计算机通信网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王晓军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数据库系统原理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陈兆斗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02364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数据通信原理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02368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张筱华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02369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计算机通信接口技术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任国林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计算机科学与技术（080901）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离散数学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Java语言程序设计（一）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操作系统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数据库系统原理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计算机系统结构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李学干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C++程序设计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软件工程（080902）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离散数学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07026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网络应用程序设计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西安电子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07169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软件开发工具与环境《软件开发工具》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陈禹、方美琪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C++程序设计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王立福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07172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信息安全《网络与信息安全教程》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吴煜煌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中国水利水电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第二版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网络工程（080903）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苏仕华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网络操作系统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陈向群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Java语言程序设计（一）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辛运帏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数据库系统原理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网络工程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张华忠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02379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孙卫真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梁亚声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高等数学（工本）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陈兆斗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03142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互联网及其应用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贾卓生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计算机网络原理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李全龙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04742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通信概论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曹丽娜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土木工程（081001）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结构力学（二）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张金生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02440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混凝土结构设计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邹超英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物理（工）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线性代数《工程数学》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03347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流体力学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刘鹤年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02275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计算机基础与程序设计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孙践知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工程地质及土力学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廖红建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02448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建筑结构试验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施卫星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02442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钢结构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钟善桐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建筑经济与企业管理《建筑经济与项目管理》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城乡规划（082802）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00119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土地利用规划《土地利用规划学》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王万茂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北京师大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建筑施工(一)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穆静波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10437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土木工程辅助图形设计《AutoCAD计算机辅助设计（土木工程类）》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曾珂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中国建材工业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02468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环境系统工程《环境工程概论》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03302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建筑经济学《建筑经济》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刘云月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03303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建筑力学与结构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王立雄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护理学（101101）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周颖清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03202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内科护理学（二）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姚景鹏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03203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外科护理学（二）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顾沛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计算机应用基础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赵守香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刘华平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精神障碍护理学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郭延庆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03200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预防医学（二）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钟才高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护理教育导论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郑修霞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03201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护理学导论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04435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老年护理学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尤黎明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社区护理学（一）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李春玉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03007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急救护理学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张海燕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妇产科护理学（二）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03011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儿科护理学（二）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陈京立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04436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康复护理学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黄永禧 王宁华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工程管理（120103）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刘凤良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06087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工程项目管理（第五版）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丛培经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线性代数《工程数学》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申亚男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06219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建筑工程管理与法规《建设法规》第三版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黄安永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06289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工程招标与合同管理《建设工程招标投标与合同管理》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武育秦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06393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土木工程概论第三版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叶志明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管理信息系统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杨一平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02447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建筑经济与企业管理《建筑经济与项目管理》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严薇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工程造价（120105）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04624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工程经济学《工程经济》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 吴锋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06087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工程项目管理（第五版）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丛培经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中国建筑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08984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房屋建筑工程概论《房屋建筑工程》第三版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彭伟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西南交大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02386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土木工程制图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丁建梅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04228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建设工程工程量清单计价实务《工程量清单的编制与投标报价》第2版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刘富勤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工商管理(120201)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企业经营战略《企业经营战略概论》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白瑷峥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白瑷峥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冷柏军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贾玉革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质量管理（一）《质量管理学》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焦叔斌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丁栋虹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市场营销(120202)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商品流通概论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汪旭晖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国际商务谈判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冷柏军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贾玉革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刘东明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中国财政经济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市场营销策划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00098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张静中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消费经济学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伊志宏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会计(120203)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会计制度设计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王本哲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国际贸易理论与实务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冷柏军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贾玉革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高级财务会计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胡燕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丁瑞玲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资产评估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李胜坤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财务报表分析(一)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袁淳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财务管理(120204)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市场营销学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毕克贵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管理会计（一）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余恕莲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国际财务管理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李胜坤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中国税制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梁俊娇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金融理论与实务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贾玉革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线性代数（经管类）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刘吉佑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00160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审计学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丁瑞玲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04183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概率论与数理统计（经管类）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柳金甫  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资产评估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李胜坤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人力资源管理（120206）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管理系统中计算机应用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周山芙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00054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管理学原理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白瑷峥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06093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人力资源开发与管理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《人力资源管理概论》第五版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董克用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00182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公共关系学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廖为建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05963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绩效管理《战略性绩效管理》第5版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方振邦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06090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人员素质测评理论与方法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br w:type="textWrapping"/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《人事测评理论与方法》第4版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唐宁玉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东北财经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行政管理(120402)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普通逻辑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杜国平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00067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财务管理学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贾国军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00318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公共政策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宁骚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领导科学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00261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湛中乐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当代中国政治制度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王续添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00319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行政组织理论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倪星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00316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西方政治制度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谭君久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中国文化概论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00510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秘书实务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董继超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01848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公务员制度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刘俊生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00034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社会学概论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刘豪兴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中国行政史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虞崇胜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外语教学与研究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00323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西方行政学说史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竺乾威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工业工程（120701）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工程经济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02633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现代制造系统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罗振壁、朱耀祥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00420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物理（工）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吴王杰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02647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生产管理与质量工程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蒋贵善、俞明南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02648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设施规划与设计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王家善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概率论与数理统计（二）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孙洪祥、张志刚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02627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运筹学与系统分析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陶谦坎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02897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企业经营战略与市场营销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张庚淼、张仁华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02629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基础工业工程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张树武、孙义敏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计算机辅助管理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王刊良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机械工业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电子商务（120801)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网络经济与企业管理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李凤云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互联网数据库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周志忠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电子商务法概论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周庆山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网络营销与策划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秦良娟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电子商务与现代物流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何明珂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商法（二）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00906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电子商务网站设计原理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于淼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数量方法（二）《数量方法》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钱小军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00913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林政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00997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电子商务安全导论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蒋汉生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旅游管理（120901）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00139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西方经济学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刘凤良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中国财经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00197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旅游资源规划与开发第三版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刘代泉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03525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旅游管理信息系统（第三版）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查良松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10880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旅游企业财务管理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师萍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旅游教育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00144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企业管理概论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闫笑非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00152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组织行为学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高树军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心理健康教育(340102)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中国近现代史纲要自学考试学习读本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李捷、王顺生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高等教育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05624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心理治疗(一)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郑日昌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05626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变态心理学（一)《变态心理学》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王建平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00471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认知心理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高玉祥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辽宁大学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03709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马克思主义基本原理概论自学考试学习读本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卫兴华、赵家祥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05622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临床心理学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梁宝勇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05628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团体咨询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樊富珉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北大医学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00015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英语（二）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张敬源 张虹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外研社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06056</w:t>
            </w:r>
          </w:p>
        </w:tc>
        <w:tc>
          <w:tcPr>
            <w:tcW w:w="5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心理学史〈西方近现代心理学史〉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高觉敷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人民教育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404040" w:themeColor="text1" w:themeTint="BF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2001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8"/>
          <w:szCs w:val="18"/>
        </w:rPr>
        <w:t>​</w:t>
      </w:r>
    </w:p>
    <w:sectPr>
      <w:pgSz w:w="20809" w:h="14685" w:orient="landscape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zY2M2EzZWEwODEwODZkNmJiNGEyMTYzZjViMmQifQ=="/>
  </w:docVars>
  <w:rsids>
    <w:rsidRoot w:val="0C696DCA"/>
    <w:rsid w:val="04C85431"/>
    <w:rsid w:val="079E612A"/>
    <w:rsid w:val="0B014DEB"/>
    <w:rsid w:val="0B6F0E10"/>
    <w:rsid w:val="0C696DCA"/>
    <w:rsid w:val="0CD53E46"/>
    <w:rsid w:val="113669DC"/>
    <w:rsid w:val="14DF3053"/>
    <w:rsid w:val="189225BB"/>
    <w:rsid w:val="210701D6"/>
    <w:rsid w:val="210826D1"/>
    <w:rsid w:val="27107976"/>
    <w:rsid w:val="31FB0167"/>
    <w:rsid w:val="335A6320"/>
    <w:rsid w:val="340444EB"/>
    <w:rsid w:val="353C5D1C"/>
    <w:rsid w:val="37287F47"/>
    <w:rsid w:val="3C085F78"/>
    <w:rsid w:val="419C2E1E"/>
    <w:rsid w:val="473107F4"/>
    <w:rsid w:val="498B0A5F"/>
    <w:rsid w:val="4C546D3F"/>
    <w:rsid w:val="4CEE3CD3"/>
    <w:rsid w:val="4E155951"/>
    <w:rsid w:val="526C2A0F"/>
    <w:rsid w:val="570A1EE7"/>
    <w:rsid w:val="588135F4"/>
    <w:rsid w:val="5C0640A5"/>
    <w:rsid w:val="5E15255C"/>
    <w:rsid w:val="5E7E65BD"/>
    <w:rsid w:val="60485F81"/>
    <w:rsid w:val="636B6356"/>
    <w:rsid w:val="64065B08"/>
    <w:rsid w:val="64FB46D7"/>
    <w:rsid w:val="68795DF4"/>
    <w:rsid w:val="6B23540B"/>
    <w:rsid w:val="6BFB4A88"/>
    <w:rsid w:val="6C8953BB"/>
    <w:rsid w:val="6DBD2F59"/>
    <w:rsid w:val="6DFB6AEF"/>
    <w:rsid w:val="6E8C107B"/>
    <w:rsid w:val="6F9C238D"/>
    <w:rsid w:val="72781760"/>
    <w:rsid w:val="76C843D8"/>
    <w:rsid w:val="792A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240" w:lineRule="auto"/>
      <w:ind w:firstLine="0" w:firstLineChars="0"/>
      <w:jc w:val="left"/>
    </w:pPr>
    <w:rPr>
      <w:rFonts w:ascii="微软雅黑" w:hAnsi="微软雅黑" w:eastAsia="微软雅黑" w:cstheme="minorBidi"/>
      <w:color w:val="404040" w:themeColor="text1" w:themeTint="BF"/>
      <w:kern w:val="2"/>
      <w:sz w:val="24"/>
      <w:szCs w:val="24"/>
      <w:lang w:val="en-US" w:eastAsia="zh-CN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3"/>
    <w:next w:val="1"/>
    <w:qFormat/>
    <w:uiPriority w:val="0"/>
    <w:pPr>
      <w:keepNext/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beforeLines="0" w:beforeAutospacing="0" w:afterLines="0" w:afterAutospacing="0" w:line="480" w:lineRule="auto"/>
      <w:ind w:firstLine="0" w:firstLineChars="0"/>
      <w:outlineLvl w:val="0"/>
    </w:pPr>
    <w:rPr>
      <w:rFonts w:ascii="微软雅黑" w:hAnsi="微软雅黑"/>
      <w:b w:val="0"/>
      <w:kern w:val="44"/>
      <w:sz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9"/>
    <w:qFormat/>
    <w:uiPriority w:val="0"/>
    <w:rPr>
      <w:rFonts w:ascii="微软雅黑" w:hAnsi="微软雅黑" w:eastAsia="微软雅黑" w:cs="微软雅黑"/>
      <w:i w:val="0"/>
      <w:color w:val="0070C0"/>
      <w:sz w:val="21"/>
      <w:szCs w:val="21"/>
      <w:u w:val="none"/>
    </w:rPr>
  </w:style>
  <w:style w:type="character" w:styleId="9">
    <w:name w:val="HTML Cite"/>
    <w:basedOn w:val="7"/>
    <w:qFormat/>
    <w:uiPriority w:val="0"/>
    <w:rPr>
      <w:i/>
    </w:rPr>
  </w:style>
  <w:style w:type="paragraph" w:customStyle="1" w:styleId="10">
    <w:name w:val="样式1"/>
    <w:basedOn w:val="1"/>
    <w:qFormat/>
    <w:uiPriority w:val="0"/>
    <w:pPr>
      <w:adjustRightInd w:val="0"/>
      <w:snapToGrid w:val="0"/>
      <w:spacing w:line="480" w:lineRule="auto"/>
      <w:ind w:firstLine="420" w:firstLineChars="200"/>
      <w:jc w:val="left"/>
    </w:pPr>
    <w:rPr>
      <w:rFonts w:ascii="微软雅黑" w:hAnsi="微软雅黑" w:eastAsia="微软雅黑" w:cs="微软雅黑"/>
      <w:color w:val="404040" w:themeColor="text1" w:themeTint="BF"/>
      <w:sz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1">
    <w:name w:val="表格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40" w:lineRule="auto"/>
      <w:ind w:firstLine="0" w:firstLineChars="0"/>
      <w:jc w:val="center"/>
    </w:pPr>
    <w:rPr>
      <w:rFonts w:ascii="微软雅黑" w:hAnsi="微软雅黑" w:eastAsia="微软雅黑" w:cs="Times New Roman"/>
      <w:color w:val="404040" w:themeColor="text1" w:themeTint="BF"/>
      <w:sz w:val="21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2">
    <w:name w:val="超链接1"/>
    <w:basedOn w:val="1"/>
    <w:qFormat/>
    <w:uiPriority w:val="0"/>
    <w:pPr>
      <w:spacing w:line="480" w:lineRule="auto"/>
      <w:ind w:firstLine="420" w:firstLineChars="200"/>
    </w:pPr>
    <w:rPr>
      <w:color w:val="0070C0"/>
    </w:rPr>
  </w:style>
  <w:style w:type="paragraph" w:customStyle="1" w:styleId="13">
    <w:name w:val="样式2"/>
    <w:basedOn w:val="10"/>
    <w:qFormat/>
    <w:uiPriority w:val="0"/>
    <w:pPr>
      <w:ind w:firstLine="0" w:firstLineChars="0"/>
      <w:jc w:val="center"/>
    </w:pPr>
  </w:style>
  <w:style w:type="paragraph" w:customStyle="1" w:styleId="14">
    <w:name w:val="表格1"/>
    <w:basedOn w:val="1"/>
    <w:qFormat/>
    <w:uiPriority w:val="0"/>
    <w:pPr>
      <w:jc w:val="center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2023-02-21T01:23:00Z</dcterms:created>
  <dc:creator>三旬是夜</dc:creator>
  <cp:lastModifiedBy>三旬是夜</cp:lastModifiedBy>
  <dcterms:modified xsi:type="dcterms:W3CDTF">2023-02-21T01:33:59Z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4FF4E9BE8ED44FC883B669309A006FE6</vt:lpwstr>
  </property>
</Properties>
</file>