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numPr>
          <w:ilvl w:val="0"/>
          <w:numId w:val="0"/>
        </w:numPr>
        <w:ind w:left="425"/>
        <w:rPr>
          <w:rFonts w:hint="eastAsia"/>
        </w:rPr>
      </w:pPr>
      <w:r>
        <w:rPr>
          <w:rFonts w:hint="eastAsia"/>
        </w:rPr>
        <w:t>操作指南：</w:t>
      </w:r>
    </w:p>
    <w:p>
      <w:pPr>
        <w:pStyle w:val="13"/>
        <w:numPr>
          <w:ilvl w:val="0"/>
          <w:numId w:val="0"/>
        </w:numPr>
        <w:ind w:left="425"/>
      </w:pPr>
      <w:r>
        <w:rPr>
          <w:rFonts w:hint="eastAsia"/>
        </w:rPr>
        <w:t xml:space="preserve">1.登陆或注册政务网帐号 </w:t>
      </w:r>
    </w:p>
    <w:p>
      <w:pPr>
        <w:ind w:firstLine="480"/>
      </w:pPr>
    </w:p>
    <w:p>
      <w:pPr>
        <w:pStyle w:val="14"/>
        <w:numPr>
          <w:ilvl w:val="0"/>
          <w:numId w:val="2"/>
        </w:numPr>
      </w:pPr>
      <w:r>
        <w:rPr>
          <w:rFonts w:hint="eastAsia"/>
        </w:rPr>
        <w:t xml:space="preserve">进入 </w:t>
      </w:r>
      <w:r>
        <w:fldChar w:fldCharType="begin"/>
      </w:r>
      <w:r>
        <w:instrText xml:space="preserve"> HYPERLINK "http://zwfw.hubei.gov.cn/" </w:instrText>
      </w:r>
      <w:r>
        <w:fldChar w:fldCharType="separate"/>
      </w:r>
      <w:r>
        <w:rPr>
          <w:rStyle w:val="6"/>
          <w:rFonts w:hint="eastAsia"/>
        </w:rPr>
        <w:t>湖北政务服务网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 xml:space="preserve"> </w:t>
      </w:r>
      <w:r>
        <w:fldChar w:fldCharType="begin"/>
      </w:r>
      <w:r>
        <w:instrText xml:space="preserve"> HYPERLINK "http://zwfw.hubei.gov.cn/" </w:instrText>
      </w:r>
      <w:r>
        <w:fldChar w:fldCharType="separate"/>
      </w:r>
      <w:r>
        <w:rPr>
          <w:rStyle w:val="6"/>
        </w:rPr>
        <w:t>http://zwfw.hubei.gov.cn/</w:t>
      </w:r>
      <w:r>
        <w:rPr>
          <w:rStyle w:val="6"/>
        </w:rPr>
        <w:fldChar w:fldCharType="end"/>
      </w:r>
      <w:r>
        <w:t xml:space="preserve">  </w:t>
      </w:r>
    </w:p>
    <w:p>
      <w:pPr>
        <w:ind w:firstLine="48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337820</wp:posOffset>
            </wp:positionV>
            <wp:extent cx="4761865" cy="1788795"/>
            <wp:effectExtent l="0" t="0" r="635" b="1905"/>
            <wp:wrapTopAndBottom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</w:p>
    <w:p>
      <w:pPr>
        <w:pStyle w:val="14"/>
        <w:numPr>
          <w:ilvl w:val="0"/>
          <w:numId w:val="2"/>
        </w:numPr>
      </w:pPr>
      <w:r>
        <w:rPr>
          <w:rFonts w:hint="eastAsia"/>
        </w:rPr>
        <w:t>未在【湖北政务服务网】上注册的考生需先完成注册 。</w:t>
      </w:r>
    </w:p>
    <w:p>
      <w:pPr>
        <w:ind w:firstLine="48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374015</wp:posOffset>
            </wp:positionV>
            <wp:extent cx="4701540" cy="2004060"/>
            <wp:effectExtent l="0" t="0" r="3810" b="15240"/>
            <wp:wrapTopAndBottom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 xml:space="preserve">           </w:t>
      </w:r>
    </w:p>
    <w:p>
      <w:pPr>
        <w:pStyle w:val="14"/>
        <w:numPr>
          <w:ilvl w:val="0"/>
          <w:numId w:val="2"/>
        </w:numPr>
      </w:pPr>
      <w:r>
        <w:rPr>
          <w:rFonts w:hint="eastAsia"/>
        </w:rPr>
        <w:t>登陆成功后，通常会自动进入【个人中心】， 点击左上角logo可重新进入首页。</w:t>
      </w:r>
    </w:p>
    <w:p>
      <w:pPr>
        <w:ind w:firstLine="48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312420</wp:posOffset>
            </wp:positionV>
            <wp:extent cx="4425950" cy="1939925"/>
            <wp:effectExtent l="0" t="0" r="12700" b="3175"/>
            <wp:wrapTopAndBottom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pStyle w:val="13"/>
        <w:numPr>
          <w:ilvl w:val="0"/>
          <w:numId w:val="0"/>
        </w:numPr>
        <w:ind w:firstLine="361" w:firstLineChars="100"/>
      </w:pPr>
      <w:bookmarkStart w:id="0" w:name="_Toc68857563"/>
      <w:r>
        <w:rPr>
          <w:rFonts w:hint="eastAsia"/>
        </w:rPr>
        <w:t>2.进入转至外省申请端口</w:t>
      </w:r>
      <w:bookmarkEnd w:id="0"/>
      <w:r>
        <w:rPr>
          <w:rFonts w:hint="eastAsia"/>
        </w:rPr>
        <w:t xml:space="preserve"> 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在首页中搜索“</w:t>
      </w:r>
      <w:r>
        <w:rPr>
          <w:rFonts w:hint="eastAsia"/>
          <w:color w:val="FF0000"/>
        </w:rPr>
        <w:t>课程跨省转移</w:t>
      </w:r>
      <w:r>
        <w:rPr>
          <w:rFonts w:hint="eastAsia"/>
        </w:rPr>
        <w:t>”如下图，选择【高等教育自学考试自考合格课程跨省转移的审核】的【在线办理】</w:t>
      </w:r>
    </w:p>
    <w:p>
      <w:pPr>
        <w:ind w:firstLine="48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430530</wp:posOffset>
            </wp:positionV>
            <wp:extent cx="5268595" cy="2059940"/>
            <wp:effectExtent l="0" t="0" r="8255" b="16510"/>
            <wp:wrapTopAndBottom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546100</wp:posOffset>
            </wp:positionV>
            <wp:extent cx="5017770" cy="2825750"/>
            <wp:effectExtent l="0" t="0" r="11430" b="12700"/>
            <wp:wrapTopAndBottom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pStyle w:val="13"/>
        <w:numPr>
          <w:ilvl w:val="0"/>
          <w:numId w:val="0"/>
        </w:numPr>
        <w:ind w:left="425"/>
      </w:pPr>
      <w:bookmarkStart w:id="1" w:name="_Toc68857564"/>
      <w:r>
        <w:rPr>
          <w:rFonts w:hint="eastAsia"/>
        </w:rPr>
        <w:t>3.仔细阅读相关承诺书</w:t>
      </w:r>
      <w:bookmarkEnd w:id="1"/>
      <w:r>
        <w:rPr>
          <w:rFonts w:hint="eastAsia"/>
        </w:rPr>
        <w:t xml:space="preserve"> </w:t>
      </w:r>
    </w:p>
    <w:p>
      <w:pPr>
        <w:ind w:firstLine="480"/>
      </w:pPr>
      <w:r>
        <w:drawing>
          <wp:inline distT="0" distB="0" distL="114300" distR="114300">
            <wp:extent cx="4881245" cy="2572385"/>
            <wp:effectExtent l="0" t="0" r="14605" b="184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考生若对相关承诺无异议，可点击【我已阅读并承诺】，进入下一步。</w:t>
      </w:r>
    </w:p>
    <w:p>
      <w:pPr>
        <w:ind w:firstLine="480"/>
      </w:pPr>
    </w:p>
    <w:p>
      <w:pPr>
        <w:pStyle w:val="13"/>
        <w:numPr>
          <w:ilvl w:val="0"/>
          <w:numId w:val="0"/>
        </w:numPr>
        <w:ind w:left="425"/>
      </w:pPr>
      <w:bookmarkStart w:id="2" w:name="_Toc68857566"/>
      <w:r>
        <w:rPr>
          <w:rFonts w:hint="eastAsia"/>
        </w:rPr>
        <w:t>4.填写申办人信息</w:t>
      </w:r>
      <w:bookmarkEnd w:id="2"/>
      <w:r>
        <w:rPr>
          <w:rFonts w:hint="eastAsia"/>
        </w:rPr>
        <w:t xml:space="preserve"> </w:t>
      </w:r>
    </w:p>
    <w:p>
      <w:pPr>
        <w:ind w:firstLine="480"/>
      </w:pPr>
      <w:r>
        <w:rPr>
          <w:rFonts w:hint="eastAsia"/>
        </w:rPr>
        <w:t>【选择专业（准考证）】后，系统会自动确认并列出考生所选准考证的可转出课程。</w:t>
      </w:r>
    </w:p>
    <w:p>
      <w:pPr>
        <w:ind w:firstLine="480"/>
      </w:pPr>
      <w:r>
        <w:rPr>
          <w:rFonts w:hint="eastAsia"/>
        </w:rPr>
        <w:t xml:space="preserve">【转至省份】所选省份以及填写的【外省准考证】，考生需确保其与【上传申请材料】的准考证信息一致。 </w:t>
      </w:r>
    </w:p>
    <w:p>
      <w:pPr>
        <w:ind w:firstLine="480"/>
      </w:pPr>
      <w:r>
        <w:drawing>
          <wp:inline distT="0" distB="0" distL="114300" distR="114300">
            <wp:extent cx="4568825" cy="4370070"/>
            <wp:effectExtent l="0" t="0" r="3175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  <w:rPr>
          <w:rFonts w:hint="eastAsia"/>
        </w:rPr>
      </w:pPr>
      <w:r>
        <w:rPr>
          <w:rFonts w:hint="eastAsia"/>
        </w:rPr>
        <w:t>信息确认无误后，可点击【提交申请】。</w:t>
      </w:r>
    </w:p>
    <w:p>
      <w:pPr>
        <w:ind w:firstLine="480"/>
        <w:rPr>
          <w:rFonts w:hint="eastAsia"/>
        </w:rPr>
      </w:pPr>
    </w:p>
    <w:p>
      <w:pPr>
        <w:pStyle w:val="13"/>
        <w:numPr>
          <w:ilvl w:val="0"/>
          <w:numId w:val="0"/>
        </w:numPr>
      </w:pPr>
      <w:bookmarkStart w:id="3" w:name="_Toc68857565"/>
      <w:r>
        <w:rPr>
          <w:rFonts w:hint="eastAsia"/>
        </w:rPr>
        <w:t>5.上传申请材料</w:t>
      </w:r>
      <w:bookmarkEnd w:id="3"/>
      <w:r>
        <w:rPr>
          <w:rFonts w:hint="eastAsia"/>
        </w:rPr>
        <w:t xml:space="preserve"> </w:t>
      </w:r>
    </w:p>
    <w:p>
      <w:pPr>
        <w:ind w:firstLine="480"/>
      </w:pPr>
      <w:r>
        <w:rPr>
          <w:rFonts w:hint="eastAsia"/>
        </w:rPr>
        <w:t>按要求上传身份证正反面以及外省准考证等材料，考生要确保材料的真实性、完整性、有效性、可识别性 。</w:t>
      </w:r>
    </w:p>
    <w:p>
      <w:pPr>
        <w:ind w:firstLine="480"/>
      </w:pPr>
      <w:r>
        <w:rPr>
          <w:rFonts w:hint="eastAsia"/>
        </w:rPr>
        <w:t>如有疑问请咨询省考籍科。</w:t>
      </w:r>
      <w:r>
        <w:t xml:space="preserve"> </w:t>
      </w:r>
    </w:p>
    <w:p>
      <w:pPr>
        <w:ind w:firstLine="480"/>
      </w:pPr>
    </w:p>
    <w:p>
      <w:pPr>
        <w:ind w:firstLine="480"/>
      </w:pPr>
      <w:r>
        <w:drawing>
          <wp:inline distT="0" distB="0" distL="114300" distR="114300">
            <wp:extent cx="5273675" cy="3407410"/>
            <wp:effectExtent l="0" t="0" r="3175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43860" cy="1919605"/>
            <wp:effectExtent l="0" t="0" r="8890" b="44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9230" cy="3556635"/>
            <wp:effectExtent l="0" t="0" r="7620" b="57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rPr>
          <w:rFonts w:hint="eastAsia"/>
        </w:rPr>
        <w:t>考生上传并确认材料无误后，可点击【下一步】。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rPr>
          <w:rFonts w:hint="eastAsia"/>
        </w:rPr>
        <w:t>若对申请存在疑虑，可点击【暂存】，稍后可进入【个人专属空间】</w:t>
      </w:r>
      <w:r>
        <w:rPr/>
        <w:sym w:font="Wingdings" w:char="F0E0"/>
      </w:r>
      <w:r>
        <w:rPr>
          <w:rFonts w:hint="eastAsia"/>
        </w:rPr>
        <w:t>【我的件】</w:t>
      </w:r>
      <w:r>
        <w:rPr/>
        <w:sym w:font="Wingdings" w:char="F0E0"/>
      </w:r>
      <w:r>
        <w:rPr>
          <w:rFonts w:hint="eastAsia"/>
        </w:rPr>
        <w:t>【草稿件】，在草稿件列表下【继续申报】</w:t>
      </w:r>
    </w:p>
    <w:p>
      <w:pPr>
        <w:ind w:firstLine="48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579745" cy="3586480"/>
            <wp:effectExtent l="0" t="0" r="1905" b="13970"/>
            <wp:wrapTopAndBottom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稍等片刻，提交申请完成后，可见如下页面，</w:t>
      </w:r>
    </w:p>
    <w:p>
      <w:pPr>
        <w:ind w:firstLine="48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358140</wp:posOffset>
            </wp:positionV>
            <wp:extent cx="3786505" cy="2692400"/>
            <wp:effectExtent l="0" t="0" r="4445" b="12700"/>
            <wp:wrapTopAndBottom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13"/>
        <w:numPr>
          <w:ilvl w:val="0"/>
          <w:numId w:val="0"/>
        </w:numPr>
        <w:ind w:left="425"/>
      </w:pPr>
      <w:bookmarkStart w:id="4" w:name="_Toc68857567"/>
      <w:r>
        <w:rPr>
          <w:rFonts w:hint="eastAsia"/>
        </w:rPr>
        <w:t>6.查看申请状态</w:t>
      </w:r>
      <w:bookmarkEnd w:id="4"/>
      <w:r>
        <w:rPr>
          <w:rFonts w:hint="eastAsia"/>
        </w:rPr>
        <w:t xml:space="preserve"> </w:t>
      </w:r>
    </w:p>
    <w:p>
      <w:pPr>
        <w:ind w:firstLine="480"/>
      </w:pPr>
      <w:r>
        <w:rPr>
          <w:rFonts w:hint="eastAsia"/>
        </w:rPr>
        <w:t>提交后，系统自动生成办件编号，考生可进入【个人专属空间】</w:t>
      </w:r>
      <w:r>
        <w:rPr/>
        <w:sym w:font="Wingdings" w:char="F0E0"/>
      </w:r>
      <w:r>
        <w:rPr>
          <w:rFonts w:hint="eastAsia"/>
        </w:rPr>
        <w:t>【我的办件】，可查看已提交的办件信息，点击【查看】可查询当前事项的办理进度。</w:t>
      </w:r>
    </w:p>
    <w:p>
      <w:pPr>
        <w:ind w:firstLine="480"/>
      </w:pPr>
      <w:r>
        <w:rPr>
          <w:rFonts w:hint="eastAsia"/>
        </w:rPr>
        <w:t>当考生申请被驳回、需补齐补正时，均会收到短信通知。</w:t>
      </w:r>
    </w:p>
    <w:p>
      <w:pPr>
        <w:ind w:firstLine="480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1376680</wp:posOffset>
            </wp:positionH>
            <wp:positionV relativeFrom="paragraph">
              <wp:posOffset>487045</wp:posOffset>
            </wp:positionV>
            <wp:extent cx="4754880" cy="2707005"/>
            <wp:effectExtent l="0" t="0" r="7620" b="17145"/>
            <wp:wrapTopAndBottom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  <w:r>
        <w:t xml:space="preserve"> 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15"/>
        <w:numPr>
          <w:ilvl w:val="0"/>
          <w:numId w:val="0"/>
        </w:numPr>
        <w:tabs>
          <w:tab w:val="left" w:pos="1136"/>
        </w:tabs>
        <w:ind w:firstLine="361" w:firstLineChars="100"/>
      </w:pPr>
      <w:bookmarkStart w:id="5" w:name="_Toc68857568"/>
      <w:r>
        <w:rPr>
          <w:rFonts w:hint="eastAsia"/>
        </w:rPr>
        <w:t>6.1.提交成功</w:t>
      </w:r>
      <w:r>
        <w:tab/>
      </w:r>
      <w:r>
        <w:rPr>
          <w:rFonts w:hint="eastAsia"/>
        </w:rPr>
        <w:t>受理</w:t>
      </w:r>
      <w:r>
        <w:tab/>
      </w:r>
      <w:r>
        <w:rPr>
          <w:rFonts w:hint="eastAsia"/>
        </w:rPr>
        <w:t>待一级审核</w:t>
      </w:r>
      <w:bookmarkEnd w:id="5"/>
      <w:r>
        <w:rPr>
          <w:rFonts w:hint="eastAsia"/>
        </w:rPr>
        <w:t xml:space="preserve"> 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考生提交成功后，办件便进入【已申报】状态，办件环节为【网上申报】。</w:t>
      </w:r>
    </w:p>
    <w:p>
      <w:pPr>
        <w:ind w:firstLine="480"/>
      </w:pPr>
    </w:p>
    <w:p>
      <w:pPr>
        <w:ind w:firstLine="48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322580</wp:posOffset>
            </wp:positionV>
            <wp:extent cx="5228590" cy="4046220"/>
            <wp:effectExtent l="0" t="0" r="10160" b="11430"/>
            <wp:wrapTopAndBottom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此时需考籍所在地审批，具体如下：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 xml:space="preserve">社会考生的转出申请一般由 区自考办 审核。 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 xml:space="preserve">系统考生的转出申请通常需 委托单位 审核。 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助学班考生的转出申请则由 主考学校 或 学习服务中心 审核。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15"/>
        <w:numPr>
          <w:ilvl w:val="0"/>
          <w:numId w:val="0"/>
        </w:numPr>
        <w:ind w:left="567"/>
      </w:pPr>
      <w:bookmarkStart w:id="6" w:name="_Toc68857569"/>
      <w:r>
        <w:rPr>
          <w:rFonts w:hint="eastAsia"/>
        </w:rPr>
        <w:t>6.2.一审通过 考籍所在地审批 待三级审核</w:t>
      </w:r>
      <w:bookmarkEnd w:id="6"/>
      <w:r>
        <w:rPr>
          <w:rFonts w:hint="eastAsia"/>
        </w:rPr>
        <w:t xml:space="preserve"> 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考生申请经考籍所在地审批通过后，便进入该状态，办件环节为【考籍所在地审批】。</w:t>
      </w:r>
    </w:p>
    <w:p>
      <w:pPr>
        <w:ind w:firstLine="480"/>
      </w:pPr>
    </w:p>
    <w:p>
      <w:pPr>
        <w:ind w:firstLine="48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541020</wp:posOffset>
            </wp:positionV>
            <wp:extent cx="5506720" cy="4030345"/>
            <wp:effectExtent l="0" t="0" r="17780" b="8255"/>
            <wp:wrapTopAndBottom/>
            <wp:docPr id="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rPr>
          <w:rFonts w:hint="eastAsia"/>
        </w:rPr>
        <w:t>此时需要省考籍科进行审批（省级审批）。</w:t>
      </w:r>
    </w:p>
    <w:p>
      <w:pPr>
        <w:ind w:firstLine="480"/>
      </w:pPr>
    </w:p>
    <w:p>
      <w:pPr>
        <w:pStyle w:val="15"/>
        <w:numPr>
          <w:ilvl w:val="0"/>
          <w:numId w:val="0"/>
        </w:numPr>
        <w:tabs>
          <w:tab w:val="left" w:pos="1170"/>
        </w:tabs>
      </w:pPr>
      <w:bookmarkStart w:id="7" w:name="_Toc68857570"/>
      <w:r>
        <w:rPr>
          <w:rFonts w:hint="eastAsia"/>
        </w:rPr>
        <w:t>6.3.省级通过</w:t>
      </w:r>
      <w:r>
        <w:tab/>
      </w:r>
      <w:r>
        <w:rPr>
          <w:rFonts w:hint="eastAsia"/>
        </w:rPr>
        <w:t>省级审批</w:t>
      </w:r>
      <w:r>
        <w:tab/>
      </w:r>
      <w:r>
        <w:rPr>
          <w:rFonts w:hint="eastAsia"/>
        </w:rPr>
        <w:t>最终结果</w:t>
      </w:r>
      <w:bookmarkEnd w:id="7"/>
      <w:r>
        <w:rPr>
          <w:rFonts w:hint="eastAsia"/>
        </w:rPr>
        <w:t xml:space="preserve"> 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考生申请经省级审批通过后，便进入该状态，办件环节为【省级审批】。</w:t>
      </w: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5483860" cy="4055110"/>
            <wp:effectExtent l="0" t="0" r="2540" b="2540"/>
            <wp:wrapTopAndBottom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  <w:r>
        <w:rPr>
          <w:rFonts w:hint="eastAsia"/>
        </w:rPr>
        <w:t>此时，需要考生在其他省、直辖市、自治区、特别行政区（以下简称“外省”）的自考办申请【外省转入】，</w:t>
      </w:r>
    </w:p>
    <w:p>
      <w:pPr>
        <w:ind w:firstLine="480"/>
      </w:pPr>
      <w:r>
        <w:rPr>
          <w:rFonts w:hint="eastAsia"/>
        </w:rPr>
        <w:t xml:space="preserve">考生在外省完成【外省转入】办理相关手续之后，可在【我的办件列表】中【查看】办件最终结果。 </w:t>
      </w:r>
      <w:r>
        <w:t xml:space="preserve"> 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530225</wp:posOffset>
            </wp:positionV>
            <wp:extent cx="5342890" cy="4050665"/>
            <wp:effectExtent l="0" t="0" r="10160" b="6985"/>
            <wp:wrapTopAndBottom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rPr>
          <w:rFonts w:hint="eastAsia"/>
        </w:rPr>
        <w:t>通常，【处理意见】显示外省回执的结果为【外省接收】或【外省拒绝】，意味着本次办件结束（办结）。</w:t>
      </w:r>
    </w:p>
    <w:p>
      <w:pPr>
        <w:ind w:firstLine="480"/>
      </w:pPr>
    </w:p>
    <w:p>
      <w:pPr>
        <w:ind w:firstLine="480"/>
      </w:pPr>
    </w:p>
    <w:p>
      <w:pPr>
        <w:pStyle w:val="15"/>
        <w:numPr>
          <w:ilvl w:val="0"/>
          <w:numId w:val="0"/>
        </w:numPr>
        <w:ind w:left="567"/>
      </w:pPr>
      <w:bookmarkStart w:id="8" w:name="_Toc68857571"/>
      <w:r>
        <w:rPr>
          <w:rFonts w:hint="eastAsia"/>
        </w:rPr>
        <w:t>6.4.不予许可办结</w:t>
      </w:r>
      <w:r>
        <w:tab/>
      </w:r>
      <w:r>
        <w:rPr>
          <w:rFonts w:hint="eastAsia"/>
        </w:rPr>
        <w:t>审核驳回、外省拒绝</w:t>
      </w:r>
      <w:bookmarkEnd w:id="8"/>
    </w:p>
    <w:p>
      <w:pPr>
        <w:ind w:firstLine="480"/>
      </w:pPr>
      <w:r>
        <w:rPr>
          <w:rFonts w:hint="eastAsia"/>
        </w:rPr>
        <w:t>考生申请一旦被驳回，将会收到短信通知，办件便已办结（不予许可办结）。</w:t>
      </w:r>
    </w:p>
    <w:p>
      <w:pPr>
        <w:ind w:firstLine="480"/>
      </w:pPr>
      <w:r>
        <w:rPr>
          <w:rFonts w:hint="eastAsia"/>
        </w:rPr>
        <w:t>考生满足转考要求后，可在下次转考开放时间再次申请。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若考生申请被一审驳回（考籍所在地审批驳回），在办件中会展示如下审批信息。一旦驳回，在本次转考申请时间内，将不能再次申请，如有疑问，联系考籍所在地。</w:t>
      </w:r>
    </w:p>
    <w:p>
      <w:pPr>
        <w:ind w:firstLine="48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5201285" cy="3834765"/>
            <wp:effectExtent l="0" t="0" r="18415" b="133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类似地，若考生申请被省级驳回（省级审批驳回），则在办件中会展示如下审批信息。一旦驳回，在本次转考申请时间内，将不能再次申请，如有疑问，咨询省考籍科。</w:t>
      </w: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436245</wp:posOffset>
            </wp:positionV>
            <wp:extent cx="5271135" cy="3705860"/>
            <wp:effectExtent l="0" t="0" r="5715" b="8890"/>
            <wp:wrapTopAndBottom/>
            <wp:docPr id="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15"/>
        <w:numPr>
          <w:ilvl w:val="0"/>
          <w:numId w:val="0"/>
        </w:numPr>
        <w:ind w:left="567"/>
      </w:pPr>
      <w:bookmarkStart w:id="9" w:name="_Toc68857572"/>
      <w:r>
        <w:rPr>
          <w:rFonts w:hint="eastAsia"/>
        </w:rPr>
        <w:t>6.5.退回修改</w:t>
      </w:r>
      <w:r>
        <w:tab/>
      </w:r>
      <w:r>
        <w:rPr>
          <w:rFonts w:hint="eastAsia"/>
        </w:rPr>
        <w:t>补齐补正</w:t>
      </w:r>
      <w:bookmarkEnd w:id="9"/>
      <w:r>
        <w:rPr>
          <w:rFonts w:hint="eastAsia"/>
        </w:rPr>
        <w:t xml:space="preserve"> </w:t>
      </w:r>
    </w:p>
    <w:p>
      <w:pPr>
        <w:ind w:firstLine="480"/>
      </w:pPr>
      <w:r>
        <w:rPr>
          <w:rFonts w:hint="eastAsia"/>
        </w:rPr>
        <w:t>在申请过程中，发现考生的转考申请信息存在问题但满足转考条件，通常不会直接驳回，而是将考生的申请做退回修改处理。等考生补正补齐后，重新进入待一级审核状态。</w:t>
      </w:r>
    </w:p>
    <w:p>
      <w:pPr>
        <w:ind w:firstLine="480"/>
      </w:pPr>
      <w:r>
        <w:rPr>
          <w:rFonts w:hint="eastAsia"/>
        </w:rPr>
        <w:t xml:space="preserve">申请被退回修改后，会收到短信通知，而考生通常需在两个工作日内，进行如下操作： </w:t>
      </w:r>
    </w:p>
    <w:p>
      <w:pPr>
        <w:ind w:firstLine="480"/>
      </w:pPr>
      <w:r>
        <w:rPr>
          <w:rFonts w:hint="eastAsia"/>
        </w:rPr>
        <w:t>考生进入【个人专属空间】</w:t>
      </w:r>
      <w:r>
        <w:rPr/>
        <w:sym w:font="Wingdings" w:char="F0E0"/>
      </w:r>
      <w:r>
        <w:rPr>
          <w:rFonts w:hint="eastAsia"/>
        </w:rPr>
        <w:t>【我的办件】，可查看【补正件】的办件信息</w:t>
      </w:r>
    </w:p>
    <w:p>
      <w:pPr>
        <w:ind w:firstLine="480"/>
      </w:pPr>
      <w:r>
        <w:rPr>
          <w:rFonts w:hint="eastAsia"/>
        </w:rPr>
        <w:t>点击【补齐补正】</w:t>
      </w:r>
    </w:p>
    <w:p>
      <w:pPr>
        <w:ind w:firstLine="48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4834890" cy="2687320"/>
            <wp:effectExtent l="0" t="0" r="3810" b="17780"/>
            <wp:wrapTopAndBottom/>
            <wp:docPr id="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295275</wp:posOffset>
            </wp:positionV>
            <wp:extent cx="4966335" cy="3431540"/>
            <wp:effectExtent l="0" t="0" r="5715" b="16510"/>
            <wp:wrapTopAndBottom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rPr>
          <w:rFonts w:hint="eastAsia"/>
        </w:rPr>
        <w:t>再次申请修正信息，提交后，如下图</w:t>
      </w:r>
    </w:p>
    <w:p>
      <w:pPr>
        <w:ind w:firstLine="480"/>
      </w:pPr>
      <w:r>
        <w:rPr>
          <w:rFonts w:hint="eastAsia"/>
        </w:rPr>
        <w:t>办理状态为【补齐补正】</w:t>
      </w:r>
    </w:p>
    <w:p>
      <w:pPr>
        <w:ind w:firstLine="48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471170</wp:posOffset>
            </wp:positionV>
            <wp:extent cx="4001135" cy="3128010"/>
            <wp:effectExtent l="0" t="0" r="18415" b="15240"/>
            <wp:wrapTopAndBottom/>
            <wp:docPr id="1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稍等片刻，办理状态更新为【补正完成】。考生的申请重新进入上述待一级审核状态。</w:t>
      </w:r>
    </w:p>
    <w:p>
      <w:pPr>
        <w:ind w:firstLine="48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330200</wp:posOffset>
            </wp:positionV>
            <wp:extent cx="3664585" cy="2897505"/>
            <wp:effectExtent l="0" t="0" r="12065" b="17145"/>
            <wp:wrapTopAndBottom/>
            <wp:docPr id="1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  <w:bookmarkStart w:id="11" w:name="_GoBack"/>
      <w:bookmarkEnd w:id="11"/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13"/>
        <w:numPr>
          <w:ilvl w:val="0"/>
          <w:numId w:val="0"/>
        </w:numPr>
        <w:ind w:left="425"/>
      </w:pPr>
      <w:bookmarkStart w:id="10" w:name="_Toc68857573"/>
      <w:r>
        <w:rPr>
          <w:rFonts w:hint="eastAsia"/>
        </w:rPr>
        <w:t>7.常见问题</w:t>
      </w:r>
      <w:bookmarkEnd w:id="10"/>
    </w:p>
    <w:p>
      <w:pPr>
        <w:pStyle w:val="14"/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 xml:space="preserve">考生在申请时出现错误提示：【考生服务平台未查到准考证信息】，如何处理？ </w:t>
      </w:r>
    </w:p>
    <w:p>
      <w:pPr>
        <w:ind w:left="360" w:firstLine="48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4349750" cy="1697355"/>
            <wp:effectExtent l="0" t="0" r="12700" b="1714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360" w:firstLine="480"/>
      </w:pPr>
    </w:p>
    <w:p>
      <w:pPr>
        <w:ind w:left="360" w:firstLine="480"/>
      </w:pPr>
    </w:p>
    <w:p>
      <w:pPr>
        <w:ind w:left="360" w:firstLine="480"/>
      </w:pPr>
      <w:r>
        <w:rPr>
          <w:rFonts w:hint="eastAsia"/>
        </w:rPr>
        <w:t>答：说明考生在【湖北政务服务网】上注册的帐号所关联的身份证号，在系统里面找不到相应的准考证信息。</w:t>
      </w:r>
    </w:p>
    <w:p>
      <w:pPr>
        <w:ind w:left="360" w:firstLine="480"/>
      </w:pPr>
      <w:r>
        <w:rPr>
          <w:rFonts w:hint="eastAsia"/>
        </w:rPr>
        <w:t>在满足第2节提及的【申请转至外省条件】前提下，大概率是考生的注册信息存在问题，考生需先完善注册信息，再进行转考。</w:t>
      </w:r>
    </w:p>
    <w:p>
      <w:pPr>
        <w:ind w:left="360" w:firstLine="480"/>
      </w:pPr>
    </w:p>
    <w:p>
      <w:pPr>
        <w:pStyle w:val="14"/>
        <w:numPr>
          <w:ilvl w:val="0"/>
          <w:numId w:val="3"/>
        </w:numPr>
      </w:pPr>
      <w:r>
        <w:rPr>
          <w:rFonts w:hint="eastAsia"/>
          <w:b/>
          <w:bCs/>
        </w:rPr>
        <w:t>考生在申请时出现错误提示：【不在转考申请时间内】，如何处理？</w:t>
      </w:r>
    </w:p>
    <w:p>
      <w:pPr>
        <w:ind w:firstLine="48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456565</wp:posOffset>
            </wp:positionV>
            <wp:extent cx="3181350" cy="1356360"/>
            <wp:effectExtent l="0" t="0" r="0" b="1524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  <w:r>
        <w:rPr>
          <w:rFonts w:hint="eastAsia"/>
        </w:rPr>
        <w:t>答：说明考生已经错过了（或早于）【湖北省教育试院】官网通知的申请时间范围，建议下一半年再申请【转至外省】（或在规定时间范围再申请），如有疑议，考生可联系考办或省考籍科。</w:t>
      </w:r>
    </w:p>
    <w:p>
      <w:pPr>
        <w:ind w:firstLine="480"/>
      </w:pPr>
    </w:p>
    <w:p>
      <w:pPr>
        <w:ind w:firstLine="480"/>
      </w:pPr>
    </w:p>
    <w:p>
      <w:pPr>
        <w:pStyle w:val="14"/>
        <w:numPr>
          <w:ilvl w:val="0"/>
          <w:numId w:val="3"/>
        </w:numPr>
      </w:pPr>
      <w:r>
        <w:rPr>
          <w:rFonts w:hint="eastAsia"/>
          <w:b/>
          <w:bCs/>
        </w:rPr>
        <w:t>考生在申请时出现错误提示：【没有可以转考的课程，无法办理转考业务】，如何处理？</w:t>
      </w:r>
    </w:p>
    <w:p>
      <w:pPr>
        <w:ind w:left="360" w:firstLine="480"/>
      </w:pPr>
      <w:r>
        <w:rPr>
          <w:rFonts w:hint="eastAsia"/>
        </w:rPr>
        <w:t>答：说明考生【选择专业(准考证)】上没有可转出的课程，课程要求是至少有合格的理论课，考生若对自己可转出的课程有异议，可以咨询省考籍科027-86616739。</w:t>
      </w:r>
    </w:p>
    <w:p>
      <w:pPr>
        <w:ind w:firstLine="480"/>
      </w:pPr>
    </w:p>
    <w:p>
      <w:pPr>
        <w:pStyle w:val="14"/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 xml:space="preserve">其他问题待扩展 </w:t>
      </w:r>
    </w:p>
    <w:p>
      <w:pPr>
        <w:ind w:firstLine="480"/>
      </w:pPr>
    </w:p>
    <w:p>
      <w:pPr>
        <w:ind w:firstLine="480"/>
      </w:pPr>
    </w:p>
    <w:p/>
    <w:sectPr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7D7911"/>
    <w:multiLevelType w:val="multilevel"/>
    <w:tmpl w:val="337D7911"/>
    <w:lvl w:ilvl="0" w:tentative="0">
      <w:start w:val="1"/>
      <w:numFmt w:val="decimal"/>
      <w:pStyle w:val="13"/>
      <w:lvlText w:val="%1."/>
      <w:lvlJc w:val="left"/>
      <w:pPr>
        <w:ind w:left="425" w:hanging="425"/>
      </w:pPr>
    </w:lvl>
    <w:lvl w:ilvl="1" w:tentative="0">
      <w:start w:val="1"/>
      <w:numFmt w:val="decimal"/>
      <w:pStyle w:val="15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21A2110"/>
    <w:multiLevelType w:val="multilevel"/>
    <w:tmpl w:val="421A2110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E15167D"/>
    <w:multiLevelType w:val="multilevel"/>
    <w:tmpl w:val="5E15167D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iMzY2M2EzZWEwODEwODZkNmJiNGEyMTYzZjViMmQifQ=="/>
  </w:docVars>
  <w:rsids>
    <w:rsidRoot w:val="685A658C"/>
    <w:rsid w:val="04C85431"/>
    <w:rsid w:val="079E612A"/>
    <w:rsid w:val="0B014DEB"/>
    <w:rsid w:val="0B6F0E10"/>
    <w:rsid w:val="0CD53E46"/>
    <w:rsid w:val="113669DC"/>
    <w:rsid w:val="14DF3053"/>
    <w:rsid w:val="189225BB"/>
    <w:rsid w:val="210701D6"/>
    <w:rsid w:val="210826D1"/>
    <w:rsid w:val="27107976"/>
    <w:rsid w:val="31FB0167"/>
    <w:rsid w:val="335A6320"/>
    <w:rsid w:val="340444EB"/>
    <w:rsid w:val="353C5D1C"/>
    <w:rsid w:val="37287F47"/>
    <w:rsid w:val="3C085F78"/>
    <w:rsid w:val="419C2E1E"/>
    <w:rsid w:val="473107F4"/>
    <w:rsid w:val="498B0A5F"/>
    <w:rsid w:val="4C546D3F"/>
    <w:rsid w:val="4CEE3CD3"/>
    <w:rsid w:val="4E155951"/>
    <w:rsid w:val="526C2A0F"/>
    <w:rsid w:val="570A1EE7"/>
    <w:rsid w:val="588135F4"/>
    <w:rsid w:val="5C0640A5"/>
    <w:rsid w:val="5E15255C"/>
    <w:rsid w:val="5E7E65BD"/>
    <w:rsid w:val="60485F81"/>
    <w:rsid w:val="636B6356"/>
    <w:rsid w:val="64065B08"/>
    <w:rsid w:val="64FB46D7"/>
    <w:rsid w:val="685A658C"/>
    <w:rsid w:val="68795DF4"/>
    <w:rsid w:val="6B23540B"/>
    <w:rsid w:val="6BFB4A88"/>
    <w:rsid w:val="6C8953BB"/>
    <w:rsid w:val="6DBD2F59"/>
    <w:rsid w:val="6DFB6AEF"/>
    <w:rsid w:val="6E8C107B"/>
    <w:rsid w:val="6F9C238D"/>
    <w:rsid w:val="72781760"/>
    <w:rsid w:val="76C843D8"/>
    <w:rsid w:val="792A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b w:val="0"/>
      <w:kern w:val="44"/>
      <w:sz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6">
    <w:name w:val="Hyperlink"/>
    <w:basedOn w:val="7"/>
    <w:qFormat/>
    <w:uiPriority w:val="0"/>
    <w:rPr>
      <w:rFonts w:ascii="微软雅黑" w:hAnsi="微软雅黑" w:eastAsia="微软雅黑" w:cs="微软雅黑"/>
      <w:i w:val="0"/>
      <w:color w:val="0070C0"/>
      <w:sz w:val="21"/>
      <w:szCs w:val="21"/>
      <w:u w:val="none"/>
    </w:rPr>
  </w:style>
  <w:style w:type="character" w:styleId="7">
    <w:name w:val="HTML Cite"/>
    <w:basedOn w:val="5"/>
    <w:uiPriority w:val="0"/>
    <w:rPr>
      <w:i/>
    </w:rPr>
  </w:style>
  <w:style w:type="paragraph" w:customStyle="1" w:styleId="8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9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0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1">
    <w:name w:val="样式2"/>
    <w:basedOn w:val="8"/>
    <w:qFormat/>
    <w:uiPriority w:val="0"/>
    <w:pPr>
      <w:ind w:firstLine="0" w:firstLineChars="0"/>
      <w:jc w:val="center"/>
    </w:pPr>
  </w:style>
  <w:style w:type="paragraph" w:customStyle="1" w:styleId="12">
    <w:name w:val="表格1"/>
    <w:basedOn w:val="1"/>
    <w:qFormat/>
    <w:uiPriority w:val="0"/>
    <w:pPr>
      <w:jc w:val="center"/>
    </w:pPr>
    <w:rPr>
      <w:sz w:val="21"/>
    </w:rPr>
  </w:style>
  <w:style w:type="paragraph" w:customStyle="1" w:styleId="13">
    <w:name w:val="ori1"/>
    <w:basedOn w:val="1"/>
    <w:qFormat/>
    <w:uiPriority w:val="0"/>
    <w:pPr>
      <w:widowControl/>
      <w:numPr>
        <w:ilvl w:val="0"/>
        <w:numId w:val="1"/>
      </w:numPr>
      <w:spacing w:line="240" w:lineRule="auto"/>
      <w:ind w:firstLine="0" w:firstLineChars="0"/>
      <w:outlineLvl w:val="0"/>
    </w:pPr>
    <w:rPr>
      <w:rFonts w:eastAsia="黑体"/>
      <w:b/>
      <w:bCs/>
      <w:kern w:val="44"/>
      <w:sz w:val="36"/>
      <w:szCs w:val="44"/>
    </w:rPr>
  </w:style>
  <w:style w:type="paragraph" w:styleId="14">
    <w:name w:val="List Paragraph"/>
    <w:basedOn w:val="1"/>
    <w:qFormat/>
    <w:uiPriority w:val="99"/>
    <w:pPr>
      <w:ind w:firstLine="420"/>
    </w:pPr>
  </w:style>
  <w:style w:type="paragraph" w:customStyle="1" w:styleId="15">
    <w:name w:val="ori1.2"/>
    <w:basedOn w:val="1"/>
    <w:qFormat/>
    <w:uiPriority w:val="0"/>
    <w:pPr>
      <w:widowControl/>
      <w:numPr>
        <w:ilvl w:val="1"/>
        <w:numId w:val="1"/>
      </w:numPr>
      <w:spacing w:line="240" w:lineRule="auto"/>
      <w:ind w:firstLine="0" w:firstLineChars="0"/>
      <w:outlineLvl w:val="1"/>
    </w:pPr>
    <w:rPr>
      <w:rFonts w:eastAsia="黑体"/>
      <w:b/>
      <w:bCs/>
      <w:kern w:val="44"/>
      <w:sz w:val="36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2023-02-13T01:34:00Z</dcterms:created>
  <dc:creator>三旬是夜</dc:creator>
  <cp:lastModifiedBy>三旬是夜</cp:lastModifiedBy>
  <dcterms:modified xsi:type="dcterms:W3CDTF">2023-02-13T01:35:37Z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16A15F672D9C4154AC5A3E316E4C2394</vt:lpwstr>
  </property>
</Properties>
</file>