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5000" w:type="pct"/>
        <w:tblCellSpacing w:w="0" w:type="dxa"/>
        <w:tblInd w:w="0" w:type="dxa"/>
        <w:tblLayout w:type="autofit"/>
        <w:tblCellMar>
          <w:top w:w="0" w:type="dxa"/>
          <w:left w:w="0" w:type="dxa"/>
          <w:bottom w:w="0" w:type="dxa"/>
          <w:right w:w="0" w:type="dxa"/>
        </w:tblCellMar>
      </w:tblPr>
      <w:tblGrid>
        <w:gridCol w:w="9185"/>
      </w:tblGrid>
      <w:tr>
        <w:tblPrEx>
          <w:tblCellMar>
            <w:top w:w="0" w:type="dxa"/>
            <w:left w:w="0" w:type="dxa"/>
            <w:bottom w:w="0" w:type="dxa"/>
            <w:right w:w="0" w:type="dxa"/>
          </w:tblCellMar>
        </w:tblPrEx>
        <w:trPr>
          <w:tblCellSpacing w:w="0" w:type="dxa"/>
        </w:trPr>
        <w:tc>
          <w:tcPr>
            <w:tcW w:w="0" w:type="auto"/>
            <w:vAlign w:val="center"/>
          </w:tcPr>
          <w:tbl>
            <w:tblPr>
              <w:tblStyle w:val="6"/>
              <w:tblpPr w:leftFromText="180" w:rightFromText="180" w:vertAnchor="page" w:horzAnchor="margin" w:tblpY="1"/>
              <w:tblOverlap w:val="never"/>
              <w:tblW w:w="5000" w:type="pct"/>
              <w:tblCellSpacing w:w="0" w:type="dxa"/>
              <w:tblInd w:w="0" w:type="dxa"/>
              <w:tblLayout w:type="autofit"/>
              <w:tblCellMar>
                <w:top w:w="75" w:type="dxa"/>
                <w:left w:w="75" w:type="dxa"/>
                <w:bottom w:w="75" w:type="dxa"/>
                <w:right w:w="75" w:type="dxa"/>
              </w:tblCellMar>
            </w:tblPr>
            <w:tblGrid>
              <w:gridCol w:w="9185"/>
            </w:tblGrid>
            <w:tr>
              <w:tblPrEx>
                <w:tblCellMar>
                  <w:top w:w="75" w:type="dxa"/>
                  <w:left w:w="75" w:type="dxa"/>
                  <w:bottom w:w="75" w:type="dxa"/>
                  <w:right w:w="75" w:type="dxa"/>
                </w:tblCellMar>
              </w:tblPrEx>
              <w:trPr>
                <w:tblCellSpacing w:w="0" w:type="dxa"/>
              </w:trPr>
              <w:tc>
                <w:tcPr>
                  <w:tcW w:w="0" w:type="auto"/>
                </w:tcPr>
                <w:p>
                  <w:pPr>
                    <w:jc w:val="center"/>
                    <w:rPr>
                      <w:rFonts w:ascii="华文中宋" w:hAnsi="华文中宋" w:eastAsia="华文中宋"/>
                      <w:sz w:val="36"/>
                      <w:szCs w:val="36"/>
                    </w:rPr>
                  </w:pPr>
                  <w:r>
                    <w:rPr>
                      <w:rFonts w:hint="eastAsia" w:ascii="华文中宋" w:hAnsi="华文中宋" w:eastAsia="华文中宋"/>
                      <w:sz w:val="36"/>
                      <w:szCs w:val="36"/>
                    </w:rPr>
                    <w:t>益阳市</w:t>
                  </w:r>
                  <w:r>
                    <w:rPr>
                      <w:rFonts w:ascii="华文中宋" w:hAnsi="华文中宋" w:eastAsia="华文中宋"/>
                      <w:sz w:val="36"/>
                      <w:szCs w:val="36"/>
                    </w:rPr>
                    <w:t>2022年4月高等教育自学考试</w:t>
                  </w:r>
                </w:p>
                <w:p>
                  <w:pPr>
                    <w:jc w:val="center"/>
                    <w:rPr>
                      <w:rFonts w:ascii="华文中宋" w:hAnsi="华文中宋" w:eastAsia="华文中宋"/>
                      <w:sz w:val="36"/>
                      <w:szCs w:val="36"/>
                    </w:rPr>
                  </w:pPr>
                  <w:r>
                    <w:rPr>
                      <w:rFonts w:hint="eastAsia" w:ascii="华文中宋" w:hAnsi="华文中宋" w:eastAsia="华文中宋"/>
                      <w:sz w:val="36"/>
                      <w:szCs w:val="36"/>
                    </w:rPr>
                    <w:t>考生</w:t>
                  </w:r>
                  <w:r>
                    <w:rPr>
                      <w:rFonts w:ascii="华文中宋" w:hAnsi="华文中宋" w:eastAsia="华文中宋"/>
                      <w:sz w:val="36"/>
                      <w:szCs w:val="36"/>
                    </w:rPr>
                    <w:t>入籍、报考</w:t>
                  </w:r>
                  <w:r>
                    <w:rPr>
                      <w:rFonts w:hint="eastAsia" w:ascii="华文中宋" w:hAnsi="华文中宋" w:eastAsia="华文中宋"/>
                      <w:sz w:val="36"/>
                      <w:szCs w:val="36"/>
                    </w:rPr>
                    <w:t>须知</w:t>
                  </w:r>
                </w:p>
              </w:tc>
            </w:tr>
            <w:tr>
              <w:tblPrEx>
                <w:tblCellMar>
                  <w:top w:w="75" w:type="dxa"/>
                  <w:left w:w="75" w:type="dxa"/>
                  <w:bottom w:w="75" w:type="dxa"/>
                  <w:right w:w="75" w:type="dxa"/>
                </w:tblCellMar>
              </w:tblPrEx>
              <w:trPr>
                <w:tblCellSpacing w:w="0" w:type="dxa"/>
              </w:trPr>
              <w:tc>
                <w:tcPr>
                  <w:tcW w:w="0" w:type="auto"/>
                </w:tcPr>
                <w:p>
                  <w:pPr>
                    <w:rPr>
                      <w:rFonts w:ascii="仿宋" w:hAnsi="仿宋" w:eastAsia="仿宋"/>
                      <w:sz w:val="32"/>
                      <w:szCs w:val="32"/>
                    </w:rPr>
                  </w:pPr>
                </w:p>
              </w:tc>
            </w:tr>
          </w:tbl>
          <w:p>
            <w:pPr>
              <w:rPr>
                <w:rFonts w:ascii="仿宋" w:hAnsi="仿宋" w:eastAsia="仿宋"/>
                <w:sz w:val="32"/>
                <w:szCs w:val="32"/>
              </w:rPr>
            </w:pPr>
          </w:p>
        </w:tc>
      </w:tr>
      <w:tr>
        <w:tblPrEx>
          <w:tblCellMar>
            <w:top w:w="0" w:type="dxa"/>
            <w:left w:w="0" w:type="dxa"/>
            <w:bottom w:w="0" w:type="dxa"/>
            <w:right w:w="0" w:type="dxa"/>
          </w:tblCellMar>
        </w:tblPrEx>
        <w:trPr>
          <w:trHeight w:val="10340" w:hRule="atLeast"/>
          <w:tblCellSpacing w:w="0" w:type="dxa"/>
        </w:trPr>
        <w:tc>
          <w:tcPr>
            <w:tcW w:w="0" w:type="auto"/>
            <w:tcMar>
              <w:top w:w="150" w:type="dxa"/>
              <w:left w:w="300" w:type="dxa"/>
              <w:bottom w:w="150" w:type="dxa"/>
              <w:right w:w="300" w:type="dxa"/>
            </w:tcMar>
            <w:vAlign w:val="center"/>
          </w:tcPr>
          <w:tbl>
            <w:tblPr>
              <w:tblStyle w:val="6"/>
              <w:tblW w:w="0" w:type="auto"/>
              <w:tblCellSpacing w:w="15" w:type="dxa"/>
              <w:tblInd w:w="0" w:type="dxa"/>
              <w:shd w:val="clear" w:color="auto" w:fill="EFEFEF"/>
              <w:tblLayout w:type="autofit"/>
              <w:tblCellMar>
                <w:top w:w="15" w:type="dxa"/>
                <w:left w:w="15" w:type="dxa"/>
                <w:bottom w:w="15" w:type="dxa"/>
                <w:right w:w="15" w:type="dxa"/>
              </w:tblCellMar>
            </w:tblPr>
            <w:tblGrid>
              <w:gridCol w:w="96"/>
            </w:tblGrid>
            <w:tr>
              <w:tblPrEx>
                <w:tblCellMar>
                  <w:top w:w="15" w:type="dxa"/>
                  <w:left w:w="15" w:type="dxa"/>
                  <w:bottom w:w="15" w:type="dxa"/>
                  <w:right w:w="15" w:type="dxa"/>
                </w:tblCellMar>
              </w:tblPrEx>
              <w:trPr>
                <w:tblCellSpacing w:w="15" w:type="dxa"/>
              </w:trPr>
              <w:tc>
                <w:tcPr>
                  <w:tcW w:w="0" w:type="auto"/>
                  <w:shd w:val="clear" w:color="auto" w:fill="EFEFEF"/>
                  <w:vAlign w:val="center"/>
                </w:tcPr>
                <w:p>
                  <w:pPr>
                    <w:rPr>
                      <w:rFonts w:ascii="黑体" w:hAnsi="黑体" w:eastAsia="黑体"/>
                      <w:sz w:val="32"/>
                      <w:szCs w:val="32"/>
                    </w:rPr>
                  </w:pPr>
                </w:p>
              </w:tc>
            </w:tr>
          </w:tbl>
          <w:p>
            <w:pPr>
              <w:rPr>
                <w:rFonts w:ascii="黑体" w:hAnsi="黑体" w:eastAsia="黑体"/>
                <w:sz w:val="32"/>
                <w:szCs w:val="32"/>
              </w:rPr>
            </w:pPr>
            <w:r>
              <w:rPr>
                <w:rFonts w:ascii="黑体" w:hAnsi="黑体" w:eastAsia="黑体"/>
                <w:sz w:val="32"/>
                <w:szCs w:val="32"/>
              </w:rPr>
              <w:t>一、新生报名（入籍）</w:t>
            </w:r>
          </w:p>
          <w:p>
            <w:pPr>
              <w:rPr>
                <w:rFonts w:ascii="仿宋" w:hAnsi="仿宋" w:eastAsia="仿宋"/>
                <w:sz w:val="32"/>
                <w:szCs w:val="32"/>
              </w:rPr>
            </w:pPr>
            <w:r>
              <w:rPr>
                <w:rFonts w:ascii="仿宋" w:hAnsi="仿宋" w:eastAsia="仿宋"/>
                <w:sz w:val="32"/>
                <w:szCs w:val="32"/>
              </w:rPr>
              <w:t>　　1.时间：2022年2月18日9:00至22日17:00。</w:t>
            </w:r>
          </w:p>
          <w:p>
            <w:pPr>
              <w:rPr>
                <w:rFonts w:ascii="仿宋" w:hAnsi="仿宋" w:eastAsia="仿宋"/>
                <w:sz w:val="32"/>
                <w:szCs w:val="32"/>
              </w:rPr>
            </w:pPr>
            <w:r>
              <w:rPr>
                <w:rFonts w:ascii="仿宋" w:hAnsi="仿宋" w:eastAsia="仿宋"/>
                <w:sz w:val="32"/>
                <w:szCs w:val="32"/>
              </w:rPr>
              <w:t>　　2.首次报名（入籍户籍）的考生必须在规定的时间登录“湖南省高等教育自学考试自助服务系统”（http://zikao.hneao.cn/net/）（以下简称“自助服务系统</w:t>
            </w:r>
            <w:r>
              <w:rPr>
                <w:rFonts w:ascii="Calibri" w:hAnsi="Calibri" w:eastAsia="仿宋" w:cs="Calibri"/>
                <w:sz w:val="32"/>
                <w:szCs w:val="32"/>
              </w:rPr>
              <w:t> </w:t>
            </w:r>
            <w:r>
              <w:rPr>
                <w:rFonts w:hint="eastAsia" w:ascii="仿宋" w:hAnsi="仿宋" w:eastAsia="仿宋"/>
                <w:sz w:val="32"/>
                <w:szCs w:val="32"/>
              </w:rPr>
              <w:t>”</w:t>
            </w:r>
            <w:r>
              <w:rPr>
                <w:rFonts w:ascii="仿宋" w:hAnsi="仿宋" w:eastAsia="仿宋"/>
                <w:sz w:val="32"/>
                <w:szCs w:val="32"/>
              </w:rPr>
              <w:t>）注册入籍（入籍操作详见2022年4月新生入籍操作指南）</w:t>
            </w:r>
          </w:p>
          <w:p>
            <w:pPr>
              <w:ind w:firstLine="640"/>
              <w:rPr>
                <w:rFonts w:ascii="仿宋" w:hAnsi="仿宋" w:eastAsia="仿宋"/>
                <w:sz w:val="32"/>
                <w:szCs w:val="32"/>
              </w:rPr>
            </w:pPr>
            <w:r>
              <w:rPr>
                <w:rFonts w:ascii="仿宋" w:hAnsi="仿宋" w:eastAsia="仿宋"/>
                <w:sz w:val="32"/>
                <w:szCs w:val="32"/>
              </w:rPr>
              <w:t>3.根据我省暂不接受非本省户籍新考生报名的规定，我市暂不接受非本市户籍新考生注册入籍。我市户籍新考生注册入籍在考生户籍地区县教育招生考试部门进行。首次入籍考生的报考条件：</w:t>
            </w:r>
          </w:p>
          <w:p>
            <w:pPr>
              <w:ind w:firstLine="640"/>
              <w:rPr>
                <w:rFonts w:ascii="仿宋" w:hAnsi="仿宋" w:eastAsia="仿宋"/>
                <w:sz w:val="32"/>
                <w:szCs w:val="32"/>
              </w:rPr>
            </w:pPr>
            <w:r>
              <w:rPr>
                <w:rFonts w:hint="eastAsia" w:ascii="仿宋" w:hAnsi="仿宋" w:eastAsia="仿宋"/>
                <w:sz w:val="32"/>
                <w:szCs w:val="32"/>
              </w:rPr>
              <w:t>(1)中华人民共和国公民均可报考未加限制条件的任何一个专业。</w:t>
            </w:r>
          </w:p>
          <w:p>
            <w:pPr>
              <w:ind w:firstLine="640"/>
              <w:rPr>
                <w:rFonts w:ascii="仿宋" w:hAnsi="仿宋" w:eastAsia="仿宋"/>
                <w:sz w:val="32"/>
                <w:szCs w:val="32"/>
              </w:rPr>
            </w:pPr>
            <w:r>
              <w:rPr>
                <w:rFonts w:hint="eastAsia" w:ascii="仿宋" w:hAnsi="仿宋" w:eastAsia="仿宋"/>
                <w:sz w:val="32"/>
                <w:szCs w:val="32"/>
              </w:rPr>
              <w:t>(2)凡国家承认学历的专科及专科以上毕业生可按照《湖南省高等教育自学考试专业考试计划》（2016版）规定的报考条件报考专升本专业。</w:t>
            </w:r>
          </w:p>
          <w:p>
            <w:pPr>
              <w:ind w:firstLine="640"/>
              <w:rPr>
                <w:rFonts w:ascii="仿宋" w:hAnsi="仿宋" w:eastAsia="仿宋"/>
                <w:sz w:val="32"/>
                <w:szCs w:val="32"/>
              </w:rPr>
            </w:pPr>
            <w:r>
              <w:rPr>
                <w:rFonts w:hint="eastAsia" w:ascii="仿宋" w:hAnsi="仿宋" w:eastAsia="仿宋"/>
                <w:sz w:val="32"/>
                <w:szCs w:val="32"/>
              </w:rPr>
              <w:t>(3)护理、护理学、药学、中药学、治安学、公共安全管理、公安管理学、监所管理等专业符合前置条件的（见附件1）可以报考专科或本科专业。</w:t>
            </w:r>
          </w:p>
          <w:p>
            <w:pPr>
              <w:ind w:firstLine="640"/>
              <w:rPr>
                <w:rFonts w:ascii="仿宋" w:hAnsi="仿宋" w:eastAsia="仿宋"/>
                <w:sz w:val="32"/>
                <w:szCs w:val="32"/>
              </w:rPr>
            </w:pPr>
            <w:r>
              <w:rPr>
                <w:rFonts w:hint="eastAsia" w:ascii="仿宋" w:hAnsi="仿宋" w:eastAsia="仿宋"/>
                <w:sz w:val="32"/>
                <w:szCs w:val="32"/>
              </w:rPr>
              <w:t>(4)道理桥梁工程技术、畜牧兽医等专业（见附件2）因实践环节考核内容较多，考核要求高，需参加主考学校举办的助学班学习，考生需慎重报名报考。</w:t>
            </w:r>
          </w:p>
          <w:p>
            <w:pPr>
              <w:ind w:firstLine="640"/>
              <w:rPr>
                <w:rFonts w:ascii="仿宋" w:hAnsi="仿宋" w:eastAsia="仿宋"/>
                <w:sz w:val="32"/>
                <w:szCs w:val="32"/>
              </w:rPr>
            </w:pPr>
            <w:r>
              <w:rPr>
                <w:rFonts w:ascii="仿宋" w:hAnsi="仿宋" w:eastAsia="仿宋"/>
                <w:sz w:val="32"/>
                <w:szCs w:val="32"/>
              </w:rPr>
              <w:t>在我市长期工作、学习的外市户籍人员需要在我市入籍报名参加考试的，在满足首次入籍考生的报考条件的前提下，报名时还必须提供以下证件：</w:t>
            </w:r>
          </w:p>
          <w:p>
            <w:pPr>
              <w:rPr>
                <w:rFonts w:ascii="仿宋" w:hAnsi="仿宋" w:eastAsia="仿宋"/>
                <w:sz w:val="32"/>
                <w:szCs w:val="32"/>
              </w:rPr>
            </w:pPr>
            <w:r>
              <w:rPr>
                <w:rFonts w:ascii="仿宋" w:hAnsi="仿宋" w:eastAsia="仿宋"/>
                <w:sz w:val="32"/>
                <w:szCs w:val="32"/>
              </w:rPr>
              <w:t>　　（1）在我市普通高等院校、中等职业学校在读的外市籍考生需提供《教育部学籍在线验证报告》。</w:t>
            </w:r>
          </w:p>
          <w:p>
            <w:pPr>
              <w:rPr>
                <w:rFonts w:ascii="仿宋" w:hAnsi="仿宋" w:eastAsia="仿宋"/>
                <w:sz w:val="32"/>
                <w:szCs w:val="32"/>
              </w:rPr>
            </w:pPr>
            <w:r>
              <w:rPr>
                <w:rFonts w:ascii="仿宋" w:hAnsi="仿宋" w:eastAsia="仿宋"/>
                <w:sz w:val="32"/>
                <w:szCs w:val="32"/>
              </w:rPr>
              <w:t>　　（2）在我市长期工作的外市籍考生需提供本人工作证明、我市社保管理部门出具的“个人参保证明”（要求缴纳时间3个月以上）。</w:t>
            </w:r>
          </w:p>
          <w:p>
            <w:pPr>
              <w:rPr>
                <w:rFonts w:ascii="仿宋" w:hAnsi="仿宋" w:eastAsia="仿宋"/>
                <w:sz w:val="32"/>
                <w:szCs w:val="32"/>
              </w:rPr>
            </w:pPr>
            <w:r>
              <w:rPr>
                <w:rFonts w:ascii="仿宋" w:hAnsi="仿宋" w:eastAsia="仿宋"/>
                <w:sz w:val="32"/>
                <w:szCs w:val="32"/>
              </w:rPr>
              <w:t>　　（3）部队驻地在益的现役军人，必须使用居民身份证号注册，且需持有军人保障卡和有效军人证件（包括军官证、警官证、文职干部证、士兵证）。</w:t>
            </w:r>
          </w:p>
          <w:p>
            <w:pPr>
              <w:rPr>
                <w:rFonts w:ascii="黑体" w:hAnsi="黑体" w:eastAsia="黑体"/>
                <w:sz w:val="32"/>
                <w:szCs w:val="32"/>
              </w:rPr>
            </w:pPr>
            <w:r>
              <w:rPr>
                <w:rFonts w:ascii="仿宋" w:hAnsi="仿宋" w:eastAsia="仿宋"/>
                <w:sz w:val="32"/>
                <w:szCs w:val="32"/>
              </w:rPr>
              <w:t>　　</w:t>
            </w:r>
            <w:r>
              <w:rPr>
                <w:rFonts w:ascii="黑体" w:hAnsi="黑体" w:eastAsia="黑体"/>
                <w:sz w:val="32"/>
                <w:szCs w:val="32"/>
              </w:rPr>
              <w:t>二、网上报考</w:t>
            </w:r>
          </w:p>
          <w:p>
            <w:pPr>
              <w:rPr>
                <w:rFonts w:ascii="仿宋" w:hAnsi="仿宋" w:eastAsia="仿宋"/>
                <w:sz w:val="32"/>
                <w:szCs w:val="32"/>
              </w:rPr>
            </w:pPr>
            <w:r>
              <w:rPr>
                <w:rFonts w:ascii="仿宋" w:hAnsi="仿宋" w:eastAsia="仿宋"/>
                <w:sz w:val="32"/>
                <w:szCs w:val="32"/>
              </w:rPr>
              <w:t>　　</w:t>
            </w:r>
            <w:r>
              <w:rPr>
                <w:rFonts w:ascii="仿宋" w:hAnsi="仿宋" w:eastAsia="仿宋"/>
                <w:b/>
                <w:sz w:val="32"/>
                <w:szCs w:val="32"/>
              </w:rPr>
              <w:t>1.网上报考时间：</w:t>
            </w:r>
            <w:r>
              <w:rPr>
                <w:rFonts w:ascii="仿宋" w:hAnsi="仿宋" w:eastAsia="仿宋"/>
                <w:sz w:val="32"/>
                <w:szCs w:val="32"/>
              </w:rPr>
              <w:t>2022年2月21日9:00至25日17:00，并分为两个阶段。</w:t>
            </w:r>
          </w:p>
          <w:p>
            <w:pPr>
              <w:rPr>
                <w:rFonts w:ascii="仿宋" w:hAnsi="仿宋" w:eastAsia="仿宋"/>
                <w:color w:val="FF0000"/>
                <w:sz w:val="32"/>
                <w:szCs w:val="32"/>
              </w:rPr>
            </w:pPr>
            <w:r>
              <w:rPr>
                <w:rFonts w:ascii="仿宋" w:hAnsi="仿宋" w:eastAsia="仿宋"/>
                <w:sz w:val="32"/>
                <w:szCs w:val="32"/>
              </w:rPr>
              <w:t>　　第一阶段为2月21日9:00至23日17:00。自助服务系统会先默认为考生在首次入籍地市州所设考点参加考试，考生如仍在入籍地工作、学习、居住生活，可直接在自助服务系统中报考，否则考生只能参加第二阶段网上报考。</w:t>
            </w:r>
            <w:r>
              <w:rPr>
                <w:rFonts w:ascii="黑体" w:hAnsi="黑体" w:eastAsia="黑体"/>
                <w:sz w:val="32"/>
                <w:szCs w:val="32"/>
                <w:u w:val="single"/>
              </w:rPr>
              <w:t>（特别提醒：因本市考位有限，请在本市入籍的考生在</w:t>
            </w:r>
            <w:r>
              <w:rPr>
                <w:rFonts w:hint="eastAsia" w:ascii="黑体" w:hAnsi="黑体" w:eastAsia="黑体"/>
                <w:sz w:val="32"/>
                <w:szCs w:val="32"/>
                <w:u w:val="single"/>
              </w:rPr>
              <w:t>第一</w:t>
            </w:r>
            <w:r>
              <w:rPr>
                <w:rFonts w:ascii="黑体" w:hAnsi="黑体" w:eastAsia="黑体"/>
                <w:sz w:val="32"/>
                <w:szCs w:val="32"/>
                <w:u w:val="single"/>
              </w:rPr>
              <w:t>阶段完成报考。）</w:t>
            </w:r>
          </w:p>
          <w:p>
            <w:pPr>
              <w:rPr>
                <w:rFonts w:ascii="仿宋" w:hAnsi="仿宋" w:eastAsia="仿宋"/>
                <w:sz w:val="32"/>
                <w:szCs w:val="32"/>
              </w:rPr>
            </w:pPr>
            <w:r>
              <w:rPr>
                <w:rFonts w:ascii="仿宋" w:hAnsi="仿宋" w:eastAsia="仿宋"/>
                <w:sz w:val="32"/>
                <w:szCs w:val="32"/>
              </w:rPr>
              <w:t>　　第二阶段为2月24日9:00至25日17:00。考生可以根据自己现工作、学习、居住生活的市州，在自助服务系统中进行报考。建议考生不要跨市州报考，以免因为疫情防控要求等原因导致无法正常参加考试。</w:t>
            </w:r>
          </w:p>
          <w:p>
            <w:pPr>
              <w:ind w:firstLine="640"/>
              <w:rPr>
                <w:rFonts w:ascii="仿宋" w:hAnsi="仿宋" w:eastAsia="仿宋"/>
                <w:sz w:val="32"/>
                <w:szCs w:val="32"/>
              </w:rPr>
            </w:pPr>
            <w:r>
              <w:rPr>
                <w:rFonts w:ascii="仿宋" w:hAnsi="仿宋" w:eastAsia="仿宋"/>
                <w:b/>
                <w:sz w:val="32"/>
                <w:szCs w:val="32"/>
              </w:rPr>
              <w:t>2. 网上报考：</w:t>
            </w:r>
            <w:r>
              <w:rPr>
                <w:rFonts w:ascii="仿宋" w:hAnsi="仿宋" w:eastAsia="仿宋"/>
                <w:sz w:val="32"/>
                <w:szCs w:val="32"/>
              </w:rPr>
              <w:t>所有专业的在籍考生均在规定的时间登录自助服务系统报考。考生可根据各县（市、区）（以下简称“考区”）的考位情况选择考区报考。</w:t>
            </w:r>
            <w:r>
              <w:rPr>
                <w:rFonts w:ascii="仿宋" w:hAnsi="仿宋" w:eastAsia="仿宋"/>
                <w:b/>
                <w:sz w:val="32"/>
                <w:szCs w:val="32"/>
              </w:rPr>
              <w:t>每次报考每名只能选择同一考区报考本人本次所需的全部课程。对有前置学历及报考条件要求的专业，考生在报考时必须符合《湖南省高等教育自学考试专业计划》（2016年版）的规定。</w:t>
            </w:r>
            <w:r>
              <w:rPr>
                <w:rFonts w:ascii="仿宋" w:hAnsi="仿宋" w:eastAsia="仿宋"/>
                <w:sz w:val="32"/>
                <w:szCs w:val="32"/>
              </w:rPr>
              <w:t>考生报考时确认的联系手机和通信地址将作为各级自考管理机构当次考试联系考生的重要渠道，考生务必认真核对，确保信息准确无误，因填写错误或填写他人手机号码导致的后果由考生承担。</w:t>
            </w:r>
          </w:p>
          <w:p>
            <w:pPr>
              <w:ind w:firstLine="640"/>
              <w:rPr>
                <w:rFonts w:ascii="仿宋" w:hAnsi="仿宋" w:eastAsia="仿宋"/>
                <w:sz w:val="32"/>
                <w:szCs w:val="32"/>
              </w:rPr>
            </w:pPr>
            <w:r>
              <w:rPr>
                <w:rFonts w:ascii="仿宋" w:hAnsi="仿宋" w:eastAsia="仿宋"/>
                <w:b/>
                <w:sz w:val="32"/>
                <w:szCs w:val="32"/>
              </w:rPr>
              <w:t>3. 网上缴纳报名考试费</w:t>
            </w:r>
            <w:r>
              <w:rPr>
                <w:rFonts w:ascii="仿宋" w:hAnsi="仿宋" w:eastAsia="仿宋"/>
                <w:sz w:val="32"/>
                <w:szCs w:val="32"/>
              </w:rPr>
              <w:t>：考生认真核对选择的考区和报考课程是否正确，确认正确后在网上缴纳报名考试费。</w:t>
            </w:r>
            <w:r>
              <w:rPr>
                <w:rFonts w:ascii="仿宋" w:hAnsi="仿宋" w:eastAsia="仿宋"/>
                <w:b/>
                <w:sz w:val="32"/>
                <w:szCs w:val="32"/>
              </w:rPr>
              <w:t>网上缴费必须在报考当日的21时前完成，逾期视为放弃当日的报考。考生报考成功的标志是所报考课程的缴费状态显示为“已缴费”</w:t>
            </w:r>
            <w:r>
              <w:rPr>
                <w:rFonts w:ascii="仿宋" w:hAnsi="仿宋" w:eastAsia="仿宋"/>
                <w:sz w:val="32"/>
                <w:szCs w:val="32"/>
              </w:rPr>
              <w:t>。 网上缴纳报名考试费前须认真核对选择的考区和报考课程是否正确，网上缴费成功后报考课程不能增减和修改，报考费不予退还。考生缴费后必须退出自学考试管理系统再次登录系统，检查交费状态是否显示为“已缴费”，如遇问题应及时与市自考管理机构联系。考生应尽量避免在报考时间即将截止时才报考课程和缴费，以免因停电、网络堵塞等原因导致错过报考和缴费。</w:t>
            </w:r>
          </w:p>
          <w:p>
            <w:pPr>
              <w:rPr>
                <w:rFonts w:ascii="仿宋" w:hAnsi="仿宋" w:eastAsia="仿宋"/>
                <w:sz w:val="32"/>
                <w:szCs w:val="32"/>
              </w:rPr>
            </w:pPr>
            <w:r>
              <w:rPr>
                <w:rFonts w:ascii="仿宋" w:hAnsi="仿宋" w:eastAsia="仿宋"/>
                <w:sz w:val="32"/>
                <w:szCs w:val="32"/>
              </w:rPr>
              <w:t>　　4.考生参加考试时，必须携带居民身份证、“准考证-考试通知单”。“准考证-考试通知单”由考生在考试前一星期内自行从自助服务系统下载打印。考生参加考试所用姓名必须与身份证上的姓名始终完全一致。若身份信息（姓名、性别、身份证号码等）与实际使用不相符的，须申请修改身份信息待审核通过后方能报考，否则不能进入考场参加考试。</w:t>
            </w:r>
          </w:p>
          <w:p>
            <w:pPr>
              <w:rPr>
                <w:rFonts w:ascii="仿宋" w:hAnsi="仿宋" w:eastAsia="仿宋"/>
                <w:b/>
                <w:sz w:val="32"/>
                <w:szCs w:val="32"/>
              </w:rPr>
            </w:pPr>
            <w:r>
              <w:rPr>
                <w:rFonts w:ascii="仿宋" w:hAnsi="仿宋" w:eastAsia="仿宋"/>
                <w:sz w:val="32"/>
                <w:szCs w:val="32"/>
              </w:rPr>
              <w:t>　　</w:t>
            </w:r>
            <w:r>
              <w:rPr>
                <w:rFonts w:ascii="仿宋" w:hAnsi="仿宋" w:eastAsia="仿宋"/>
                <w:b/>
                <w:sz w:val="32"/>
                <w:szCs w:val="32"/>
              </w:rPr>
              <w:t>三、</w:t>
            </w:r>
            <w:r>
              <w:rPr>
                <w:rFonts w:hint="eastAsia" w:ascii="仿宋" w:hAnsi="仿宋" w:eastAsia="仿宋"/>
                <w:b/>
                <w:sz w:val="32"/>
                <w:szCs w:val="32"/>
              </w:rPr>
              <w:t>其余</w:t>
            </w:r>
            <w:r>
              <w:rPr>
                <w:rFonts w:ascii="仿宋" w:hAnsi="仿宋" w:eastAsia="仿宋"/>
                <w:b/>
                <w:sz w:val="32"/>
                <w:szCs w:val="32"/>
              </w:rPr>
              <w:t>事宜详见《湖南省2022年4月高等教育自学考试报考简章》。</w:t>
            </w:r>
          </w:p>
          <w:p>
            <w:pPr>
              <w:rPr>
                <w:rFonts w:ascii="仿宋" w:hAnsi="仿宋" w:eastAsia="仿宋"/>
                <w:sz w:val="32"/>
                <w:szCs w:val="32"/>
              </w:rPr>
            </w:pPr>
            <w:r>
              <w:rPr>
                <w:rFonts w:ascii="仿宋" w:hAnsi="仿宋" w:eastAsia="仿宋"/>
                <w:sz w:val="32"/>
                <w:szCs w:val="32"/>
              </w:rPr>
              <w:t>　　</w:t>
            </w:r>
          </w:p>
          <w:p>
            <w:pPr>
              <w:spacing w:line="520" w:lineRule="exact"/>
              <w:ind w:left="1910" w:leftChars="300" w:hanging="1280" w:hangingChars="400"/>
              <w:jc w:val="left"/>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1</w:t>
            </w:r>
            <w:r>
              <w:rPr>
                <w:rFonts w:ascii="仿宋" w:hAnsi="仿宋" w:eastAsia="仿宋"/>
                <w:sz w:val="32"/>
                <w:szCs w:val="32"/>
              </w:rPr>
              <w:t>：</w:t>
            </w:r>
            <w:r>
              <w:rPr>
                <w:rFonts w:hint="eastAsia" w:ascii="仿宋" w:hAnsi="仿宋" w:eastAsia="仿宋"/>
                <w:sz w:val="32"/>
                <w:szCs w:val="32"/>
              </w:rPr>
              <w:t>护理、护理学、药学、中药学、治安学、公共安全管理、公安管理学、监所管理等专业报考条件</w:t>
            </w:r>
          </w:p>
          <w:p>
            <w:pPr>
              <w:ind w:firstLine="640" w:firstLineChars="200"/>
              <w:rPr>
                <w:rFonts w:ascii="仿宋" w:hAnsi="仿宋" w:eastAsia="仿宋"/>
                <w:sz w:val="32"/>
                <w:szCs w:val="32"/>
              </w:rPr>
            </w:pPr>
            <w:r>
              <w:rPr>
                <w:rFonts w:ascii="仿宋" w:hAnsi="仿宋" w:eastAsia="仿宋"/>
                <w:sz w:val="32"/>
                <w:szCs w:val="32"/>
              </w:rPr>
              <w:t>附件2：</w:t>
            </w:r>
            <w:r>
              <w:rPr>
                <w:rFonts w:hint="eastAsia" w:ascii="仿宋" w:hAnsi="仿宋" w:eastAsia="仿宋"/>
                <w:sz w:val="32"/>
                <w:szCs w:val="32"/>
              </w:rPr>
              <w:t>考生需慎重报名报考专业</w:t>
            </w:r>
          </w:p>
          <w:p>
            <w:pPr>
              <w:ind w:left="1910" w:leftChars="300" w:hanging="1280" w:hangingChars="400"/>
              <w:rPr>
                <w:rFonts w:ascii="仿宋" w:hAnsi="仿宋" w:eastAsia="仿宋"/>
                <w:sz w:val="32"/>
                <w:szCs w:val="32"/>
              </w:rPr>
            </w:pPr>
            <w:r>
              <w:rPr>
                <w:rFonts w:ascii="仿宋" w:hAnsi="仿宋" w:eastAsia="仿宋"/>
                <w:sz w:val="32"/>
                <w:szCs w:val="32"/>
              </w:rPr>
              <w:t>附件3</w:t>
            </w:r>
            <w:r>
              <w:rPr>
                <w:rFonts w:hint="eastAsia" w:ascii="仿宋" w:hAnsi="仿宋" w:eastAsia="仿宋"/>
                <w:sz w:val="32"/>
                <w:szCs w:val="32"/>
              </w:rPr>
              <w:t>:</w:t>
            </w:r>
            <w:r>
              <w:rPr>
                <w:rFonts w:ascii="仿宋" w:hAnsi="仿宋" w:eastAsia="仿宋"/>
                <w:sz w:val="32"/>
                <w:szCs w:val="32"/>
              </w:rPr>
              <w:t xml:space="preserve"> 益阳市</w:t>
            </w:r>
            <w:r>
              <w:rPr>
                <w:rFonts w:hint="eastAsia" w:ascii="仿宋" w:hAnsi="仿宋" w:eastAsia="仿宋"/>
                <w:sz w:val="32"/>
                <w:szCs w:val="32"/>
              </w:rPr>
              <w:t>2022年4月高等自学考试考生</w:t>
            </w:r>
            <w:r>
              <w:rPr>
                <w:rFonts w:ascii="仿宋" w:hAnsi="仿宋" w:eastAsia="仿宋"/>
                <w:sz w:val="32"/>
                <w:szCs w:val="32"/>
              </w:rPr>
              <w:t>入籍报名工作机构</w:t>
            </w:r>
          </w:p>
          <w:p>
            <w:pPr>
              <w:rPr>
                <w:rFonts w:ascii="仿宋" w:hAnsi="仿宋" w:eastAsia="仿宋"/>
                <w:sz w:val="32"/>
                <w:szCs w:val="32"/>
              </w:rPr>
            </w:pPr>
          </w:p>
          <w:p>
            <w:pPr>
              <w:jc w:val="right"/>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益阳市</w:t>
            </w:r>
            <w:r>
              <w:rPr>
                <w:rFonts w:ascii="仿宋" w:hAnsi="仿宋" w:eastAsia="仿宋"/>
                <w:sz w:val="32"/>
                <w:szCs w:val="32"/>
              </w:rPr>
              <w:t>教育考试院</w:t>
            </w:r>
          </w:p>
          <w:p>
            <w:pPr>
              <w:rPr>
                <w:rFonts w:ascii="仿宋" w:hAnsi="仿宋" w:eastAsia="仿宋"/>
                <w:sz w:val="32"/>
                <w:szCs w:val="32"/>
              </w:rPr>
            </w:pPr>
            <w:r>
              <w:rPr>
                <w:rFonts w:ascii="仿宋" w:hAnsi="仿宋" w:eastAsia="仿宋"/>
                <w:sz w:val="32"/>
                <w:szCs w:val="32"/>
              </w:rPr>
              <w:t>　　                                  2022年2月16</w:t>
            </w:r>
            <w:r>
              <w:rPr>
                <w:rFonts w:hint="eastAsia" w:ascii="仿宋" w:hAnsi="仿宋" w:eastAsia="仿宋"/>
                <w:sz w:val="32"/>
                <w:szCs w:val="32"/>
              </w:rPr>
              <w:t>日</w:t>
            </w:r>
          </w:p>
          <w:p>
            <w:pPr>
              <w:rPr>
                <w:rFonts w:hint="eastAsia" w:ascii="仿宋" w:hAnsi="仿宋" w:eastAsia="仿宋"/>
                <w:sz w:val="32"/>
                <w:szCs w:val="32"/>
              </w:rPr>
            </w:pPr>
          </w:p>
          <w:p>
            <w:pPr>
              <w:rPr>
                <w:rFonts w:ascii="仿宋" w:hAnsi="仿宋" w:eastAsia="仿宋"/>
                <w:sz w:val="32"/>
                <w:szCs w:val="32"/>
              </w:rPr>
            </w:pPr>
          </w:p>
          <w:p>
            <w:pPr>
              <w:spacing w:line="580" w:lineRule="exact"/>
              <w:rPr>
                <w:rFonts w:ascii="仿宋" w:hAnsi="仿宋" w:eastAsia="仿宋"/>
                <w:color w:val="000000"/>
                <w:sz w:val="32"/>
                <w:szCs w:val="32"/>
              </w:rPr>
            </w:pPr>
            <w:r>
              <w:rPr>
                <w:rFonts w:hint="eastAsia" w:ascii="仿宋" w:hAnsi="仿宋" w:eastAsia="仿宋" w:cs="仿宋"/>
                <w:color w:val="000000"/>
                <w:sz w:val="32"/>
                <w:szCs w:val="32"/>
              </w:rPr>
              <w:t>附件1</w:t>
            </w:r>
          </w:p>
          <w:p>
            <w:pPr>
              <w:spacing w:line="520" w:lineRule="exact"/>
              <w:jc w:val="center"/>
              <w:rPr>
                <w:rFonts w:ascii="华文中宋" w:hAnsi="华文中宋" w:eastAsia="华文中宋"/>
                <w:color w:val="000000"/>
                <w:sz w:val="32"/>
                <w:szCs w:val="32"/>
              </w:rPr>
            </w:pPr>
            <w:r>
              <w:rPr>
                <w:rFonts w:hint="eastAsia" w:ascii="华文中宋" w:hAnsi="华文中宋" w:eastAsia="华文中宋"/>
                <w:color w:val="000000"/>
                <w:sz w:val="32"/>
                <w:szCs w:val="32"/>
              </w:rPr>
              <w:t>护理、护理学、药学、中药学、治安学、</w:t>
            </w:r>
          </w:p>
          <w:p>
            <w:pPr>
              <w:spacing w:line="520" w:lineRule="exact"/>
              <w:jc w:val="center"/>
              <w:rPr>
                <w:rFonts w:ascii="华文中宋" w:hAnsi="华文中宋" w:eastAsia="华文中宋"/>
                <w:color w:val="000000"/>
                <w:sz w:val="32"/>
                <w:szCs w:val="32"/>
              </w:rPr>
            </w:pPr>
            <w:r>
              <w:rPr>
                <w:rFonts w:hint="eastAsia" w:ascii="华文中宋" w:hAnsi="华文中宋" w:eastAsia="华文中宋"/>
                <w:color w:val="000000"/>
                <w:sz w:val="32"/>
                <w:szCs w:val="32"/>
              </w:rPr>
              <w:t>公共安全管理、公安管理学、监所管理等专业报考条件</w:t>
            </w:r>
          </w:p>
          <w:p>
            <w:pPr>
              <w:spacing w:line="560" w:lineRule="exact"/>
              <w:ind w:firstLine="640" w:firstLineChars="200"/>
              <w:rPr>
                <w:rFonts w:ascii="仿宋_GB2312" w:eastAsia="仿宋_GB2312"/>
                <w:color w:val="000000"/>
                <w:sz w:val="32"/>
                <w:szCs w:val="32"/>
              </w:rPr>
            </w:pPr>
            <w:r>
              <w:rPr>
                <w:rFonts w:hint="eastAsia" w:ascii="仿宋_GB2312" w:hAnsi="黑体" w:eastAsia="仿宋_GB2312"/>
                <w:color w:val="000000"/>
                <w:sz w:val="32"/>
                <w:szCs w:val="32"/>
              </w:rPr>
              <w:t>下表所列专业对报考条件、报考程序有特殊限制，考生报考须符合下表具体规定。在考试任何环节发现报考者不符合报考条件的，该</w:t>
            </w:r>
            <w:r>
              <w:rPr>
                <w:rFonts w:hint="eastAsia" w:ascii="仿宋_GB2312" w:eastAsia="仿宋_GB2312"/>
                <w:color w:val="000000"/>
                <w:sz w:val="32"/>
                <w:szCs w:val="32"/>
              </w:rPr>
              <w:t>考生不论何种原因，都要承担不被承认考试结果、不被受理毕业申请的后果。</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3"/>
              <w:gridCol w:w="1660"/>
              <w:gridCol w:w="5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原专业代码、</w:t>
                  </w:r>
                </w:p>
                <w:p>
                  <w:pPr>
                    <w:spacing w:line="360" w:lineRule="exact"/>
                    <w:jc w:val="center"/>
                    <w:rPr>
                      <w:rFonts w:eastAsia="仿宋_GB2312"/>
                      <w:color w:val="000000"/>
                      <w:sz w:val="24"/>
                    </w:rPr>
                  </w:pPr>
                  <w:r>
                    <w:rPr>
                      <w:rFonts w:eastAsia="仿宋_GB2312"/>
                      <w:color w:val="000000"/>
                      <w:sz w:val="24"/>
                    </w:rPr>
                    <w:t>名称及层次</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新专业代码、</w:t>
                  </w:r>
                </w:p>
                <w:p>
                  <w:pPr>
                    <w:spacing w:line="360" w:lineRule="exact"/>
                    <w:jc w:val="center"/>
                    <w:rPr>
                      <w:rFonts w:eastAsia="仿宋_GB2312"/>
                      <w:color w:val="000000"/>
                      <w:sz w:val="24"/>
                    </w:rPr>
                  </w:pPr>
                  <w:r>
                    <w:rPr>
                      <w:rFonts w:eastAsia="仿宋_GB2312"/>
                      <w:color w:val="000000"/>
                      <w:sz w:val="24"/>
                    </w:rPr>
                    <w:t>名称及层次</w:t>
                  </w:r>
                </w:p>
              </w:tc>
              <w:tc>
                <w:tcPr>
                  <w:tcW w:w="57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报    考    条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A100701</w:t>
                  </w:r>
                </w:p>
                <w:p>
                  <w:pPr>
                    <w:spacing w:line="360" w:lineRule="exact"/>
                    <w:jc w:val="center"/>
                    <w:rPr>
                      <w:rFonts w:eastAsia="仿宋_GB2312"/>
                      <w:color w:val="000000"/>
                      <w:sz w:val="24"/>
                    </w:rPr>
                  </w:pPr>
                  <w:r>
                    <w:rPr>
                      <w:rFonts w:eastAsia="仿宋_GB2312"/>
                      <w:color w:val="000000"/>
                      <w:sz w:val="24"/>
                    </w:rPr>
                    <w:t>护理学</w:t>
                  </w:r>
                </w:p>
                <w:p>
                  <w:pPr>
                    <w:spacing w:line="360" w:lineRule="exact"/>
                    <w:jc w:val="center"/>
                    <w:rPr>
                      <w:rFonts w:eastAsia="仿宋_GB2312"/>
                      <w:color w:val="000000"/>
                      <w:sz w:val="24"/>
                    </w:rPr>
                  </w:pPr>
                  <w:r>
                    <w:rPr>
                      <w:rFonts w:eastAsia="仿宋_GB2312"/>
                      <w:color w:val="000000"/>
                      <w:sz w:val="24"/>
                    </w:rPr>
                    <w:t xml:space="preserve">（专科） </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620201</w:t>
                  </w:r>
                </w:p>
                <w:p>
                  <w:pPr>
                    <w:spacing w:line="360" w:lineRule="exact"/>
                    <w:jc w:val="center"/>
                    <w:rPr>
                      <w:rFonts w:eastAsia="仿宋_GB2312"/>
                      <w:color w:val="000000"/>
                      <w:sz w:val="24"/>
                    </w:rPr>
                  </w:pPr>
                  <w:r>
                    <w:rPr>
                      <w:rFonts w:eastAsia="仿宋_GB2312"/>
                      <w:color w:val="000000"/>
                      <w:sz w:val="24"/>
                    </w:rPr>
                    <w:t>护理</w:t>
                  </w:r>
                </w:p>
                <w:p>
                  <w:pPr>
                    <w:spacing w:line="360" w:lineRule="exact"/>
                    <w:jc w:val="center"/>
                    <w:rPr>
                      <w:rFonts w:eastAsia="仿宋_GB2312"/>
                      <w:color w:val="000000"/>
                      <w:sz w:val="24"/>
                    </w:rPr>
                  </w:pPr>
                  <w:r>
                    <w:rPr>
                      <w:rFonts w:eastAsia="仿宋_GB2312"/>
                      <w:color w:val="000000"/>
                      <w:sz w:val="24"/>
                    </w:rPr>
                    <w:t>(专科)</w:t>
                  </w:r>
                </w:p>
              </w:tc>
              <w:tc>
                <w:tcPr>
                  <w:tcW w:w="57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r>
                    <w:rPr>
                      <w:rFonts w:eastAsia="仿宋_GB2312"/>
                      <w:color w:val="000000"/>
                      <w:sz w:val="24"/>
                    </w:rPr>
                    <w:t>限以下2类考生报考：1、具有国家承认学历的护理专业中专毕业证书者。2、通过全国护士执业资格考试取得护士执业资格证书的在职人员。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B100702</w:t>
                  </w:r>
                </w:p>
                <w:p>
                  <w:pPr>
                    <w:spacing w:line="360" w:lineRule="exact"/>
                    <w:jc w:val="center"/>
                    <w:rPr>
                      <w:rFonts w:eastAsia="仿宋_GB2312"/>
                      <w:color w:val="000000"/>
                      <w:sz w:val="24"/>
                    </w:rPr>
                  </w:pPr>
                  <w:r>
                    <w:rPr>
                      <w:rFonts w:eastAsia="仿宋_GB2312"/>
                      <w:color w:val="000000"/>
                      <w:sz w:val="24"/>
                    </w:rPr>
                    <w:t>护理学</w:t>
                  </w:r>
                </w:p>
                <w:p>
                  <w:pPr>
                    <w:spacing w:line="360" w:lineRule="exact"/>
                    <w:jc w:val="center"/>
                    <w:rPr>
                      <w:rFonts w:eastAsia="仿宋_GB2312"/>
                      <w:color w:val="000000"/>
                      <w:sz w:val="24"/>
                    </w:rPr>
                  </w:pPr>
                  <w:r>
                    <w:rPr>
                      <w:rFonts w:eastAsia="仿宋_GB2312"/>
                      <w:color w:val="000000"/>
                      <w:sz w:val="24"/>
                    </w:rPr>
                    <w:t>(独立本科段)</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101101</w:t>
                  </w:r>
                </w:p>
                <w:p>
                  <w:pPr>
                    <w:spacing w:line="360" w:lineRule="exact"/>
                    <w:jc w:val="center"/>
                    <w:rPr>
                      <w:rFonts w:eastAsia="仿宋_GB2312"/>
                      <w:color w:val="000000"/>
                      <w:sz w:val="24"/>
                    </w:rPr>
                  </w:pPr>
                  <w:r>
                    <w:rPr>
                      <w:rFonts w:eastAsia="仿宋_GB2312"/>
                      <w:color w:val="000000"/>
                      <w:sz w:val="24"/>
                    </w:rPr>
                    <w:t>护理学</w:t>
                  </w:r>
                </w:p>
                <w:p>
                  <w:pPr>
                    <w:spacing w:line="360" w:lineRule="exact"/>
                    <w:jc w:val="center"/>
                    <w:rPr>
                      <w:rFonts w:eastAsia="仿宋_GB2312"/>
                      <w:color w:val="000000"/>
                      <w:sz w:val="24"/>
                    </w:rPr>
                  </w:pPr>
                  <w:r>
                    <w:rPr>
                      <w:rFonts w:eastAsia="仿宋_GB2312"/>
                      <w:color w:val="000000"/>
                      <w:sz w:val="24"/>
                    </w:rPr>
                    <w:t>(专升本)</w:t>
                  </w:r>
                </w:p>
              </w:tc>
              <w:tc>
                <w:tcPr>
                  <w:tcW w:w="57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r>
                    <w:rPr>
                      <w:rFonts w:eastAsia="仿宋_GB2312"/>
                      <w:color w:val="000000"/>
                      <w:sz w:val="24"/>
                    </w:rPr>
                    <w:t>限具有国家承认学历的（社区）护理学、中医护理、临床医学、中医学专业专科及专科以上毕业生且已经获得相应执业资格者报考。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B100805</w:t>
                  </w:r>
                </w:p>
                <w:p>
                  <w:pPr>
                    <w:spacing w:line="360" w:lineRule="exact"/>
                    <w:jc w:val="center"/>
                    <w:rPr>
                      <w:rFonts w:eastAsia="仿宋_GB2312"/>
                      <w:color w:val="000000"/>
                      <w:sz w:val="24"/>
                    </w:rPr>
                  </w:pPr>
                  <w:r>
                    <w:rPr>
                      <w:rFonts w:eastAsia="仿宋_GB2312"/>
                      <w:color w:val="000000"/>
                      <w:sz w:val="24"/>
                    </w:rPr>
                    <w:t>药学</w:t>
                  </w:r>
                </w:p>
                <w:p>
                  <w:pPr>
                    <w:spacing w:line="360" w:lineRule="exact"/>
                    <w:jc w:val="center"/>
                    <w:rPr>
                      <w:rFonts w:eastAsia="仿宋_GB2312"/>
                      <w:color w:val="000000"/>
                      <w:sz w:val="24"/>
                    </w:rPr>
                  </w:pPr>
                  <w:r>
                    <w:rPr>
                      <w:rFonts w:eastAsia="仿宋_GB2312"/>
                      <w:color w:val="000000"/>
                      <w:sz w:val="24"/>
                    </w:rPr>
                    <w:t>(独立本科段)</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100701</w:t>
                  </w:r>
                </w:p>
                <w:p>
                  <w:pPr>
                    <w:spacing w:line="360" w:lineRule="exact"/>
                    <w:jc w:val="center"/>
                    <w:rPr>
                      <w:rFonts w:eastAsia="仿宋_GB2312"/>
                      <w:color w:val="000000"/>
                      <w:sz w:val="24"/>
                    </w:rPr>
                  </w:pPr>
                  <w:r>
                    <w:rPr>
                      <w:rFonts w:eastAsia="仿宋_GB2312"/>
                      <w:color w:val="000000"/>
                      <w:sz w:val="24"/>
                    </w:rPr>
                    <w:t>药学</w:t>
                  </w:r>
                </w:p>
                <w:p>
                  <w:pPr>
                    <w:spacing w:line="360" w:lineRule="exact"/>
                    <w:jc w:val="center"/>
                    <w:rPr>
                      <w:rFonts w:eastAsia="仿宋_GB2312"/>
                      <w:color w:val="000000"/>
                      <w:sz w:val="24"/>
                    </w:rPr>
                  </w:pPr>
                  <w:r>
                    <w:rPr>
                      <w:rFonts w:eastAsia="仿宋_GB2312"/>
                      <w:color w:val="000000"/>
                      <w:sz w:val="24"/>
                    </w:rPr>
                    <w:t>(专升本)</w:t>
                  </w:r>
                </w:p>
              </w:tc>
              <w:tc>
                <w:tcPr>
                  <w:tcW w:w="57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r>
                    <w:rPr>
                      <w:rFonts w:eastAsia="仿宋_GB2312"/>
                      <w:color w:val="000000"/>
                      <w:sz w:val="24"/>
                    </w:rPr>
                    <w:t>限具有国家承认学历的医药学类专科及专科以上毕业生报考。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C100802</w:t>
                  </w:r>
                </w:p>
                <w:p>
                  <w:pPr>
                    <w:spacing w:line="360" w:lineRule="exact"/>
                    <w:jc w:val="center"/>
                    <w:rPr>
                      <w:rFonts w:eastAsia="仿宋_GB2312"/>
                      <w:color w:val="000000"/>
                      <w:sz w:val="24"/>
                    </w:rPr>
                  </w:pPr>
                  <w:r>
                    <w:rPr>
                      <w:rFonts w:eastAsia="仿宋_GB2312"/>
                      <w:color w:val="000000"/>
                      <w:sz w:val="24"/>
                    </w:rPr>
                    <w:t>中药学</w:t>
                  </w:r>
                </w:p>
                <w:p>
                  <w:pPr>
                    <w:spacing w:line="360" w:lineRule="exact"/>
                    <w:jc w:val="center"/>
                    <w:rPr>
                      <w:rFonts w:eastAsia="仿宋_GB2312"/>
                      <w:color w:val="000000"/>
                      <w:sz w:val="24"/>
                    </w:rPr>
                  </w:pPr>
                  <w:r>
                    <w:rPr>
                      <w:rFonts w:eastAsia="仿宋_GB2312"/>
                      <w:color w:val="000000"/>
                      <w:sz w:val="24"/>
                    </w:rPr>
                    <w:t>（本科段）</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100801</w:t>
                  </w:r>
                </w:p>
                <w:p>
                  <w:pPr>
                    <w:spacing w:line="360" w:lineRule="exact"/>
                    <w:jc w:val="center"/>
                    <w:rPr>
                      <w:rFonts w:eastAsia="仿宋_GB2312"/>
                      <w:color w:val="000000"/>
                      <w:sz w:val="24"/>
                    </w:rPr>
                  </w:pPr>
                  <w:r>
                    <w:rPr>
                      <w:rFonts w:eastAsia="仿宋_GB2312"/>
                      <w:color w:val="000000"/>
                      <w:sz w:val="24"/>
                    </w:rPr>
                    <w:t>中药学</w:t>
                  </w:r>
                </w:p>
                <w:p>
                  <w:pPr>
                    <w:spacing w:line="360" w:lineRule="exact"/>
                    <w:jc w:val="center"/>
                    <w:rPr>
                      <w:rFonts w:eastAsia="仿宋_GB2312"/>
                      <w:color w:val="000000"/>
                      <w:sz w:val="24"/>
                    </w:rPr>
                  </w:pPr>
                  <w:r>
                    <w:rPr>
                      <w:rFonts w:eastAsia="仿宋_GB2312"/>
                      <w:color w:val="000000"/>
                      <w:sz w:val="24"/>
                    </w:rPr>
                    <w:t>(专升本)</w:t>
                  </w:r>
                </w:p>
              </w:tc>
              <w:tc>
                <w:tcPr>
                  <w:tcW w:w="57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r>
                    <w:rPr>
                      <w:rFonts w:eastAsia="仿宋_GB2312"/>
                      <w:color w:val="000000"/>
                      <w:sz w:val="24"/>
                    </w:rPr>
                    <w:t>限具有国家承认学历的医药学类专科及专科以上毕业生报考。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C030407</w:t>
                  </w:r>
                </w:p>
                <w:p>
                  <w:pPr>
                    <w:spacing w:line="360" w:lineRule="exact"/>
                    <w:jc w:val="center"/>
                    <w:rPr>
                      <w:rFonts w:eastAsia="仿宋_GB2312"/>
                      <w:color w:val="000000"/>
                      <w:sz w:val="24"/>
                    </w:rPr>
                  </w:pPr>
                  <w:r>
                    <w:rPr>
                      <w:rFonts w:eastAsia="仿宋_GB2312"/>
                      <w:color w:val="000000"/>
                      <w:sz w:val="24"/>
                    </w:rPr>
                    <w:t>治安管理</w:t>
                  </w:r>
                </w:p>
                <w:p>
                  <w:pPr>
                    <w:spacing w:line="360" w:lineRule="exact"/>
                    <w:jc w:val="center"/>
                    <w:rPr>
                      <w:rFonts w:eastAsia="仿宋_GB2312"/>
                      <w:color w:val="000000"/>
                      <w:sz w:val="24"/>
                    </w:rPr>
                  </w:pPr>
                  <w:r>
                    <w:rPr>
                      <w:rFonts w:eastAsia="仿宋_GB2312"/>
                      <w:color w:val="000000"/>
                      <w:sz w:val="24"/>
                    </w:rPr>
                    <w:t>（本科段）</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030601K</w:t>
                  </w:r>
                </w:p>
                <w:p>
                  <w:pPr>
                    <w:spacing w:line="360" w:lineRule="exact"/>
                    <w:jc w:val="center"/>
                    <w:rPr>
                      <w:rFonts w:eastAsia="仿宋_GB2312"/>
                      <w:color w:val="000000"/>
                      <w:sz w:val="24"/>
                    </w:rPr>
                  </w:pPr>
                  <w:r>
                    <w:rPr>
                      <w:rFonts w:eastAsia="仿宋_GB2312"/>
                      <w:color w:val="000000"/>
                      <w:sz w:val="24"/>
                    </w:rPr>
                    <w:t>治安学</w:t>
                  </w:r>
                </w:p>
                <w:p>
                  <w:pPr>
                    <w:spacing w:line="360" w:lineRule="exact"/>
                    <w:jc w:val="center"/>
                    <w:rPr>
                      <w:rFonts w:eastAsia="仿宋_GB2312"/>
                      <w:color w:val="000000"/>
                      <w:sz w:val="24"/>
                    </w:rPr>
                  </w:pPr>
                  <w:r>
                    <w:rPr>
                      <w:rFonts w:eastAsia="仿宋_GB2312"/>
                      <w:color w:val="000000"/>
                      <w:sz w:val="24"/>
                    </w:rPr>
                    <w:t>(专升本)</w:t>
                  </w:r>
                </w:p>
              </w:tc>
              <w:tc>
                <w:tcPr>
                  <w:tcW w:w="57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r>
                    <w:rPr>
                      <w:rFonts w:eastAsia="仿宋_GB2312"/>
                      <w:color w:val="000000"/>
                      <w:sz w:val="24"/>
                    </w:rPr>
                    <w:t>限以下2类考生报考：1、专科及专科以上毕业的政法系统在职工作人员及武警部队现役军人。2、公安类专业专科及专科以上毕业生。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C030403</w:t>
                  </w:r>
                </w:p>
                <w:p>
                  <w:pPr>
                    <w:spacing w:line="360" w:lineRule="exact"/>
                    <w:jc w:val="center"/>
                    <w:rPr>
                      <w:rFonts w:eastAsia="仿宋_GB2312"/>
                      <w:color w:val="000000"/>
                      <w:sz w:val="24"/>
                    </w:rPr>
                  </w:pPr>
                  <w:r>
                    <w:rPr>
                      <w:rFonts w:eastAsia="仿宋_GB2312"/>
                      <w:color w:val="000000"/>
                      <w:sz w:val="24"/>
                    </w:rPr>
                    <w:t>公安管理</w:t>
                  </w:r>
                </w:p>
                <w:p>
                  <w:pPr>
                    <w:spacing w:line="360" w:lineRule="exact"/>
                    <w:jc w:val="center"/>
                    <w:rPr>
                      <w:rFonts w:eastAsia="仿宋_GB2312"/>
                      <w:color w:val="000000"/>
                      <w:sz w:val="24"/>
                    </w:rPr>
                  </w:pPr>
                  <w:r>
                    <w:rPr>
                      <w:rFonts w:eastAsia="仿宋_GB2312"/>
                      <w:color w:val="000000"/>
                      <w:sz w:val="24"/>
                    </w:rPr>
                    <w:t>（基础科段）</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680109K</w:t>
                  </w:r>
                </w:p>
                <w:p>
                  <w:pPr>
                    <w:spacing w:line="360" w:lineRule="exact"/>
                    <w:jc w:val="center"/>
                    <w:rPr>
                      <w:rFonts w:eastAsia="仿宋_GB2312"/>
                      <w:color w:val="000000"/>
                      <w:sz w:val="24"/>
                    </w:rPr>
                  </w:pPr>
                  <w:r>
                    <w:rPr>
                      <w:rFonts w:eastAsia="仿宋_GB2312"/>
                      <w:color w:val="000000"/>
                      <w:sz w:val="24"/>
                    </w:rPr>
                    <w:t>公共安全管理</w:t>
                  </w:r>
                </w:p>
                <w:p>
                  <w:pPr>
                    <w:spacing w:line="360" w:lineRule="exact"/>
                    <w:jc w:val="center"/>
                    <w:rPr>
                      <w:rFonts w:eastAsia="仿宋_GB2312"/>
                      <w:color w:val="000000"/>
                      <w:sz w:val="24"/>
                    </w:rPr>
                  </w:pPr>
                  <w:r>
                    <w:rPr>
                      <w:rFonts w:eastAsia="仿宋_GB2312"/>
                      <w:color w:val="000000"/>
                      <w:sz w:val="24"/>
                    </w:rPr>
                    <w:t>(专科)</w:t>
                  </w:r>
                </w:p>
              </w:tc>
              <w:tc>
                <w:tcPr>
                  <w:tcW w:w="57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r>
                    <w:rPr>
                      <w:rFonts w:eastAsia="仿宋_GB2312"/>
                      <w:color w:val="000000"/>
                      <w:sz w:val="24"/>
                    </w:rPr>
                    <w:t>限具有高中以上文化程度或同等学历的在职公安干警、武装警察报考。首次报考者须出示所在地公安部门开具的资格审查证明。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C030401</w:t>
                  </w:r>
                </w:p>
                <w:p>
                  <w:pPr>
                    <w:spacing w:line="360" w:lineRule="exact"/>
                    <w:jc w:val="center"/>
                    <w:rPr>
                      <w:rFonts w:eastAsia="仿宋_GB2312"/>
                      <w:color w:val="000000"/>
                      <w:sz w:val="24"/>
                    </w:rPr>
                  </w:pPr>
                  <w:r>
                    <w:rPr>
                      <w:rFonts w:eastAsia="仿宋_GB2312"/>
                      <w:color w:val="000000"/>
                      <w:sz w:val="24"/>
                    </w:rPr>
                    <w:t>公安管理</w:t>
                  </w:r>
                </w:p>
                <w:p>
                  <w:pPr>
                    <w:spacing w:line="360" w:lineRule="exact"/>
                    <w:jc w:val="center"/>
                    <w:rPr>
                      <w:rFonts w:eastAsia="仿宋_GB2312"/>
                      <w:color w:val="000000"/>
                      <w:sz w:val="24"/>
                    </w:rPr>
                  </w:pPr>
                  <w:r>
                    <w:rPr>
                      <w:rFonts w:eastAsia="仿宋_GB2312"/>
                      <w:color w:val="000000"/>
                      <w:sz w:val="24"/>
                    </w:rPr>
                    <w:t>（本科段）</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030612TK</w:t>
                  </w:r>
                </w:p>
                <w:p>
                  <w:pPr>
                    <w:spacing w:line="360" w:lineRule="exact"/>
                    <w:jc w:val="center"/>
                    <w:rPr>
                      <w:rFonts w:eastAsia="仿宋_GB2312"/>
                      <w:color w:val="000000"/>
                      <w:sz w:val="24"/>
                    </w:rPr>
                  </w:pPr>
                  <w:r>
                    <w:rPr>
                      <w:rFonts w:eastAsia="仿宋_GB2312"/>
                      <w:color w:val="000000"/>
                      <w:sz w:val="24"/>
                    </w:rPr>
                    <w:t>公安管理学</w:t>
                  </w:r>
                </w:p>
                <w:p>
                  <w:pPr>
                    <w:spacing w:line="360" w:lineRule="exact"/>
                    <w:jc w:val="center"/>
                    <w:rPr>
                      <w:rFonts w:eastAsia="仿宋_GB2312"/>
                      <w:color w:val="000000"/>
                      <w:sz w:val="24"/>
                    </w:rPr>
                  </w:pPr>
                  <w:r>
                    <w:rPr>
                      <w:rFonts w:eastAsia="仿宋_GB2312"/>
                      <w:color w:val="000000"/>
                      <w:sz w:val="24"/>
                    </w:rPr>
                    <w:t>(专升本)</w:t>
                  </w:r>
                </w:p>
              </w:tc>
              <w:tc>
                <w:tcPr>
                  <w:tcW w:w="57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r>
                    <w:rPr>
                      <w:rFonts w:eastAsia="仿宋_GB2312"/>
                      <w:color w:val="000000"/>
                      <w:sz w:val="24"/>
                    </w:rPr>
                    <w:t>限公安管理、刑事侦查专业专科及专科以上毕业生报考，首次报考者须出示所在地公安部门开具的资格审查证明。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B030109</w:t>
                  </w:r>
                </w:p>
                <w:p>
                  <w:pPr>
                    <w:spacing w:line="360" w:lineRule="exact"/>
                    <w:jc w:val="center"/>
                    <w:rPr>
                      <w:rFonts w:eastAsia="仿宋_GB2312"/>
                      <w:color w:val="000000"/>
                      <w:sz w:val="24"/>
                    </w:rPr>
                  </w:pPr>
                  <w:r>
                    <w:rPr>
                      <w:rFonts w:eastAsia="仿宋_GB2312"/>
                      <w:color w:val="000000"/>
                      <w:sz w:val="24"/>
                    </w:rPr>
                    <w:t>监所管理</w:t>
                  </w:r>
                </w:p>
                <w:p>
                  <w:pPr>
                    <w:spacing w:line="360" w:lineRule="exact"/>
                    <w:jc w:val="center"/>
                    <w:rPr>
                      <w:rFonts w:eastAsia="仿宋_GB2312"/>
                      <w:color w:val="000000"/>
                      <w:sz w:val="24"/>
                    </w:rPr>
                  </w:pPr>
                  <w:r>
                    <w:rPr>
                      <w:rFonts w:eastAsia="仿宋_GB2312"/>
                      <w:color w:val="000000"/>
                      <w:sz w:val="24"/>
                    </w:rPr>
                    <w:t>（专升本）</w:t>
                  </w:r>
                </w:p>
              </w:tc>
              <w:tc>
                <w:tcPr>
                  <w:tcW w:w="17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仿宋_GB2312"/>
                      <w:color w:val="000000"/>
                      <w:sz w:val="24"/>
                    </w:rPr>
                  </w:pPr>
                  <w:r>
                    <w:rPr>
                      <w:rFonts w:eastAsia="仿宋_GB2312"/>
                      <w:color w:val="000000"/>
                      <w:sz w:val="24"/>
                    </w:rPr>
                    <w:t>330101K</w:t>
                  </w:r>
                </w:p>
                <w:p>
                  <w:pPr>
                    <w:spacing w:line="360" w:lineRule="exact"/>
                    <w:jc w:val="center"/>
                    <w:rPr>
                      <w:rFonts w:eastAsia="仿宋_GB2312"/>
                      <w:color w:val="000000"/>
                      <w:sz w:val="24"/>
                    </w:rPr>
                  </w:pPr>
                  <w:r>
                    <w:rPr>
                      <w:rFonts w:eastAsia="仿宋_GB2312"/>
                      <w:color w:val="000000"/>
                      <w:sz w:val="24"/>
                    </w:rPr>
                    <w:t>监所管理</w:t>
                  </w:r>
                </w:p>
                <w:p>
                  <w:pPr>
                    <w:spacing w:line="360" w:lineRule="exact"/>
                    <w:jc w:val="center"/>
                    <w:rPr>
                      <w:rFonts w:eastAsia="仿宋_GB2312"/>
                      <w:color w:val="000000"/>
                      <w:sz w:val="24"/>
                    </w:rPr>
                  </w:pPr>
                  <w:r>
                    <w:rPr>
                      <w:rFonts w:eastAsia="仿宋_GB2312"/>
                      <w:color w:val="000000"/>
                      <w:sz w:val="24"/>
                    </w:rPr>
                    <w:t>(专升本)</w:t>
                  </w:r>
                </w:p>
              </w:tc>
              <w:tc>
                <w:tcPr>
                  <w:tcW w:w="57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eastAsia="仿宋_GB2312"/>
                      <w:color w:val="000000"/>
                      <w:sz w:val="24"/>
                    </w:rPr>
                  </w:pPr>
                  <w:r>
                    <w:rPr>
                      <w:rFonts w:eastAsia="仿宋_GB2312"/>
                      <w:color w:val="000000"/>
                      <w:sz w:val="24"/>
                    </w:rPr>
                    <w:t>限专科及专科以上毕业的监狱、戒毒系统人民警察、职工报考，有志于从事监狱、戒毒工作的其他人员经省级司法行政部门（或受其委托的司法部门）审核同意后可报考。</w:t>
                  </w:r>
                </w:p>
              </w:tc>
            </w:tr>
          </w:tbl>
          <w:p>
            <w:pPr>
              <w:spacing w:line="580" w:lineRule="exact"/>
              <w:rPr>
                <w:rFonts w:ascii="仿宋" w:hAnsi="仿宋" w:eastAsia="仿宋" w:cs="仿宋"/>
                <w:color w:val="000000"/>
                <w:sz w:val="32"/>
                <w:szCs w:val="32"/>
              </w:rPr>
            </w:pPr>
            <w:r>
              <w:rPr>
                <w:rFonts w:hint="eastAsia" w:ascii="仿宋" w:hAnsi="仿宋" w:eastAsia="仿宋" w:cs="仿宋"/>
                <w:color w:val="000000"/>
                <w:sz w:val="32"/>
                <w:szCs w:val="32"/>
              </w:rPr>
              <w:t>附件2</w:t>
            </w:r>
          </w:p>
          <w:p>
            <w:pPr>
              <w:spacing w:line="520" w:lineRule="exact"/>
              <w:ind w:right="640" w:firstLine="320" w:firstLineChars="100"/>
              <w:jc w:val="center"/>
              <w:rPr>
                <w:rFonts w:ascii="华文中宋" w:hAnsi="华文中宋" w:eastAsia="华文中宋"/>
                <w:color w:val="000000"/>
                <w:sz w:val="32"/>
                <w:szCs w:val="32"/>
              </w:rPr>
            </w:pPr>
            <w:r>
              <w:rPr>
                <w:rFonts w:hint="eastAsia" w:ascii="华文中宋" w:hAnsi="华文中宋" w:eastAsia="华文中宋"/>
                <w:color w:val="000000"/>
                <w:sz w:val="32"/>
                <w:szCs w:val="32"/>
              </w:rPr>
              <w:t>考生需慎重报名报考专业</w:t>
            </w:r>
          </w:p>
          <w:p>
            <w:pPr>
              <w:spacing w:line="52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以下专业实践环节考核内容较多，考核要求高，需参加主考学校举办的助学班学习（首次入籍时必须持有主考学校同意入籍此专业，并上传相关证明附件），考生需慎重报名报考，报考后有关课程学习请与主考学校联系。</w:t>
            </w:r>
          </w:p>
          <w:tbl>
            <w:tblPr>
              <w:tblStyle w:val="6"/>
              <w:tblW w:w="0" w:type="auto"/>
              <w:tblInd w:w="0" w:type="dxa"/>
              <w:tblLayout w:type="autofit"/>
              <w:tblCellMar>
                <w:top w:w="15" w:type="dxa"/>
                <w:left w:w="15" w:type="dxa"/>
                <w:bottom w:w="15" w:type="dxa"/>
                <w:right w:w="15" w:type="dxa"/>
              </w:tblCellMar>
            </w:tblPr>
            <w:tblGrid>
              <w:gridCol w:w="1544"/>
              <w:gridCol w:w="2439"/>
              <w:gridCol w:w="1463"/>
              <w:gridCol w:w="3088"/>
            </w:tblGrid>
            <w:tr>
              <w:trPr>
                <w:trHeight w:val="390"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原专业代码</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原专业名称</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新专业代码</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新专业名称</w:t>
                  </w:r>
                </w:p>
              </w:tc>
            </w:tr>
            <w:tr>
              <w:tblPrEx>
                <w:tblCellMar>
                  <w:top w:w="15" w:type="dxa"/>
                  <w:left w:w="15" w:type="dxa"/>
                  <w:bottom w:w="15" w:type="dxa"/>
                  <w:right w:w="15" w:type="dxa"/>
                </w:tblCellMar>
              </w:tblPrEx>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A080808</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交通土建工程</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600202</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道路桥梁工程技术</w:t>
                  </w:r>
                </w:p>
              </w:tc>
            </w:tr>
            <w:tr>
              <w:tblPrEx>
                <w:tblCellMar>
                  <w:top w:w="15" w:type="dxa"/>
                  <w:left w:w="15" w:type="dxa"/>
                  <w:bottom w:w="15" w:type="dxa"/>
                  <w:right w:w="15" w:type="dxa"/>
                </w:tblCellMar>
              </w:tblPrEx>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A090414</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畜牧兽医</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510301</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畜牧兽医</w:t>
                  </w:r>
                </w:p>
              </w:tc>
            </w:tr>
            <w:tr>
              <w:tblPrEx>
                <w:tblCellMar>
                  <w:top w:w="15" w:type="dxa"/>
                  <w:left w:w="15" w:type="dxa"/>
                  <w:bottom w:w="15" w:type="dxa"/>
                  <w:right w:w="15" w:type="dxa"/>
                </w:tblCellMar>
              </w:tblPrEx>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B020333</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网络营销与管理</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420201</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网络营销与管理</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B050408</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音乐教育</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040105</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艺术教育</w:t>
                  </w:r>
                </w:p>
              </w:tc>
            </w:tr>
            <w:tr>
              <w:tblPrEx>
                <w:tblCellMar>
                  <w:top w:w="15" w:type="dxa"/>
                  <w:left w:w="15" w:type="dxa"/>
                  <w:bottom w:w="15" w:type="dxa"/>
                  <w:right w:w="15" w:type="dxa"/>
                </w:tblCellMar>
              </w:tblPrEx>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B050419</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服装艺术设计</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130505</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服装与服饰设计</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B050433</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视觉传达设计</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130502</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视觉传达设计</w:t>
                  </w:r>
                </w:p>
              </w:tc>
            </w:tr>
            <w:tr>
              <w:tblPrEx>
                <w:tblCellMar>
                  <w:top w:w="15" w:type="dxa"/>
                  <w:left w:w="15" w:type="dxa"/>
                  <w:bottom w:w="15" w:type="dxa"/>
                  <w:right w:w="15" w:type="dxa"/>
                </w:tblCellMar>
              </w:tblPrEx>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B050438</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动画设计</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130310</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动画</w:t>
                  </w:r>
                </w:p>
              </w:tc>
            </w:tr>
            <w:tr>
              <w:tblPrEx>
                <w:tblCellMar>
                  <w:top w:w="15" w:type="dxa"/>
                  <w:left w:w="15" w:type="dxa"/>
                  <w:bottom w:w="15" w:type="dxa"/>
                  <w:right w:w="15" w:type="dxa"/>
                </w:tblCellMar>
              </w:tblPrEx>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B070702</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地理教育</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070501</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地理科学</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B080208</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冶金工程</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080404</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冶金工程</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B080313</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模具设计与制造</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B080603</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工业自动化</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080801</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自动化</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B080610</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汽车运用工程</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080208</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汽车服务工程</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B080741</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数控技术</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080202</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机械设计制造及其自动化</w:t>
                  </w:r>
                </w:p>
              </w:tc>
            </w:tr>
            <w:tr>
              <w:tblPrEx>
                <w:tblCellMar>
                  <w:top w:w="15" w:type="dxa"/>
                  <w:left w:w="15" w:type="dxa"/>
                  <w:bottom w:w="15" w:type="dxa"/>
                  <w:right w:w="15" w:type="dxa"/>
                </w:tblCellMar>
              </w:tblPrEx>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B080780</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轨道交通信号及控制</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080802T</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轨道交通信号与控制</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B080904</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水利水电与港航工程</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081101</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水利水电工程</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B081316</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包装艺术设计</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w:t>
                  </w:r>
                </w:p>
              </w:tc>
            </w:tr>
            <w:tr>
              <w:tblPrEx>
                <w:tblCellMar>
                  <w:top w:w="15" w:type="dxa"/>
                  <w:left w:w="15" w:type="dxa"/>
                  <w:bottom w:w="15" w:type="dxa"/>
                  <w:right w:w="15" w:type="dxa"/>
                </w:tblCellMar>
              </w:tblPrEx>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B081318</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家具与室内设计</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130503</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环境设计</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B081704</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交通管理工程</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120407T</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交通管理</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B082231</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工程造价管理</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120105</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工程造价</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B090403</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畜牧兽医</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090401</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动物医学</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B100805</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药学</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100701</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药学</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C030407</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治安管理</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030601K</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治安学</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A080783</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软件技术</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610202</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软件技术</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080905</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物联网工程</w:t>
                  </w:r>
                </w:p>
              </w:tc>
            </w:tr>
            <w:tr>
              <w:trPr>
                <w:trHeight w:val="286" w:hRule="atLeast"/>
              </w:trPr>
              <w:tc>
                <w:tcPr>
                  <w:tcW w:w="154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w:t>
                  </w:r>
                </w:p>
              </w:tc>
              <w:tc>
                <w:tcPr>
                  <w:tcW w:w="2439"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w:t>
                  </w:r>
                </w:p>
              </w:tc>
              <w:tc>
                <w:tcPr>
                  <w:tcW w:w="146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610119</w:t>
                  </w:r>
                </w:p>
              </w:tc>
              <w:tc>
                <w:tcPr>
                  <w:tcW w:w="308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eastAsia="仿宋_GB2312"/>
                      <w:color w:val="000000"/>
                      <w:sz w:val="24"/>
                    </w:rPr>
                  </w:pPr>
                  <w:r>
                    <w:rPr>
                      <w:rFonts w:eastAsia="仿宋_GB2312"/>
                      <w:color w:val="000000"/>
                      <w:sz w:val="24"/>
                    </w:rPr>
                    <w:t>物联网应用技术</w:t>
                  </w:r>
                </w:p>
              </w:tc>
            </w:tr>
          </w:tbl>
          <w:p>
            <w:pPr>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3:</w:t>
            </w:r>
          </w:p>
          <w:p>
            <w:pPr>
              <w:jc w:val="center"/>
              <w:rPr>
                <w:rFonts w:ascii="仿宋" w:hAnsi="仿宋" w:eastAsia="仿宋"/>
                <w:sz w:val="32"/>
                <w:szCs w:val="32"/>
              </w:rPr>
            </w:pPr>
            <w:r>
              <w:rPr>
                <w:rFonts w:ascii="华文中宋" w:hAnsi="华文中宋" w:eastAsia="华文中宋"/>
                <w:color w:val="000000"/>
                <w:sz w:val="32"/>
                <w:szCs w:val="32"/>
              </w:rPr>
              <w:t>益阳市</w:t>
            </w:r>
            <w:r>
              <w:rPr>
                <w:rFonts w:hint="eastAsia" w:ascii="华文中宋" w:hAnsi="华文中宋" w:eastAsia="华文中宋"/>
                <w:color w:val="000000"/>
                <w:sz w:val="32"/>
                <w:szCs w:val="32"/>
              </w:rPr>
              <w:t>2022年4月高等自学考试考生</w:t>
            </w:r>
            <w:r>
              <w:rPr>
                <w:rFonts w:ascii="华文中宋" w:hAnsi="华文中宋" w:eastAsia="华文中宋"/>
                <w:color w:val="000000"/>
                <w:sz w:val="32"/>
                <w:szCs w:val="32"/>
              </w:rPr>
              <w:t>入籍报名工作机构</w:t>
            </w:r>
          </w:p>
          <w:p>
            <w:pPr>
              <w:jc w:val="center"/>
              <w:rPr>
                <w:rFonts w:ascii="仿宋" w:hAnsi="仿宋" w:eastAsia="仿宋"/>
                <w:sz w:val="32"/>
                <w:szCs w:val="32"/>
              </w:rPr>
            </w:pPr>
            <w:bookmarkStart w:id="0" w:name="_GoBack"/>
            <w:bookmarkEnd w:id="0"/>
          </w:p>
          <w:tbl>
            <w:tblPr>
              <w:tblStyle w:val="6"/>
              <w:tblW w:w="8474" w:type="dxa"/>
              <w:tblInd w:w="0" w:type="dxa"/>
              <w:shd w:val="clear" w:color="auto" w:fill="FFFFFF"/>
              <w:tblLayout w:type="autofit"/>
              <w:tblCellMar>
                <w:top w:w="0" w:type="dxa"/>
                <w:left w:w="0" w:type="dxa"/>
                <w:bottom w:w="0" w:type="dxa"/>
                <w:right w:w="0" w:type="dxa"/>
              </w:tblCellMar>
            </w:tblPr>
            <w:tblGrid>
              <w:gridCol w:w="2811"/>
              <w:gridCol w:w="3897"/>
              <w:gridCol w:w="1766"/>
            </w:tblGrid>
            <w:tr>
              <w:tblPrEx>
                <w:shd w:val="clear" w:color="auto" w:fill="FFFFFF"/>
              </w:tblPrEx>
              <w:trPr>
                <w:trHeight w:val="585" w:hRule="atLeast"/>
              </w:trPr>
              <w:tc>
                <w:tcPr>
                  <w:tcW w:w="281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jc w:val="center"/>
                    <w:rPr>
                      <w:rFonts w:ascii="仿宋" w:hAnsi="仿宋" w:eastAsia="仿宋" w:cstheme="minorEastAsia"/>
                      <w:b w:val="0"/>
                      <w:bCs w:val="0"/>
                    </w:rPr>
                  </w:pPr>
                  <w:r>
                    <w:rPr>
                      <w:rFonts w:hint="eastAsia" w:ascii="仿宋" w:hAnsi="仿宋" w:eastAsia="仿宋" w:cstheme="minorEastAsia"/>
                      <w:b w:val="0"/>
                      <w:bCs w:val="0"/>
                      <w:color w:val="333333"/>
                    </w:rPr>
                    <w:t>注册机构名称</w:t>
                  </w:r>
                </w:p>
              </w:tc>
              <w:tc>
                <w:tcPr>
                  <w:tcW w:w="389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jc w:val="center"/>
                    <w:rPr>
                      <w:rFonts w:ascii="仿宋" w:hAnsi="仿宋" w:eastAsia="仿宋" w:cstheme="minorEastAsia"/>
                      <w:b w:val="0"/>
                      <w:bCs w:val="0"/>
                    </w:rPr>
                  </w:pPr>
                  <w:r>
                    <w:rPr>
                      <w:rFonts w:hint="eastAsia" w:ascii="仿宋" w:hAnsi="仿宋" w:eastAsia="仿宋" w:cstheme="minorEastAsia"/>
                      <w:b w:val="0"/>
                      <w:bCs w:val="0"/>
                      <w:color w:val="333333"/>
                    </w:rPr>
                    <w:t>地   址</w:t>
                  </w:r>
                </w:p>
              </w:tc>
              <w:tc>
                <w:tcPr>
                  <w:tcW w:w="176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jc w:val="center"/>
                    <w:rPr>
                      <w:rFonts w:ascii="仿宋" w:hAnsi="仿宋" w:eastAsia="仿宋" w:cstheme="minorEastAsia"/>
                      <w:b w:val="0"/>
                      <w:bCs w:val="0"/>
                    </w:rPr>
                  </w:pPr>
                  <w:r>
                    <w:rPr>
                      <w:rFonts w:hint="eastAsia" w:ascii="仿宋" w:hAnsi="仿宋" w:eastAsia="仿宋" w:cstheme="minorEastAsia"/>
                      <w:b w:val="0"/>
                      <w:bCs w:val="0"/>
                      <w:color w:val="333333"/>
                    </w:rPr>
                    <w:t>联系电话</w:t>
                  </w:r>
                </w:p>
              </w:tc>
            </w:tr>
            <w:tr>
              <w:tblPrEx>
                <w:shd w:val="clear" w:color="auto" w:fill="FFFFFF"/>
                <w:tblCellMar>
                  <w:top w:w="0" w:type="dxa"/>
                  <w:left w:w="0" w:type="dxa"/>
                  <w:bottom w:w="0" w:type="dxa"/>
                  <w:right w:w="0" w:type="dxa"/>
                </w:tblCellMar>
              </w:tblPrEx>
              <w:trPr>
                <w:trHeight w:val="585" w:hRule="atLeast"/>
              </w:trPr>
              <w:tc>
                <w:tcPr>
                  <w:tcW w:w="281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hint="eastAsia" w:ascii="仿宋" w:hAnsi="仿宋" w:eastAsia="仿宋" w:cstheme="minorEastAsia"/>
                    </w:rPr>
                    <w:t>赫山区教育局招考办</w:t>
                  </w:r>
                </w:p>
              </w:tc>
              <w:tc>
                <w:tcPr>
                  <w:tcW w:w="3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hint="eastAsia" w:ascii="仿宋" w:hAnsi="仿宋" w:eastAsia="仿宋" w:cstheme="minorEastAsia"/>
                    </w:rPr>
                    <w:t>赫山区</w:t>
                  </w:r>
                  <w:r>
                    <w:rPr>
                      <w:rFonts w:ascii="仿宋" w:hAnsi="仿宋" w:eastAsia="仿宋" w:cstheme="minorEastAsia"/>
                    </w:rPr>
                    <w:t>体育路148号</w:t>
                  </w:r>
                </w:p>
              </w:tc>
              <w:tc>
                <w:tcPr>
                  <w:tcW w:w="17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hint="eastAsia" w:ascii="仿宋" w:hAnsi="仿宋" w:eastAsia="仿宋" w:cstheme="minorEastAsia"/>
                    </w:rPr>
                    <w:t>0737-4424030</w:t>
                  </w:r>
                </w:p>
              </w:tc>
            </w:tr>
            <w:tr>
              <w:tblPrEx>
                <w:shd w:val="clear" w:color="auto" w:fill="FFFFFF"/>
                <w:tblCellMar>
                  <w:top w:w="0" w:type="dxa"/>
                  <w:left w:w="0" w:type="dxa"/>
                  <w:bottom w:w="0" w:type="dxa"/>
                  <w:right w:w="0" w:type="dxa"/>
                </w:tblCellMar>
              </w:tblPrEx>
              <w:trPr>
                <w:trHeight w:val="585" w:hRule="atLeast"/>
              </w:trPr>
              <w:tc>
                <w:tcPr>
                  <w:tcW w:w="281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hint="eastAsia" w:ascii="仿宋" w:hAnsi="仿宋" w:eastAsia="仿宋" w:cstheme="minorEastAsia"/>
                    </w:rPr>
                    <w:t>资阳区教育局招考办</w:t>
                  </w:r>
                </w:p>
              </w:tc>
              <w:tc>
                <w:tcPr>
                  <w:tcW w:w="3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ascii="仿宋" w:hAnsi="仿宋" w:eastAsia="仿宋" w:cstheme="minorEastAsia"/>
                    </w:rPr>
                    <w:t>资阳区资江西路538号</w:t>
                  </w:r>
                </w:p>
              </w:tc>
              <w:tc>
                <w:tcPr>
                  <w:tcW w:w="17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hint="eastAsia" w:ascii="仿宋" w:hAnsi="仿宋" w:eastAsia="仿宋" w:cstheme="minorEastAsia"/>
                    </w:rPr>
                    <w:t>0737-2663857</w:t>
                  </w:r>
                </w:p>
              </w:tc>
            </w:tr>
            <w:tr>
              <w:tblPrEx>
                <w:shd w:val="clear" w:color="auto" w:fill="FFFFFF"/>
              </w:tblPrEx>
              <w:trPr>
                <w:trHeight w:val="585" w:hRule="atLeast"/>
              </w:trPr>
              <w:tc>
                <w:tcPr>
                  <w:tcW w:w="281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hint="eastAsia" w:ascii="仿宋" w:hAnsi="仿宋" w:eastAsia="仿宋" w:cstheme="minorEastAsia"/>
                    </w:rPr>
                    <w:t>安化县教育局考试中心</w:t>
                  </w:r>
                </w:p>
              </w:tc>
              <w:tc>
                <w:tcPr>
                  <w:tcW w:w="3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hint="eastAsia" w:ascii="仿宋" w:hAnsi="仿宋" w:eastAsia="仿宋" w:cstheme="minorEastAsia"/>
                    </w:rPr>
                    <w:t>安化县城南区</w:t>
                  </w:r>
                  <w:r>
                    <w:rPr>
                      <w:rFonts w:ascii="仿宋" w:hAnsi="仿宋" w:eastAsia="仿宋" w:cstheme="minorEastAsia"/>
                    </w:rPr>
                    <w:t>陶澍</w:t>
                  </w:r>
                  <w:r>
                    <w:rPr>
                      <w:rFonts w:hint="eastAsia" w:ascii="仿宋" w:hAnsi="仿宋" w:eastAsia="仿宋" w:cstheme="minorEastAsia"/>
                    </w:rPr>
                    <w:t>路</w:t>
                  </w:r>
                </w:p>
              </w:tc>
              <w:tc>
                <w:tcPr>
                  <w:tcW w:w="17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hint="eastAsia" w:ascii="仿宋" w:hAnsi="仿宋" w:eastAsia="仿宋" w:cstheme="minorEastAsia"/>
                    </w:rPr>
                    <w:t>0737-7224010</w:t>
                  </w:r>
                </w:p>
              </w:tc>
            </w:tr>
            <w:tr>
              <w:tblPrEx>
                <w:shd w:val="clear" w:color="auto" w:fill="FFFFFF"/>
                <w:tblCellMar>
                  <w:top w:w="0" w:type="dxa"/>
                  <w:left w:w="0" w:type="dxa"/>
                  <w:bottom w:w="0" w:type="dxa"/>
                  <w:right w:w="0" w:type="dxa"/>
                </w:tblCellMar>
              </w:tblPrEx>
              <w:trPr>
                <w:trHeight w:val="585" w:hRule="atLeast"/>
              </w:trPr>
              <w:tc>
                <w:tcPr>
                  <w:tcW w:w="281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hint="eastAsia" w:ascii="仿宋" w:hAnsi="仿宋" w:eastAsia="仿宋" w:cstheme="minorEastAsia"/>
                    </w:rPr>
                    <w:t>桃江县教育局考试中心</w:t>
                  </w:r>
                </w:p>
              </w:tc>
              <w:tc>
                <w:tcPr>
                  <w:tcW w:w="3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ascii="仿宋" w:hAnsi="仿宋" w:eastAsia="仿宋" w:cstheme="minorEastAsia"/>
                    </w:rPr>
                    <w:t>桃江县</w:t>
                  </w:r>
                  <w:r>
                    <w:rPr>
                      <w:rFonts w:hint="eastAsia" w:ascii="仿宋" w:hAnsi="仿宋" w:eastAsia="仿宋" w:cstheme="minorEastAsia"/>
                    </w:rPr>
                    <w:t>桃花中路</w:t>
                  </w:r>
                </w:p>
              </w:tc>
              <w:tc>
                <w:tcPr>
                  <w:tcW w:w="17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hint="eastAsia" w:ascii="仿宋" w:hAnsi="仿宋" w:eastAsia="仿宋" w:cstheme="minorEastAsia"/>
                    </w:rPr>
                    <w:t>0737-8825365</w:t>
                  </w:r>
                </w:p>
              </w:tc>
            </w:tr>
            <w:tr>
              <w:tblPrEx>
                <w:shd w:val="clear" w:color="auto" w:fill="FFFFFF"/>
              </w:tblPrEx>
              <w:trPr>
                <w:trHeight w:val="585" w:hRule="atLeast"/>
              </w:trPr>
              <w:tc>
                <w:tcPr>
                  <w:tcW w:w="281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hint="eastAsia" w:ascii="仿宋" w:hAnsi="仿宋" w:eastAsia="仿宋" w:cstheme="minorEastAsia"/>
                    </w:rPr>
                    <w:t>沅江市教育局招考办</w:t>
                  </w:r>
                </w:p>
              </w:tc>
              <w:tc>
                <w:tcPr>
                  <w:tcW w:w="3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hint="eastAsia" w:ascii="仿宋" w:hAnsi="仿宋" w:eastAsia="仿宋" w:cstheme="minorEastAsia"/>
                    </w:rPr>
                    <w:t>沅江市桔城南路18号</w:t>
                  </w:r>
                </w:p>
              </w:tc>
              <w:tc>
                <w:tcPr>
                  <w:tcW w:w="17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hint="eastAsia" w:ascii="仿宋" w:hAnsi="仿宋" w:eastAsia="仿宋" w:cstheme="minorEastAsia"/>
                    </w:rPr>
                    <w:t>0737-2734867</w:t>
                  </w:r>
                </w:p>
              </w:tc>
            </w:tr>
            <w:tr>
              <w:trPr>
                <w:trHeight w:val="585" w:hRule="atLeast"/>
              </w:trPr>
              <w:tc>
                <w:tcPr>
                  <w:tcW w:w="281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hint="eastAsia" w:ascii="仿宋" w:hAnsi="仿宋" w:eastAsia="仿宋" w:cstheme="minorEastAsia"/>
                    </w:rPr>
                    <w:t>南县教育局招考办</w:t>
                  </w:r>
                </w:p>
              </w:tc>
              <w:tc>
                <w:tcPr>
                  <w:tcW w:w="389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hint="eastAsia" w:ascii="仿宋" w:hAnsi="仿宋" w:eastAsia="仿宋" w:cstheme="minorEastAsia"/>
                    </w:rPr>
                    <w:t>南县南洲镇德昌完小内</w:t>
                  </w:r>
                </w:p>
              </w:tc>
              <w:tc>
                <w:tcPr>
                  <w:tcW w:w="176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spacing w:beforeAutospacing="0" w:afterAutospacing="0" w:line="450" w:lineRule="atLeast"/>
                    <w:rPr>
                      <w:rFonts w:ascii="仿宋" w:hAnsi="仿宋" w:eastAsia="仿宋" w:cstheme="minorEastAsia"/>
                    </w:rPr>
                  </w:pPr>
                  <w:r>
                    <w:rPr>
                      <w:rFonts w:hint="eastAsia" w:ascii="仿宋" w:hAnsi="仿宋" w:eastAsia="仿宋" w:cstheme="minorEastAsia"/>
                    </w:rPr>
                    <w:t>0737-</w:t>
                  </w:r>
                  <w:r>
                    <w:rPr>
                      <w:rFonts w:ascii="仿宋" w:hAnsi="仿宋" w:eastAsia="仿宋" w:cstheme="minorEastAsia"/>
                    </w:rPr>
                    <w:t>5811008</w:t>
                  </w:r>
                </w:p>
              </w:tc>
            </w:tr>
          </w:tbl>
          <w:p>
            <w:pPr>
              <w:rPr>
                <w:rFonts w:ascii="仿宋" w:hAnsi="仿宋" w:eastAsia="仿宋"/>
                <w:sz w:val="32"/>
                <w:szCs w:val="32"/>
              </w:rPr>
            </w:pPr>
          </w:p>
        </w:tc>
      </w:tr>
    </w:tbl>
    <w:p/>
    <w:sectPr>
      <w:pgSz w:w="11906" w:h="16838"/>
      <w:pgMar w:top="1418" w:right="1247"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FB"/>
    <w:rsid w:val="00017BFC"/>
    <w:rsid w:val="000345E7"/>
    <w:rsid w:val="00044D0B"/>
    <w:rsid w:val="00052D7D"/>
    <w:rsid w:val="000F37C4"/>
    <w:rsid w:val="00120ABB"/>
    <w:rsid w:val="00153133"/>
    <w:rsid w:val="001604DE"/>
    <w:rsid w:val="00162B5C"/>
    <w:rsid w:val="0018353A"/>
    <w:rsid w:val="00206069"/>
    <w:rsid w:val="002751F7"/>
    <w:rsid w:val="002761BA"/>
    <w:rsid w:val="00325938"/>
    <w:rsid w:val="00360A36"/>
    <w:rsid w:val="003870DA"/>
    <w:rsid w:val="00392768"/>
    <w:rsid w:val="003D4F39"/>
    <w:rsid w:val="003F2A36"/>
    <w:rsid w:val="004110D5"/>
    <w:rsid w:val="004460D2"/>
    <w:rsid w:val="004D517F"/>
    <w:rsid w:val="00580CF6"/>
    <w:rsid w:val="005D3832"/>
    <w:rsid w:val="005E743F"/>
    <w:rsid w:val="005F2D31"/>
    <w:rsid w:val="00666F2C"/>
    <w:rsid w:val="007507FE"/>
    <w:rsid w:val="007940F6"/>
    <w:rsid w:val="008560FB"/>
    <w:rsid w:val="008802E8"/>
    <w:rsid w:val="00882720"/>
    <w:rsid w:val="00912E36"/>
    <w:rsid w:val="0093602F"/>
    <w:rsid w:val="00946677"/>
    <w:rsid w:val="00AB36F3"/>
    <w:rsid w:val="00B018A9"/>
    <w:rsid w:val="00B23571"/>
    <w:rsid w:val="00C179AA"/>
    <w:rsid w:val="00C53317"/>
    <w:rsid w:val="00D3430C"/>
    <w:rsid w:val="00D40FB1"/>
    <w:rsid w:val="00D42918"/>
    <w:rsid w:val="00D72346"/>
    <w:rsid w:val="00E00D37"/>
    <w:rsid w:val="00E10E3A"/>
    <w:rsid w:val="00E925BF"/>
    <w:rsid w:val="00F706B7"/>
    <w:rsid w:val="00F71DAE"/>
    <w:rsid w:val="00FD27BD"/>
    <w:rsid w:val="129C7E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D099D5-7860-4AFD-8D56-E24A64E7404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584</Words>
  <Characters>3330</Characters>
  <Lines>27</Lines>
  <Paragraphs>7</Paragraphs>
  <TotalTime>66</TotalTime>
  <ScaleCrop>false</ScaleCrop>
  <LinksUpToDate>false</LinksUpToDate>
  <CharactersWithSpaces>3907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2022-02-15T08:26:00Z</dcterms:created>
  <dc:creator>Windows 用户</dc:creator>
  <cp:lastModifiedBy>黄桃木</cp:lastModifiedBy>
  <cp:lastPrinted>2022-02-16T00:42:00Z</cp:lastPrinted>
  <dcterms:modified xsi:type="dcterms:W3CDTF">2022-02-18T01:24:37Z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5749345DA784456FA2FF92D09765E75D</vt:lpwstr>
  </property>
</Properties>
</file>