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新宋体" w:eastAsia="楷体_GB2312" w:cs="Times New Roman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hint="eastAsia" w:ascii="楷体_GB2312" w:hAnsi="新宋体" w:eastAsia="楷体_GB2312" w:cs="Times New Roman"/>
          <w:b/>
          <w:color w:val="000000"/>
          <w:sz w:val="52"/>
          <w:szCs w:val="52"/>
        </w:rPr>
        <w:t>中国人民警察大学</w:t>
      </w:r>
    </w:p>
    <w:p>
      <w:pPr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  <w:r>
        <w:rPr>
          <w:rFonts w:hint="eastAsia" w:ascii="宋体" w:hAnsi="宋体" w:eastAsia="宋体" w:cs="Times New Roman"/>
          <w:b/>
          <w:color w:val="000000"/>
          <w:sz w:val="52"/>
          <w:szCs w:val="52"/>
        </w:rPr>
        <w:t>电气防火及火灾监控（实践）</w:t>
      </w:r>
    </w:p>
    <w:p>
      <w:pPr>
        <w:jc w:val="center"/>
        <w:rPr>
          <w:rFonts w:ascii="宋体" w:hAnsi="宋体" w:eastAsia="宋体" w:cs="Times New Roman"/>
          <w:b/>
          <w:sz w:val="72"/>
          <w:szCs w:val="72"/>
        </w:rPr>
      </w:pPr>
      <w:r>
        <w:rPr>
          <w:rFonts w:hint="eastAsia" w:ascii="宋体" w:hAnsi="宋体" w:eastAsia="宋体" w:cs="Times New Roman"/>
          <w:b/>
          <w:sz w:val="72"/>
          <w:szCs w:val="72"/>
        </w:rPr>
        <w:t>操作报告</w:t>
      </w: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姓    名：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考    籍：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身份证号：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准考证号：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联系方式：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年     月     日</w:t>
      </w:r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建筑物基本情况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10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所在地址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建筑概况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（建筑高度、层数、面积、功能及设备房间的位置等）</w:t>
            </w: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建筑物基本情况部分评分标准</w:t>
            </w: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: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优秀（9</w:t>
            </w: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分及以上）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1.内容丰富具体，取材广泛，材料详实可靠，建筑图片清晰正确，使用仪器正确，理论分析深入透彻，紧密结合消防工作实际；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3.在某些方面确有一定的突破与创新，材料内容对消防实际工作有借鉴意义。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良好（80—89分）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1.内容具体，取材宽广、材料可靠，建筑图片比较清晰正确，使用仪器比较正确，理论分析比较深入，能较好的结合消防工作实际；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3.观点有一定的创新，对消防实际工作有一定的借鉴意义；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中等（70—79分）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1.观点正确，材料使用得当合理，建筑图片清晰度及正确度一般，使用仪器正确度一般，逻辑思路一般，能够结合消防工作实际；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2.结构层次合理，文字较为通顺；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3.格式较为规范。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及格（60—69分）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1.观点基本正确，内容不够充实，建筑图片不正确，使用仪器不正确，缺乏自己见解，理论分析不够深入，不能紧密结合消防工作实际；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2.结构尚合理，层次尚清楚，文字尚通顺；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3.研究方法陈旧，主要问题解答基本正确；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4.格式基本规范。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不及格（59分以下）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1.观点内容有严重错误，建筑图片不正确，使用仪器不正确，缺乏论证，资料贫乏，分析肤浅，脱离消防工作实际；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2.结构混乱，层次不清，文字不通顺，格式不规范；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3.实践材料陈述不完整，思路混乱，语言不准确，错误较多；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4.上交材料雷同的。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建筑照片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（插入图片）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所使用仪器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实践时间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1680" w:firstLineChars="7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实践内容一：消防设备联动控制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操作内容</w:t>
            </w:r>
          </w:p>
        </w:tc>
        <w:tc>
          <w:tcPr>
            <w:tcW w:w="733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 w:val="24"/>
                <w:szCs w:val="24"/>
              </w:rPr>
              <w:t>以下六项操作任选三项：</w:t>
            </w: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 w:val="24"/>
                <w:szCs w:val="24"/>
              </w:rPr>
              <w:t>（1）测试3个不同火灾探测器的报警功能</w:t>
            </w: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 w:val="24"/>
                <w:szCs w:val="24"/>
              </w:rPr>
              <w:t>（2）自动和手动启动消防泵，记录消防泵的起动信号</w:t>
            </w:r>
          </w:p>
          <w:p>
            <w:pPr>
              <w:spacing w:line="400" w:lineRule="exact"/>
              <w:ind w:left="612" w:hanging="612" w:hangingChars="255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 w:val="24"/>
                <w:szCs w:val="24"/>
              </w:rPr>
              <w:t>（3）末端试水，检测喷淋泵的自动启动功能，记录水流指示器信号、压力开关的报警信号和喷淋泵起动信号。</w:t>
            </w: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 w:val="24"/>
                <w:szCs w:val="24"/>
              </w:rPr>
              <w:t>（4）排烟风机的起动测试，记录排烟风机的动作信号</w:t>
            </w: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 w:val="24"/>
                <w:szCs w:val="24"/>
              </w:rPr>
              <w:t>（5）远程和现场操作防火卷帘动作，并记录动作信号</w:t>
            </w: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 w:val="24"/>
                <w:szCs w:val="24"/>
              </w:rPr>
              <w:t>（6）进行消防备用电源的切换操作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操作一</w:t>
            </w:r>
          </w:p>
        </w:tc>
        <w:tc>
          <w:tcPr>
            <w:tcW w:w="7334" w:type="dxa"/>
            <w:vAlign w:val="center"/>
          </w:tcPr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操作记录</w:t>
            </w:r>
          </w:p>
        </w:tc>
        <w:tc>
          <w:tcPr>
            <w:tcW w:w="733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Cs w:val="21"/>
              </w:rPr>
              <w:t>（操作记录应反映出设备现场和中控室两个方面情况，配有图片，并分析说明设备工作是否正常。页数可自行增加）</w:t>
            </w: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实践内容一部分评分标准</w:t>
            </w: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: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优秀（9</w:t>
            </w: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分及以上）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1.内容丰富具体，取材广泛，材料详实可靠，设备现场和中控室两个方面的现场情况阐述正确，图片清晰正确，理论分析深入透彻，紧密结合消防工作实际；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3.在某些方面确有一定的突破与创新，材料内容对消防实际工作有借鉴意义。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良好（80—89分）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1.内容具体，取材宽广、材料可靠，设备现场和中控室两个方面的现场情况阐述比较正确，图片比较清晰正确，理论分析比较深入，能较好的结合消防工作实际；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3.观点有一定的创新，对消防实际工作有一定的借鉴意义；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中等（70—79分）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1.观点正确，材料使用得当合理，设备现场和中控室两个方面的现场情况阐述一般，图片清晰度一般，逻辑思路一般，能够结合消防工作实际；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2.结构层次合理，文字较为通顺；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3.格式较为规范。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及格（60—69分）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1.观点基本正确，内容不够充实，设备现场和中控室两个方面的现场情况阐述不正确，图片不正确，缺乏自己见解，理论分析不够深入，不能紧密结合消防工作实际；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2.结构尚合理，层次尚清楚，文字尚通顺；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3.研究方法陈旧，主要问题解答基本正确；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4.格式基本规范。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不及格（59分以下）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1.观点内容有严重错误，设备现场和中控室两个方面的现场情况阐述不正确，图片不正确，缺乏论证，资料贫乏，分析肤浅，脱离消防工作实际；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2.结构混乱，层次不清，文字不通顺，格式不规范；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3.实践材料陈述不完整，思路混乱，语言不准确，错误较多；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4.上交材料雷同的。</w:t>
            </w: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操作二</w:t>
            </w:r>
          </w:p>
        </w:tc>
        <w:tc>
          <w:tcPr>
            <w:tcW w:w="7334" w:type="dxa"/>
            <w:vAlign w:val="center"/>
          </w:tcPr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操作记录</w:t>
            </w:r>
          </w:p>
        </w:tc>
        <w:tc>
          <w:tcPr>
            <w:tcW w:w="733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Cs w:val="21"/>
              </w:rPr>
              <w:t>（操作记录应反映出设备现场和中控室两个方面情况，配有图片，并分析说明设备工作是否正常。页数可自行增加）</w:t>
            </w: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操作三</w:t>
            </w:r>
          </w:p>
        </w:tc>
        <w:tc>
          <w:tcPr>
            <w:tcW w:w="7334" w:type="dxa"/>
            <w:vAlign w:val="center"/>
          </w:tcPr>
          <w:p>
            <w:pPr>
              <w:spacing w:line="400" w:lineRule="exact"/>
              <w:ind w:left="232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88" w:type="dxa"/>
            <w:vAlign w:val="center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操作记录</w:t>
            </w:r>
          </w:p>
        </w:tc>
        <w:tc>
          <w:tcPr>
            <w:tcW w:w="733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Cs w:val="21"/>
              </w:rPr>
              <w:t>（操作记录应反映出设备现场和中控室两个方面情况，配有图片，并分析说明设备工作是否正常。页数可自行增加）</w:t>
            </w: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实践内容二：消防应急照明和疏散指示系统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区分不同类型的消防应急照明灯和消防疏散指示标志的种类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</w:tcPr>
          <w:p>
            <w:pPr>
              <w:spacing w:line="320" w:lineRule="exact"/>
              <w:rPr>
                <w:rFonts w:ascii="Times New Roman" w:hAnsi="Times New Roman" w:eastAsia="隶书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Cs w:val="21"/>
              </w:rPr>
              <w:t>（以图片配文字方式说明灯具的种类，页数可自行增加）</w:t>
            </w: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实践内容二部分评分标准</w:t>
            </w: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: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优秀（9</w:t>
            </w: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分及以上）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1.内容丰富具体，取材广泛，材料详实可靠，消防应急照明和疏散指示系统的知识阐述正确，图片清晰正确，理论分析深入透彻，紧密结合消防工作实际；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3.在某些方面确有一定的突破与创新，材料内容对消防实际工作有借鉴意义。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良好（80—89分）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1.内容具体，取材宽广、材料可靠，消防应急照明和疏散指示系统的知识阐述比较正确，图片比较清晰正确，理论分析比较深入，能较好的结合消防工作实际；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3.观点有一定的创新，对消防实际工作有一定的借鉴意义；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中等（70—79分）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1.观点正确，材料使用得当合理，消防应急照明和疏散指示系统的知识阐述一般，图片清晰度一般，逻辑思路一般，能够结合消防工作实际；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2.结构层次合理，文字较为通顺；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3.格式较为规范。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及格（60—69分）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1.观点基本正确，内容不够充实，消防应急照明和疏散指示系统的知识阐述不正确，图片不正确，缺乏自己见解，理论分析不够深入，不能紧密结合消防工作实际；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2.结构尚合理，层次尚清楚，文字尚通顺；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3.研究方法陈旧，主要问题解答基本正确；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4.格式基本规范。</w:t>
            </w:r>
          </w:p>
          <w:p>
            <w:pP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不及格（59分以下）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1.观点内容有严重错误，消防应急照明和疏散指示系统的知识阐述不正确，图片不正确，缺乏论证，资料贫乏，分析肤浅，脱离消防工作实际；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2.结构混乱，层次不清，文字不通顺，格式不规范；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3.实践材料陈述不完整，思路混乱，语言不准确，错误较多；</w:t>
            </w:r>
          </w:p>
          <w:p>
            <w:pPr>
              <w:ind w:firstLine="480" w:firstLineChars="200"/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4"/>
                <w:szCs w:val="24"/>
              </w:rPr>
              <w:t>4.上交材料雷同的。</w:t>
            </w: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消防应急灯和消防疏散指示标志的设置位置和数量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Cs w:val="21"/>
              </w:rPr>
              <w:t>（相同布局的楼层仅分析说明一层，可配有图片，页数可自行增加）</w:t>
            </w: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分析消防应急灯和消防疏散指示标志的设置是否符合要求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Cs w:val="21"/>
              </w:rPr>
              <w:t>（分析应完整，并依据规范，页数可自行增加）</w:t>
            </w: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Times New Roman" w:hAnsi="Times New Roman" w:eastAsia="隶书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b/>
                <w:kern w:val="0"/>
                <w:sz w:val="24"/>
                <w:szCs w:val="24"/>
              </w:rPr>
              <w:t>消防应急照明灯的备用电源启用情况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522" w:type="dxa"/>
          </w:tcPr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隶书" w:cs="Times New Roman"/>
                <w:kern w:val="0"/>
                <w:szCs w:val="21"/>
              </w:rPr>
              <w:t>（操作记录应细致，并配有图片，页数可自行增加）</w:t>
            </w: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隶书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隶书" w:cs="Times New Roman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004F72"/>
    <w:rsid w:val="00006993"/>
    <w:rsid w:val="00023B03"/>
    <w:rsid w:val="00046459"/>
    <w:rsid w:val="000668CD"/>
    <w:rsid w:val="00072D95"/>
    <w:rsid w:val="000936BB"/>
    <w:rsid w:val="0009537A"/>
    <w:rsid w:val="000F7CFA"/>
    <w:rsid w:val="0011378C"/>
    <w:rsid w:val="00121194"/>
    <w:rsid w:val="00184B84"/>
    <w:rsid w:val="001D517A"/>
    <w:rsid w:val="001F6AC3"/>
    <w:rsid w:val="002128E9"/>
    <w:rsid w:val="00216F13"/>
    <w:rsid w:val="00221EA8"/>
    <w:rsid w:val="0023429E"/>
    <w:rsid w:val="00257FA4"/>
    <w:rsid w:val="0026489A"/>
    <w:rsid w:val="00264FEF"/>
    <w:rsid w:val="002963A6"/>
    <w:rsid w:val="002B40BA"/>
    <w:rsid w:val="002B429C"/>
    <w:rsid w:val="002C2FC3"/>
    <w:rsid w:val="002D002D"/>
    <w:rsid w:val="002D5314"/>
    <w:rsid w:val="002E7B9C"/>
    <w:rsid w:val="003138FB"/>
    <w:rsid w:val="00331309"/>
    <w:rsid w:val="00344556"/>
    <w:rsid w:val="003820F1"/>
    <w:rsid w:val="00384340"/>
    <w:rsid w:val="00387A7D"/>
    <w:rsid w:val="003B4C33"/>
    <w:rsid w:val="003C4024"/>
    <w:rsid w:val="003C69E8"/>
    <w:rsid w:val="003E22BD"/>
    <w:rsid w:val="003F3820"/>
    <w:rsid w:val="004313F2"/>
    <w:rsid w:val="00477E79"/>
    <w:rsid w:val="00487772"/>
    <w:rsid w:val="004939BB"/>
    <w:rsid w:val="004A172D"/>
    <w:rsid w:val="004C016E"/>
    <w:rsid w:val="004C5BE2"/>
    <w:rsid w:val="004D723F"/>
    <w:rsid w:val="004E11D6"/>
    <w:rsid w:val="004F344F"/>
    <w:rsid w:val="005140D3"/>
    <w:rsid w:val="00517ECA"/>
    <w:rsid w:val="00547A20"/>
    <w:rsid w:val="00547E1C"/>
    <w:rsid w:val="00552C02"/>
    <w:rsid w:val="00567632"/>
    <w:rsid w:val="005B22E1"/>
    <w:rsid w:val="005B4819"/>
    <w:rsid w:val="005D18AD"/>
    <w:rsid w:val="00632F7B"/>
    <w:rsid w:val="006750EF"/>
    <w:rsid w:val="006B7C83"/>
    <w:rsid w:val="006C238D"/>
    <w:rsid w:val="00721DE7"/>
    <w:rsid w:val="00734D3A"/>
    <w:rsid w:val="00750525"/>
    <w:rsid w:val="0076294E"/>
    <w:rsid w:val="00763CD7"/>
    <w:rsid w:val="0076623F"/>
    <w:rsid w:val="00770D24"/>
    <w:rsid w:val="00794346"/>
    <w:rsid w:val="007959DF"/>
    <w:rsid w:val="00796042"/>
    <w:rsid w:val="007A09B2"/>
    <w:rsid w:val="007A4819"/>
    <w:rsid w:val="007D562C"/>
    <w:rsid w:val="007D63EB"/>
    <w:rsid w:val="007F29E2"/>
    <w:rsid w:val="007F6CCA"/>
    <w:rsid w:val="008936F3"/>
    <w:rsid w:val="008C5382"/>
    <w:rsid w:val="008D5953"/>
    <w:rsid w:val="008E2119"/>
    <w:rsid w:val="008F431E"/>
    <w:rsid w:val="0091634E"/>
    <w:rsid w:val="00930FB1"/>
    <w:rsid w:val="00942561"/>
    <w:rsid w:val="009619BA"/>
    <w:rsid w:val="009657B7"/>
    <w:rsid w:val="00974876"/>
    <w:rsid w:val="0097696D"/>
    <w:rsid w:val="009A045E"/>
    <w:rsid w:val="009A3117"/>
    <w:rsid w:val="009B5E0F"/>
    <w:rsid w:val="009D681E"/>
    <w:rsid w:val="009E31DE"/>
    <w:rsid w:val="009F2260"/>
    <w:rsid w:val="00A07873"/>
    <w:rsid w:val="00A1702D"/>
    <w:rsid w:val="00A41E78"/>
    <w:rsid w:val="00A62CE6"/>
    <w:rsid w:val="00A8288B"/>
    <w:rsid w:val="00AC36C8"/>
    <w:rsid w:val="00AC4EB3"/>
    <w:rsid w:val="00B07CA4"/>
    <w:rsid w:val="00B448D5"/>
    <w:rsid w:val="00B46072"/>
    <w:rsid w:val="00B65C4B"/>
    <w:rsid w:val="00B80DB2"/>
    <w:rsid w:val="00B867E5"/>
    <w:rsid w:val="00B93B89"/>
    <w:rsid w:val="00BA7A49"/>
    <w:rsid w:val="00BC3877"/>
    <w:rsid w:val="00BC5C07"/>
    <w:rsid w:val="00BF599C"/>
    <w:rsid w:val="00C117AA"/>
    <w:rsid w:val="00C2121C"/>
    <w:rsid w:val="00C65980"/>
    <w:rsid w:val="00C93927"/>
    <w:rsid w:val="00CA029B"/>
    <w:rsid w:val="00D077A8"/>
    <w:rsid w:val="00D13085"/>
    <w:rsid w:val="00D260F8"/>
    <w:rsid w:val="00D525A6"/>
    <w:rsid w:val="00D67A98"/>
    <w:rsid w:val="00D77F5D"/>
    <w:rsid w:val="00DB4DBE"/>
    <w:rsid w:val="00E709F9"/>
    <w:rsid w:val="00E710A1"/>
    <w:rsid w:val="00E829ED"/>
    <w:rsid w:val="00EA4C53"/>
    <w:rsid w:val="00EB2CED"/>
    <w:rsid w:val="00F02BAB"/>
    <w:rsid w:val="00F26789"/>
    <w:rsid w:val="00F449AE"/>
    <w:rsid w:val="00F4511C"/>
    <w:rsid w:val="00F86810"/>
    <w:rsid w:val="00FA7D22"/>
    <w:rsid w:val="00FD7D7D"/>
    <w:rsid w:val="00FE3AE7"/>
    <w:rsid w:val="1A934092"/>
    <w:rsid w:val="2D936A5B"/>
    <w:rsid w:val="44B97FEA"/>
    <w:rsid w:val="5F7B67C4"/>
    <w:rsid w:val="76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  <w:style w:type="table" w:customStyle="1" w:styleId="13">
    <w:name w:val="网格型1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41201-6904-47FA-ABD6-7000BB51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464</Words>
  <Characters>2645</Characters>
  <Lines>22</Lines>
  <Paragraphs>6</Paragraphs>
  <TotalTime>0</TotalTime>
  <ScaleCrop>false</ScaleCrop>
  <LinksUpToDate>false</LinksUpToDate>
  <CharactersWithSpaces>3103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2022-02-08T03:38:00Z</dcterms:created>
  <dc:creator>lenovo</dc:creator>
  <cp:lastModifiedBy>黄桃木</cp:lastModifiedBy>
  <cp:lastPrinted>2014-05-21T02:34:00Z</cp:lastPrinted>
  <dcterms:modified xsi:type="dcterms:W3CDTF">2022-02-09T01:31:13Z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4C0C5D8290C344BDBCBB4461A45A3632</vt:lpwstr>
  </property>
</Properties>
</file>