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附件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学位外语考试大纲</w:t>
      </w:r>
    </w:p>
    <w:p>
      <w:pPr>
        <w:spacing w:before="0" w:after="0" w:line="560"/>
        <w:ind w:right="0" w:left="0" w:firstLine="562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非英语专业：选择英语或第二外语（日语）</w:t>
      </w:r>
    </w:p>
    <w:p>
      <w:pPr>
        <w:spacing w:before="0" w:after="0" w:line="560"/>
        <w:ind w:right="0" w:left="0" w:firstLine="562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英语专业：选择第二外语（日语）</w:t>
      </w:r>
    </w:p>
    <w:p>
      <w:pPr>
        <w:spacing w:before="0" w:after="0" w:line="560"/>
        <w:ind w:right="0" w:left="0" w:firstLine="560"/>
        <w:jc w:val="both"/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333333"/>
          <w:spacing w:val="0"/>
          <w:position w:val="0"/>
          <w:sz w:val="28"/>
          <w:shd w:fill="FFFFFF" w:val="clear"/>
        </w:rPr>
        <w:t xml:space="preserve">英语考试按照《成人高等教育本科生学士学位英语水平考试大纲（非英语专业）》命题。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FFFFFF" w:val="clear"/>
        </w:rPr>
        <w:t xml:space="preserve">成人高等教育本科生学士学位英语水平考试大纲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FFFFFF" w:val="clear"/>
        </w:rPr>
        <w:t xml:space="preserve">非英语专业），版次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2016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FFFFFF" w:val="clear"/>
        </w:rPr>
        <w:t xml:space="preserve">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12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FFFFFF" w:val="clear"/>
        </w:rPr>
        <w:t xml:space="preserve">月，高等教育出版社出版。成人高等教育本科生学士学位日语水平考试大纲（非日语专业），版次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2013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FFFFFF" w:val="clear"/>
        </w:rPr>
        <w:t xml:space="preserve">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FFFFFF" w:val="clear"/>
        </w:rPr>
        <w:t xml:space="preserve">月，高等教育出版社出版，需要大纲</w:t>
      </w:r>
      <w:r>
        <w:rPr>
          <w:rFonts w:ascii="宋体" w:hAnsi="宋体" w:cs="宋体" w:eastAsia="宋体"/>
          <w:color w:val="333333"/>
          <w:spacing w:val="0"/>
          <w:position w:val="0"/>
          <w:sz w:val="28"/>
          <w:shd w:fill="FFFFFF" w:val="clear"/>
        </w:rPr>
        <w:t xml:space="preserve">的考生请参照大纲版次自行购买。</w:t>
      </w:r>
    </w:p>
    <w:p>
      <w:pPr>
        <w:spacing w:before="0" w:after="0" w:line="560"/>
        <w:ind w:right="0" w:left="0" w:firstLine="0"/>
        <w:jc w:val="both"/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   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FFFFFF" w:val="clear"/>
        </w:rPr>
        <w:t xml:space="preserve">2.</w:t>
      </w:r>
      <w:r>
        <w:rPr>
          <w:rFonts w:ascii="宋体" w:hAnsi="宋体" w:cs="宋体" w:eastAsia="宋体"/>
          <w:b/>
          <w:color w:val="333333"/>
          <w:spacing w:val="0"/>
          <w:position w:val="0"/>
          <w:sz w:val="32"/>
          <w:shd w:fill="FFFFFF" w:val="clear"/>
        </w:rPr>
        <w:t xml:space="preserve">学业水平测试：</w:t>
      </w:r>
    </w:p>
    <w:p>
      <w:pPr>
        <w:spacing w:before="0" w:after="0" w:line="56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32"/>
          <w:shd w:fill="FFFFFF" w:val="clear"/>
        </w:rPr>
        <w:t xml:space="preserve">     *</w:t>
      </w:r>
      <w:r>
        <w:rPr>
          <w:rFonts w:ascii="宋体" w:hAnsi="宋体" w:cs="宋体" w:eastAsia="宋体"/>
          <w:color w:val="333333"/>
          <w:spacing w:val="0"/>
          <w:position w:val="0"/>
          <w:sz w:val="28"/>
          <w:shd w:fill="FFFFFF" w:val="clear"/>
        </w:rPr>
        <w:t xml:space="preserve">各类学位学业水平测试指导教材如下，考生根椐所学专业所在的学科大类中任选一门测试课程填表报考，报告表填你选择的课程代码。</w:t>
      </w:r>
    </w:p>
    <w:tbl>
      <w:tblPr/>
      <w:tblGrid>
        <w:gridCol w:w="710"/>
        <w:gridCol w:w="1559"/>
        <w:gridCol w:w="2443"/>
        <w:gridCol w:w="4178"/>
      </w:tblGrid>
      <w:tr>
        <w:trPr>
          <w:trHeight w:val="64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序号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专业名称</w:t>
            </w: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333333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测试课程</w:t>
            </w:r>
          </w:p>
          <w:p>
            <w:pPr>
              <w:spacing w:before="0" w:after="0" w:line="56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5"/>
                <w:shd w:fill="FFFFFF" w:val="clear"/>
              </w:rPr>
              <w:t xml:space="preserve">(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5"/>
                <w:shd w:fill="FFFFFF" w:val="clear"/>
              </w:rPr>
              <w:t xml:space="preserve">学科内所有专业可任选对应栏课程之一测试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5"/>
                <w:shd w:fill="FFFFFF" w:val="clear"/>
              </w:rPr>
              <w:t xml:space="preserve">)</w:t>
            </w: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测试课教材名称及版本</w:t>
            </w:r>
          </w:p>
        </w:tc>
      </w:tr>
      <w:tr>
        <w:trPr>
          <w:trHeight w:val="40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经济学</w:t>
            </w:r>
          </w:p>
        </w:tc>
        <w:tc>
          <w:tcPr>
            <w:tcW w:w="24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《西方经济学》代码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KC001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《金融市场学》代码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KC002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（二选一）</w:t>
            </w: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《西方经济学》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(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第七版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)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高鸿业、中国人民出版社、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2018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年</w:t>
            </w:r>
          </w:p>
        </w:tc>
      </w:tr>
      <w:tr>
        <w:trPr>
          <w:trHeight w:val="40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金融学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《金融市场学》刘园、中国人民大学出版社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2017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78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国际经济与贸易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52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工商管理</w:t>
            </w:r>
          </w:p>
        </w:tc>
        <w:tc>
          <w:tcPr>
            <w:tcW w:w="24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《管理学》代码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KC003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《创业学》代码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KC004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《会展经济学》代码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KC005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（三选一）</w:t>
            </w: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《管理学》管理学编写组、高教出版社、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2019</w:t>
            </w:r>
          </w:p>
        </w:tc>
      </w:tr>
      <w:tr>
        <w:trPr>
          <w:trHeight w:val="40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市场营销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40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会计学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40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人力资源管理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40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公共事业管理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40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行政管理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40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10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电子商务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40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11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旅游管理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46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12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信息资源管理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《创业学》唐亚阳湖南大学出版社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2016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46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13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会展经济与管理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《会展经济学》刘大可、陈刚、中国商务出版社</w:t>
            </w:r>
          </w:p>
        </w:tc>
      </w:tr>
      <w:tr>
        <w:trPr>
          <w:trHeight w:val="46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14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土地资源管理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46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15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公共关系学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46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16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教育管理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40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17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工商管理（高起本）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43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18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会计学（高起本）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402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人力资源管理（高本）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73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法学</w:t>
            </w:r>
          </w:p>
        </w:tc>
        <w:tc>
          <w:tcPr>
            <w:tcW w:w="24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《法理学》代码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KC006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《学校教育学》代码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KC007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（二选一）</w:t>
            </w: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《法理学》法理编写组、高等教育出版社、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2018.8</w:t>
            </w:r>
          </w:p>
        </w:tc>
      </w:tr>
      <w:tr>
        <w:trPr>
          <w:trHeight w:val="78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思想政治教育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《学校教育概论》李清雁、北京大学出版社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2015.3</w:t>
            </w:r>
          </w:p>
        </w:tc>
      </w:tr>
      <w:tr>
        <w:trPr>
          <w:trHeight w:val="58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教育学</w:t>
            </w:r>
          </w:p>
        </w:tc>
        <w:tc>
          <w:tcPr>
            <w:tcW w:w="24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《学校教育概论》代码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KC007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《教育社会学》代码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KC008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《学期教育原理》代码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KC009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《体育教学论》代码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KC010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《学前教育科研方法》代码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KC011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（五选一）</w:t>
            </w: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《学校教育概论》李清雁、北京大学出版社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2015.3</w:t>
            </w:r>
          </w:p>
        </w:tc>
      </w:tr>
      <w:tr>
        <w:trPr>
          <w:trHeight w:val="58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小学教育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《教育社会学概论》钱民辉、北京大学出版社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2017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66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学前教育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《学前教育原理》韩映红、高等教育出版社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2014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75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体育教育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《体育教学论》毛振明、高等教育出版社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2017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66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教育学（高起本）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《学前教育科研方法》秦金亮，高等教育出版社、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2015</w:t>
            </w:r>
          </w:p>
        </w:tc>
      </w:tr>
      <w:tr>
        <w:trPr>
          <w:trHeight w:val="55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学前教育（高起本）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66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数学与应用数学</w:t>
            </w:r>
          </w:p>
        </w:tc>
        <w:tc>
          <w:tcPr>
            <w:tcW w:w="24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《近世代数》代码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KC012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《心理学》代码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KC013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《高等有机化学》代码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KC014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《护理管理学》代码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KC015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《临床基础检验学技术》代码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KC016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《创业学》代码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KC004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《药理学》代码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KC017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（七选一）</w:t>
            </w: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《近世代数》丘维声、北京大学出版社、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2015</w:t>
            </w:r>
          </w:p>
        </w:tc>
      </w:tr>
      <w:tr>
        <w:trPr>
          <w:trHeight w:val="54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化学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《高等有机化学》魏宝荣、高等教育出版社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2017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58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心理学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《心理学》钟毅平、湖南教育出版社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2005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52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31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药学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《药理学》许文荣、林东红、人民卫生出版社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2015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61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32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护理学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《护理管理学》吴欣娟、王艳梅、人民卫生出版社</w:t>
            </w:r>
          </w:p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33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护理学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《创业学》唐亚阳湖南大学出版社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2016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73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34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医学检验技术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《临床基础检验学技术》许文荣、林东红、人民卫生出版社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2015.2</w:t>
            </w:r>
          </w:p>
        </w:tc>
      </w:tr>
      <w:tr>
        <w:trPr>
          <w:trHeight w:val="73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35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人文地理与城乡规划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61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36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应用心理学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55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37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药学（高起本）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63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38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机械设计制造及其自动化</w:t>
            </w:r>
          </w:p>
        </w:tc>
        <w:tc>
          <w:tcPr>
            <w:tcW w:w="24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《机械原理》代码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KC018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《高等数学上册》代码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KC019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《通信原理》代码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KC020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《创业学》代码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KC004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《计算机组成原理》代码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KC021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（五选一）</w:t>
            </w: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《机械原理》孙恒、高等教育出版社、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2013</w:t>
            </w:r>
          </w:p>
        </w:tc>
      </w:tr>
      <w:tr>
        <w:trPr>
          <w:trHeight w:val="52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39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通信工程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《通信原理》王琪、电子工业出版社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2017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52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40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软件工程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《高等数学上册》同济大学数学系、高等教育出版社</w:t>
            </w:r>
          </w:p>
        </w:tc>
      </w:tr>
      <w:tr>
        <w:trPr>
          <w:trHeight w:val="52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41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化学工程与工艺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《创业学》唐亚阳湖南大学出版社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2016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52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42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机械电子工程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66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43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计算机科学与技术（专本）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《计算机组成原理》蒋本珊、清华大学出版社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2019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78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44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计算机科学与技术（高本）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85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45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临床医学</w:t>
            </w: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《生理学》代码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KC022</w:t>
            </w: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《生理学》王庭槐、人民卫生出版社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2018.8</w:t>
            </w:r>
          </w:p>
        </w:tc>
      </w:tr>
      <w:tr>
        <w:trPr>
          <w:trHeight w:val="73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46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汉语言文学（专本）</w:t>
            </w:r>
          </w:p>
        </w:tc>
        <w:tc>
          <w:tcPr>
            <w:tcW w:w="24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《综合日语》代码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KC023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《现代汉语专题实用教程》代码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KC024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《基础英语教程》代码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KC025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《创业学》代码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KC004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《新闻学原理》代码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KC026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（五选一）</w:t>
            </w: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《现代汉语》鲍厚星、罗昕如、湖南师范大学出版社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2009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72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47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英语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《基础英语教程》第三册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 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刘明东、北京师范大学出版社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2017.7</w:t>
            </w:r>
          </w:p>
        </w:tc>
      </w:tr>
      <w:tr>
        <w:trPr>
          <w:trHeight w:val="72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48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日语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《新经典日本语》刘立国、宫伟，外语教学与研究出版社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2019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72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49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广告学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《创业学》唐亚阳湖南大学出版社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2016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63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新闻学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《新闻学原理》彭菊华、中国传媒大学出版社、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2014</w:t>
            </w:r>
          </w:p>
        </w:tc>
      </w:tr>
      <w:tr>
        <w:trPr>
          <w:trHeight w:val="76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51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汉语言文学（高起本）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78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52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英语（业余，高起本）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72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53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历史学</w:t>
            </w: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《史学概论》代码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KC027</w:t>
            </w: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《史学概论》史学概论组、高等教育出版社</w:t>
            </w:r>
          </w:p>
        </w:tc>
      </w:tr>
      <w:tr>
        <w:trPr>
          <w:trHeight w:val="69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54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音乐学</w:t>
            </w:r>
          </w:p>
        </w:tc>
        <w:tc>
          <w:tcPr>
            <w:tcW w:w="24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《乐理基础教程》代码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KC028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《美术概论》代码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KC029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《设计基础》代码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KC030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《教育管理原理》代码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KC031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《创业学》代码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KC004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《平面广告设计与制作》代码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KC032</w:t>
              <w:br/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（六选一）</w:t>
            </w: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《乐理基础教程》上海音乐出版社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2018.9</w:t>
            </w:r>
          </w:p>
        </w:tc>
      </w:tr>
      <w:tr>
        <w:trPr>
          <w:trHeight w:val="60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55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美术学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《美术概论》邹跃进、诸迪，高等教育出版社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2010.4</w:t>
            </w:r>
          </w:p>
        </w:tc>
      </w:tr>
      <w:tr>
        <w:trPr>
          <w:trHeight w:val="76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56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艺术设计学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《设计基础》汪颀洲、李娜中国青年出版社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2020.9</w:t>
            </w:r>
          </w:p>
        </w:tc>
      </w:tr>
      <w:tr>
        <w:trPr>
          <w:trHeight w:val="559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57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艺术教育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《教育管理原理》孙绵涛、高等教育出版社</w:t>
            </w:r>
          </w:p>
        </w:tc>
      </w:tr>
      <w:tr>
        <w:trPr>
          <w:trHeight w:val="510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58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动画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《创业学》唐亚阳湖南大学出版社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2016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40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59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视觉传达设计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《平面广告设计与制作》张熙雨、何章强、化学工业出版社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2014</w:t>
            </w: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版</w:t>
            </w:r>
          </w:p>
        </w:tc>
      </w:tr>
      <w:tr>
        <w:trPr>
          <w:trHeight w:val="40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60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环境设计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  <w:tr>
        <w:trPr>
          <w:trHeight w:val="435" w:hRule="auto"/>
          <w:jc w:val="left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18"/>
                <w:shd w:fill="FFFFFF" w:val="clear"/>
              </w:rPr>
              <w:t xml:space="preserve">61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333333"/>
                <w:spacing w:val="0"/>
                <w:position w:val="0"/>
                <w:sz w:val="18"/>
                <w:shd w:fill="FFFFFF" w:val="clear"/>
              </w:rPr>
              <w:t xml:space="preserve">服装与服饰设计</w:t>
            </w:r>
          </w:p>
        </w:tc>
        <w:tc>
          <w:tcPr>
            <w:tcW w:w="24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18"/>
                <w:shd w:fill="FFFFFF" w:val="clear"/>
              </w:rPr>
              <w:t xml:space="preserve">　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各课程考试大纲：待补充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