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560"/>
        <w:ind w:right="0" w:left="0" w:firstLine="0"/>
        <w:jc w:val="both"/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32"/>
          <w:shd w:fill="auto" w:val="clear"/>
        </w:rPr>
        <w:t xml:space="preserve">附件4</w:t>
      </w:r>
    </w:p>
    <w:p>
      <w:pPr>
        <w:spacing w:before="0" w:after="0" w:line="6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600"/>
        <w:ind w:right="0" w:left="0" w:firstLine="0"/>
        <w:jc w:val="center"/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</w:pPr>
      <w:r>
        <w:rPr>
          <w:rFonts w:ascii="方正小标宋简体" w:hAnsi="方正小标宋简体" w:cs="方正小标宋简体" w:eastAsia="方正小标宋简体"/>
          <w:color w:val="auto"/>
          <w:spacing w:val="0"/>
          <w:position w:val="0"/>
          <w:sz w:val="44"/>
          <w:shd w:fill="auto" w:val="clear"/>
        </w:rPr>
        <w:t xml:space="preserve">2021</w:t>
      </w:r>
      <w:r>
        <w:rPr>
          <w:rFonts w:ascii="宋体" w:hAnsi="宋体" w:cs="宋体" w:eastAsia="宋体"/>
          <w:color w:val="auto"/>
          <w:spacing w:val="0"/>
          <w:position w:val="0"/>
          <w:sz w:val="44"/>
          <w:shd w:fill="auto" w:val="clear"/>
        </w:rPr>
        <w:t xml:space="preserve">年全国成人高校招生统一考试时间表</w:t>
      </w:r>
    </w:p>
    <w:p>
      <w:pPr>
        <w:spacing w:before="0" w:after="0" w:line="600"/>
        <w:ind w:right="0" w:left="0" w:firstLine="0"/>
        <w:jc w:val="center"/>
        <w:rPr>
          <w:rFonts w:ascii="黑体" w:hAnsi="黑体" w:cs="黑体" w:eastAsia="黑体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460"/>
        <w:ind w:right="0" w:left="0" w:firstLine="56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一、高中起点升本科、专科考试时间表</w:t>
      </w:r>
    </w:p>
    <w:tbl>
      <w:tblPr/>
      <w:tblGrid>
        <w:gridCol w:w="2826"/>
        <w:gridCol w:w="945"/>
        <w:gridCol w:w="1557"/>
        <w:gridCol w:w="3060"/>
      </w:tblGrid>
      <w:tr>
        <w:trPr>
          <w:trHeight w:val="1125" w:hRule="auto"/>
          <w:jc w:val="center"/>
          <w:cantSplit w:val="1"/>
        </w:trPr>
        <w:tc>
          <w:tcPr>
            <w:tcW w:w="28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280" w:leader="none"/>
              </w:tabs>
              <w:spacing w:before="0" w:after="0" w:line="460"/>
              <w:ind w:right="0" w:left="-5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科类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10月23日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6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10月24日</w:t>
            </w:r>
          </w:p>
        </w:tc>
      </w:tr>
      <w:tr>
        <w:trPr>
          <w:trHeight w:val="510" w:hRule="auto"/>
          <w:jc w:val="center"/>
        </w:trPr>
        <w:tc>
          <w:tcPr>
            <w:tcW w:w="28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-5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9:00-11:00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文科</w:t>
            </w:r>
          </w:p>
        </w:tc>
        <w:tc>
          <w:tcPr>
            <w:tcW w:w="15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-5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语文</w:t>
            </w:r>
          </w:p>
        </w:tc>
        <w:tc>
          <w:tcPr>
            <w:tcW w:w="306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37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外语</w:t>
            </w:r>
          </w:p>
        </w:tc>
      </w:tr>
      <w:tr>
        <w:trPr>
          <w:trHeight w:val="510" w:hRule="auto"/>
          <w:jc w:val="center"/>
        </w:trPr>
        <w:tc>
          <w:tcPr>
            <w:tcW w:w="28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-5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理科</w:t>
            </w:r>
          </w:p>
        </w:tc>
        <w:tc>
          <w:tcPr>
            <w:tcW w:w="15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10" w:hRule="auto"/>
          <w:jc w:val="center"/>
        </w:trPr>
        <w:tc>
          <w:tcPr>
            <w:tcW w:w="282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-5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14:30-16:30</w:t>
            </w: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文科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-5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数学（文科）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4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史地</w:t>
            </w:r>
          </w:p>
          <w:p>
            <w:pPr>
              <w:spacing w:before="0" w:after="0" w:line="400"/>
              <w:ind w:right="0" w:left="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（高中起点升本科必考）</w:t>
            </w:r>
          </w:p>
        </w:tc>
      </w:tr>
      <w:tr>
        <w:trPr>
          <w:trHeight w:val="510" w:hRule="auto"/>
          <w:jc w:val="center"/>
        </w:trPr>
        <w:tc>
          <w:tcPr>
            <w:tcW w:w="282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-5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理科</w:t>
            </w:r>
          </w:p>
        </w:tc>
        <w:tc>
          <w:tcPr>
            <w:tcW w:w="1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-5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数学（理科）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4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理化</w:t>
            </w:r>
          </w:p>
          <w:p>
            <w:pPr>
              <w:spacing w:before="0" w:after="0" w:line="400"/>
              <w:ind w:right="0" w:left="4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（高中起点升本科必考）</w:t>
            </w:r>
          </w:p>
        </w:tc>
      </w:tr>
    </w:tbl>
    <w:p>
      <w:pPr>
        <w:spacing w:before="0" w:after="0" w:line="460"/>
        <w:ind w:right="0" w:left="0" w:firstLine="0"/>
        <w:jc w:val="center"/>
        <w:rPr>
          <w:rFonts w:ascii="仿宋_GB2312" w:hAnsi="仿宋_GB2312" w:cs="仿宋_GB2312" w:eastAsia="仿宋_GB2312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460"/>
        <w:ind w:right="0" w:left="0" w:firstLine="560"/>
        <w:jc w:val="both"/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</w:pPr>
      <w:r>
        <w:rPr>
          <w:rFonts w:ascii="黑体" w:hAnsi="黑体" w:cs="黑体" w:eastAsia="黑体"/>
          <w:color w:val="auto"/>
          <w:spacing w:val="0"/>
          <w:position w:val="0"/>
          <w:sz w:val="28"/>
          <w:shd w:fill="auto" w:val="clear"/>
        </w:rPr>
        <w:t xml:space="preserve">二、专科起点升本科考试时间表</w:t>
      </w:r>
    </w:p>
    <w:tbl>
      <w:tblPr/>
      <w:tblGrid>
        <w:gridCol w:w="2838"/>
        <w:gridCol w:w="1980"/>
        <w:gridCol w:w="2415"/>
        <w:gridCol w:w="1170"/>
      </w:tblGrid>
      <w:tr>
        <w:trPr>
          <w:trHeight w:val="20" w:hRule="auto"/>
          <w:jc w:val="center"/>
        </w:trPr>
        <w:tc>
          <w:tcPr>
            <w:tcW w:w="2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400"/>
              <w:ind w:right="0" w:left="-315" w:firstLine="243"/>
              <w:jc w:val="both"/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　　　　　　</w:t>
            </w: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日  期</w:t>
            </w:r>
          </w:p>
          <w:p>
            <w:pPr>
              <w:spacing w:before="0" w:after="0" w:line="400"/>
              <w:ind w:right="0" w:left="10" w:firstLine="525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时   间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10月23日</w:t>
            </w:r>
          </w:p>
        </w:tc>
        <w:tc>
          <w:tcPr>
            <w:tcW w:w="35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4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黑体" w:hAnsi="黑体" w:cs="黑体" w:eastAsia="黑体"/>
                <w:color w:val="auto"/>
                <w:spacing w:val="0"/>
                <w:position w:val="0"/>
                <w:sz w:val="21"/>
                <w:shd w:fill="auto" w:val="clear"/>
              </w:rPr>
              <w:t xml:space="preserve">10月24日</w:t>
            </w:r>
          </w:p>
        </w:tc>
      </w:tr>
      <w:tr>
        <w:trPr>
          <w:trHeight w:val="20" w:hRule="auto"/>
          <w:jc w:val="center"/>
        </w:trPr>
        <w:tc>
          <w:tcPr>
            <w:tcW w:w="2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1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9:00-11:30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政治</w:t>
            </w:r>
          </w:p>
        </w:tc>
        <w:tc>
          <w:tcPr>
            <w:tcW w:w="24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大学语文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艺术概论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高等数学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一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高等数学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(</w:t>
            </w: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二</w:t>
            </w: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)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民法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教育理论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生态学基础</w:t>
            </w:r>
          </w:p>
          <w:p>
            <w:pPr>
              <w:spacing w:before="0" w:after="0" w:line="30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医学综合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考生根据报考的专业考一门</w:t>
            </w:r>
          </w:p>
        </w:tc>
      </w:tr>
      <w:tr>
        <w:trPr>
          <w:trHeight w:val="649" w:hRule="auto"/>
          <w:jc w:val="center"/>
        </w:trPr>
        <w:tc>
          <w:tcPr>
            <w:tcW w:w="2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1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仿宋_GB2312" w:hAnsi="仿宋_GB2312" w:cs="仿宋_GB2312" w:eastAsia="仿宋_GB2312"/>
                <w:color w:val="auto"/>
                <w:spacing w:val="0"/>
                <w:position w:val="0"/>
                <w:sz w:val="21"/>
                <w:shd w:fill="auto" w:val="clear"/>
              </w:rPr>
              <w:t xml:space="preserve">14:30-17:00</w:t>
            </w:r>
          </w:p>
        </w:tc>
        <w:tc>
          <w:tcPr>
            <w:tcW w:w="19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0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auto"/>
                <w:spacing w:val="0"/>
                <w:position w:val="0"/>
                <w:sz w:val="21"/>
                <w:shd w:fill="auto" w:val="clear"/>
              </w:rPr>
              <w:t xml:space="preserve">英语</w:t>
            </w:r>
          </w:p>
        </w:tc>
        <w:tc>
          <w:tcPr>
            <w:tcW w:w="3585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00"/>
              <w:ind w:right="0" w:left="187" w:firstLine="0"/>
              <w:jc w:val="center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48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58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