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pageBreakBefore w:val="true"/>
        <w:spacing w:before="0" w:after="0" w:line="56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附件2</w:t>
      </w: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年全国成人高校招生高中起点升本科、</w:t>
      </w: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专科统一考试科目表</w:t>
      </w: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</w:p>
    <w:tbl>
      <w:tblPr/>
      <w:tblGrid>
        <w:gridCol w:w="2160"/>
        <w:gridCol w:w="1800"/>
        <w:gridCol w:w="4380"/>
      </w:tblGrid>
      <w:tr>
        <w:trPr>
          <w:trHeight w:val="680" w:hRule="auto"/>
          <w:jc w:val="center"/>
          <w:cantSplit w:val="1"/>
        </w:trPr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层　次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报考类别</w:t>
            </w:r>
          </w:p>
        </w:tc>
        <w:tc>
          <w:tcPr>
            <w:tcW w:w="4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4"/>
                <w:shd w:fill="auto" w:val="clear"/>
              </w:rPr>
              <w:t xml:space="preserve">统一命题考试科目</w:t>
            </w:r>
          </w:p>
        </w:tc>
      </w:tr>
      <w:tr>
        <w:trPr>
          <w:trHeight w:val="1005" w:hRule="auto"/>
          <w:jc w:val="center"/>
        </w:trPr>
        <w:tc>
          <w:tcPr>
            <w:tcW w:w="21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高中起点升本科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理科</w:t>
            </w:r>
          </w:p>
        </w:tc>
        <w:tc>
          <w:tcPr>
            <w:tcW w:w="4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语文、数学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理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、外语、理化</w:t>
            </w:r>
          </w:p>
        </w:tc>
      </w:tr>
      <w:tr>
        <w:trPr>
          <w:trHeight w:val="1005" w:hRule="auto"/>
          <w:jc w:val="center"/>
        </w:trPr>
        <w:tc>
          <w:tcPr>
            <w:tcW w:w="21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文科</w:t>
            </w:r>
          </w:p>
        </w:tc>
        <w:tc>
          <w:tcPr>
            <w:tcW w:w="4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语文、数学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文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、外语、史地</w:t>
            </w:r>
          </w:p>
        </w:tc>
      </w:tr>
      <w:tr>
        <w:trPr>
          <w:trHeight w:val="1005" w:hRule="auto"/>
          <w:jc w:val="center"/>
        </w:trPr>
        <w:tc>
          <w:tcPr>
            <w:tcW w:w="21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高中起点升专科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hanging="2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理科</w:t>
            </w:r>
          </w:p>
        </w:tc>
        <w:tc>
          <w:tcPr>
            <w:tcW w:w="4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hanging="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语文、数学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理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、外语</w:t>
            </w:r>
          </w:p>
        </w:tc>
      </w:tr>
      <w:tr>
        <w:trPr>
          <w:trHeight w:val="1005" w:hRule="auto"/>
          <w:jc w:val="center"/>
        </w:trPr>
        <w:tc>
          <w:tcPr>
            <w:tcW w:w="21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hanging="2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文科</w:t>
            </w:r>
          </w:p>
        </w:tc>
        <w:tc>
          <w:tcPr>
            <w:tcW w:w="43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80"/>
              <w:ind w:right="0" w:left="0" w:hanging="2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语文、数学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文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4"/>
                <w:shd w:fill="auto" w:val="clear"/>
              </w:rPr>
              <w:t xml:space="preserve">)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4"/>
                <w:shd w:fill="auto" w:val="clear"/>
              </w:rPr>
              <w:t xml:space="preserve">、外语</w:t>
            </w:r>
          </w:p>
        </w:tc>
      </w:tr>
    </w:tbl>
    <w:p>
      <w:pPr>
        <w:spacing w:before="0" w:after="0" w:line="480"/>
        <w:ind w:right="0" w:left="0" w:firstLine="5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80"/>
        <w:ind w:right="0" w:left="0" w:firstLine="56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