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8" w:beforeAutospacing="0" w:after="158" w:afterAutospacing="0" w:line="225" w:lineRule="atLeast"/>
        <w:ind w:left="0" w:right="0" w:firstLine="420"/>
        <w:jc w:val="center"/>
      </w:pPr>
      <w:bookmarkStart w:id="9" w:name="_GoBack"/>
      <w:r>
        <w:rPr>
          <w:rStyle w:val="5"/>
          <w:rFonts w:hint="eastAsia" w:ascii="宋体" w:hAnsi="宋体" w:eastAsia="宋体" w:cs="宋体"/>
          <w:sz w:val="36"/>
          <w:szCs w:val="36"/>
          <w:lang w:eastAsia="zh-CN"/>
        </w:rPr>
        <w:t>毕业论文参考文献标准格式</w:t>
      </w:r>
    </w:p>
    <w:bookmarkEnd w:id="9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参考文献类型：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专著［</w:t>
      </w:r>
      <w:r>
        <w:rPr>
          <w:rFonts w:hint="eastAsia" w:ascii="宋体" w:hAnsi="宋体" w:eastAsia="宋体" w:cs="宋体"/>
        </w:rPr>
        <w:t>M</w:t>
      </w:r>
      <w:r>
        <w:rPr>
          <w:rFonts w:hint="eastAsia" w:ascii="宋体" w:hAnsi="宋体" w:eastAsia="宋体" w:cs="宋体"/>
          <w:lang w:eastAsia="zh-CN"/>
        </w:rPr>
        <w:t>］，论文集［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］，报纸文章［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lang w:eastAsia="zh-CN"/>
        </w:rPr>
        <w:t>］，期刊文章［</w:t>
      </w:r>
      <w:r>
        <w:rPr>
          <w:rFonts w:hint="eastAsia" w:ascii="宋体" w:hAnsi="宋体" w:eastAsia="宋体" w:cs="宋体"/>
        </w:rPr>
        <w:t>J</w:t>
      </w:r>
      <w:r>
        <w:rPr>
          <w:rFonts w:hint="eastAsia" w:ascii="宋体" w:hAnsi="宋体" w:eastAsia="宋体" w:cs="宋体"/>
          <w:lang w:eastAsia="zh-CN"/>
        </w:rPr>
        <w:t>］，学位论文［</w:t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］，报告［</w:t>
      </w:r>
      <w:r>
        <w:rPr>
          <w:rFonts w:hint="eastAsia" w:ascii="宋体" w:hAnsi="宋体" w:eastAsia="宋体" w:cs="宋体"/>
        </w:rPr>
        <w:t>R</w:t>
      </w:r>
      <w:r>
        <w:rPr>
          <w:rFonts w:hint="eastAsia" w:ascii="宋体" w:hAnsi="宋体" w:eastAsia="宋体" w:cs="宋体"/>
          <w:lang w:eastAsia="zh-CN"/>
        </w:rPr>
        <w:t>］，标准［</w:t>
      </w:r>
      <w:r>
        <w:rPr>
          <w:rFonts w:hint="eastAsia" w:ascii="宋体" w:hAnsi="宋体" w:eastAsia="宋体" w:cs="宋体"/>
        </w:rPr>
        <w:t>S</w:t>
      </w:r>
      <w:r>
        <w:rPr>
          <w:rFonts w:hint="eastAsia" w:ascii="宋体" w:hAnsi="宋体" w:eastAsia="宋体" w:cs="宋体"/>
          <w:lang w:eastAsia="zh-CN"/>
        </w:rPr>
        <w:t>］，专利［</w:t>
      </w:r>
      <w:r>
        <w:rPr>
          <w:rFonts w:hint="eastAsia" w:ascii="宋体" w:hAnsi="宋体" w:eastAsia="宋体" w:cs="宋体"/>
        </w:rPr>
        <w:t>P</w:t>
      </w:r>
      <w:r>
        <w:rPr>
          <w:rFonts w:hint="eastAsia" w:ascii="宋体" w:hAnsi="宋体" w:eastAsia="宋体" w:cs="宋体"/>
          <w:lang w:eastAsia="zh-CN"/>
        </w:rPr>
        <w:t>］，论文集中的析出文献［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］ 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电子文献类型：数据库［</w:t>
      </w:r>
      <w:r>
        <w:rPr>
          <w:rFonts w:hint="eastAsia" w:ascii="宋体" w:hAnsi="宋体" w:eastAsia="宋体" w:cs="宋体"/>
        </w:rPr>
        <w:t>DB</w:t>
      </w:r>
      <w:r>
        <w:rPr>
          <w:rFonts w:hint="eastAsia" w:ascii="宋体" w:hAnsi="宋体" w:eastAsia="宋体" w:cs="宋体"/>
          <w:lang w:eastAsia="zh-CN"/>
        </w:rPr>
        <w:t>］，计算机［</w:t>
      </w:r>
      <w:r>
        <w:rPr>
          <w:rFonts w:hint="eastAsia" w:ascii="宋体" w:hAnsi="宋体" w:eastAsia="宋体" w:cs="宋体"/>
        </w:rPr>
        <w:t>CP</w:t>
      </w:r>
      <w:r>
        <w:rPr>
          <w:rFonts w:hint="eastAsia" w:ascii="宋体" w:hAnsi="宋体" w:eastAsia="宋体" w:cs="宋体"/>
          <w:lang w:eastAsia="zh-CN"/>
        </w:rPr>
        <w:t>］，电子公告［</w:t>
      </w:r>
      <w:r>
        <w:rPr>
          <w:rFonts w:hint="eastAsia" w:ascii="宋体" w:hAnsi="宋体" w:eastAsia="宋体" w:cs="宋体"/>
        </w:rPr>
        <w:t>EB</w:t>
      </w:r>
      <w:r>
        <w:rPr>
          <w:rFonts w:hint="eastAsia" w:ascii="宋体" w:hAnsi="宋体" w:eastAsia="宋体" w:cs="宋体"/>
          <w:lang w:eastAsia="zh-CN"/>
        </w:rPr>
        <w:t>］ 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电子文献的载体类型：互联网［</w:t>
      </w:r>
      <w:r>
        <w:rPr>
          <w:rFonts w:hint="eastAsia" w:ascii="宋体" w:hAnsi="宋体" w:eastAsia="宋体" w:cs="宋体"/>
        </w:rPr>
        <w:t>OL</w:t>
      </w:r>
      <w:r>
        <w:rPr>
          <w:rFonts w:hint="eastAsia" w:ascii="宋体" w:hAnsi="宋体" w:eastAsia="宋体" w:cs="宋体"/>
          <w:lang w:eastAsia="zh-CN"/>
        </w:rPr>
        <w:t>］，光盘［</w:t>
      </w:r>
      <w:r>
        <w:rPr>
          <w:rFonts w:hint="eastAsia" w:ascii="宋体" w:hAnsi="宋体" w:eastAsia="宋体" w:cs="宋体"/>
        </w:rPr>
        <w:t>CD</w:t>
      </w:r>
      <w:r>
        <w:rPr>
          <w:rFonts w:hint="eastAsia" w:ascii="宋体" w:hAnsi="宋体" w:eastAsia="宋体" w:cs="宋体"/>
          <w:lang w:eastAsia="zh-CN"/>
        </w:rPr>
        <w:t>］，磁带［</w:t>
      </w:r>
      <w:r>
        <w:rPr>
          <w:rFonts w:hint="eastAsia" w:ascii="宋体" w:hAnsi="宋体" w:eastAsia="宋体" w:cs="宋体"/>
        </w:rPr>
        <w:t>MT</w:t>
      </w:r>
      <w:r>
        <w:rPr>
          <w:rFonts w:hint="eastAsia" w:ascii="宋体" w:hAnsi="宋体" w:eastAsia="宋体" w:cs="宋体"/>
          <w:lang w:eastAsia="zh-CN"/>
        </w:rPr>
        <w:t>］，磁盘［</w:t>
      </w:r>
      <w:r>
        <w:rPr>
          <w:rFonts w:hint="eastAsia" w:ascii="宋体" w:hAnsi="宋体" w:eastAsia="宋体" w:cs="宋体"/>
        </w:rPr>
        <w:t>DK</w:t>
      </w:r>
      <w:r>
        <w:rPr>
          <w:rFonts w:hint="eastAsia" w:ascii="宋体" w:hAnsi="宋体" w:eastAsia="宋体" w:cs="宋体"/>
          <w:lang w:eastAsia="zh-CN"/>
        </w:rPr>
        <w:t>］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Style w:val="5"/>
          <w:rFonts w:hint="eastAsia" w:ascii="宋体" w:hAnsi="宋体" w:eastAsia="宋体" w:cs="宋体"/>
          <w:lang w:eastAsia="zh-CN"/>
        </w:rPr>
        <w:t>说明：方括号连同字母代表参考文献的类型，字母是文献类型的标识。对于不属于上述各种类型的可用</w:t>
      </w:r>
      <w:r>
        <w:rPr>
          <w:rStyle w:val="5"/>
          <w:rFonts w:hint="eastAsia" w:ascii="宋体" w:hAnsi="宋体" w:eastAsia="宋体" w:cs="宋体"/>
        </w:rPr>
        <w:t>Z</w:t>
      </w:r>
      <w:r>
        <w:rPr>
          <w:rStyle w:val="5"/>
          <w:rFonts w:hint="eastAsia" w:ascii="宋体" w:hAnsi="宋体" w:eastAsia="宋体" w:cs="宋体"/>
          <w:lang w:eastAsia="zh-CN"/>
        </w:rPr>
        <w:t>表示。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：专著、论文集、学位论文、报告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［序号］主要责任者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文献题名［文献类型标识］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出版地：出版者，出版年</w:t>
      </w:r>
      <w:r>
        <w:rPr>
          <w:rFonts w:hint="eastAsia" w:ascii="宋体" w:hAnsi="宋体" w:eastAsia="宋体" w:cs="宋体"/>
        </w:rPr>
        <w:t>. 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25" w:lineRule="atLeast"/>
        <w:ind w:lef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］刘国钧，陈绍业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图书馆目录［</w:t>
      </w:r>
      <w:r>
        <w:rPr>
          <w:rFonts w:hint="eastAsia" w:ascii="宋体" w:hAnsi="宋体" w:eastAsia="宋体" w:cs="宋体"/>
        </w:rPr>
        <w:t>M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北京：高等教育出版社，</w:t>
      </w:r>
      <w:r>
        <w:rPr>
          <w:rFonts w:hint="eastAsia" w:ascii="宋体" w:hAnsi="宋体" w:eastAsia="宋体" w:cs="宋体"/>
        </w:rPr>
        <w:t>1957.   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</w:rPr>
        <w:t>B:</w:t>
      </w:r>
      <w:r>
        <w:rPr>
          <w:rFonts w:hint="eastAsia" w:ascii="宋体" w:hAnsi="宋体" w:eastAsia="宋体" w:cs="宋体"/>
          <w:lang w:eastAsia="zh-CN"/>
        </w:rPr>
        <w:t>期刊文章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［序号］主要责任者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文献题名［</w:t>
      </w:r>
      <w:r>
        <w:rPr>
          <w:rFonts w:hint="eastAsia" w:ascii="宋体" w:hAnsi="宋体" w:eastAsia="宋体" w:cs="宋体"/>
        </w:rPr>
        <w:t>J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刊名，年，卷（期）</w:t>
      </w:r>
      <w:r>
        <w:rPr>
          <w:rFonts w:hint="eastAsia" w:ascii="宋体" w:hAnsi="宋体" w:eastAsia="宋体" w:cs="宋体"/>
        </w:rPr>
        <w:t>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25" w:lineRule="atLeast"/>
        <w:ind w:lef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］何龄修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读南明史［</w:t>
      </w:r>
      <w:r>
        <w:rPr>
          <w:rFonts w:hint="eastAsia" w:ascii="宋体" w:hAnsi="宋体" w:eastAsia="宋体" w:cs="宋体"/>
        </w:rPr>
        <w:t>J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中国史研究，</w:t>
      </w:r>
      <w:r>
        <w:rPr>
          <w:rFonts w:hint="eastAsia" w:ascii="宋体" w:hAnsi="宋体" w:eastAsia="宋体" w:cs="宋体"/>
        </w:rPr>
        <w:t>1998,(3).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OU J P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SOONG T T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et al.Recent advance in research on applications of passive energy dissipation systems</w:t>
      </w: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J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.Earthquack Eng,1997,38(3) 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25" w:lineRule="atLeast"/>
        <w:ind w:left="72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</w:rPr>
        <w:t>C:</w:t>
      </w:r>
      <w:r>
        <w:rPr>
          <w:rFonts w:hint="eastAsia" w:ascii="宋体" w:hAnsi="宋体" w:eastAsia="宋体" w:cs="宋体"/>
          <w:lang w:eastAsia="zh-CN"/>
        </w:rPr>
        <w:t>论文集中的析出文献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［序号］析出文献主要责任者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析出文献题名［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原文献主要责任者（可选）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原文献题名［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出版地：出版者，出版年</w:t>
      </w:r>
      <w:r>
        <w:rPr>
          <w:rFonts w:hint="eastAsia" w:ascii="宋体" w:hAnsi="宋体" w:eastAsia="宋体" w:cs="宋体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］钟文发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非线性规划在可燃毒物配置中的应用［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赵炜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运筹学的理论与应用——中国运筹学会第五届大会论文集［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西安：西安电子科技大学出版社，</w:t>
      </w:r>
      <w:r>
        <w:rPr>
          <w:rFonts w:hint="eastAsia" w:ascii="宋体" w:hAnsi="宋体" w:eastAsia="宋体" w:cs="宋体"/>
        </w:rPr>
        <w:t>1996.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：报纸文章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［序号］主要责任者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文献题名［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报纸名，出版日期（版次）</w:t>
      </w:r>
      <w:r>
        <w:rPr>
          <w:rFonts w:hint="eastAsia" w:ascii="宋体" w:hAnsi="宋体" w:eastAsia="宋体" w:cs="宋体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］谢希德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创造学习的新思路［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人民日报，</w:t>
      </w:r>
      <w:r>
        <w:rPr>
          <w:rFonts w:hint="eastAsia" w:ascii="宋体" w:hAnsi="宋体" w:eastAsia="宋体" w:cs="宋体"/>
        </w:rPr>
        <w:t>1998-12-25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. 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</w:rPr>
        <w:t>E</w:t>
      </w:r>
      <w:r>
        <w:rPr>
          <w:rFonts w:hint="eastAsia" w:ascii="宋体" w:hAnsi="宋体" w:eastAsia="宋体" w:cs="宋体"/>
          <w:lang w:eastAsia="zh-CN"/>
        </w:rPr>
        <w:t>：电子文献  ［文献类型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  <w:lang w:eastAsia="zh-CN"/>
        </w:rPr>
        <w:t>载体类型标识］：［</w:t>
      </w:r>
      <w:r>
        <w:rPr>
          <w:rFonts w:hint="eastAsia" w:ascii="宋体" w:hAnsi="宋体" w:eastAsia="宋体" w:cs="宋体"/>
        </w:rPr>
        <w:t>J/OL</w:t>
      </w:r>
      <w:r>
        <w:rPr>
          <w:rFonts w:hint="eastAsia" w:ascii="宋体" w:hAnsi="宋体" w:eastAsia="宋体" w:cs="宋体"/>
          <w:lang w:eastAsia="zh-CN"/>
        </w:rPr>
        <w:t>］网上期刊、［</w:t>
      </w:r>
      <w:r>
        <w:rPr>
          <w:rFonts w:hint="eastAsia" w:ascii="宋体" w:hAnsi="宋体" w:eastAsia="宋体" w:cs="宋体"/>
        </w:rPr>
        <w:t>EB/OL</w:t>
      </w:r>
      <w:r>
        <w:rPr>
          <w:rFonts w:hint="eastAsia" w:ascii="宋体" w:hAnsi="宋体" w:eastAsia="宋体" w:cs="宋体"/>
          <w:lang w:eastAsia="zh-CN"/>
        </w:rPr>
        <w:t>］网上电子公告、 ［</w:t>
      </w:r>
      <w:r>
        <w:rPr>
          <w:rFonts w:hint="eastAsia" w:ascii="宋体" w:hAnsi="宋体" w:eastAsia="宋体" w:cs="宋体"/>
        </w:rPr>
        <w:t>M/CD</w:t>
      </w:r>
      <w:r>
        <w:rPr>
          <w:rFonts w:hint="eastAsia" w:ascii="宋体" w:hAnsi="宋体" w:eastAsia="宋体" w:cs="宋体"/>
          <w:lang w:eastAsia="zh-CN"/>
        </w:rPr>
        <w:t>］光盘图书、［</w:t>
      </w:r>
      <w:r>
        <w:rPr>
          <w:rFonts w:hint="eastAsia" w:ascii="宋体" w:hAnsi="宋体" w:eastAsia="宋体" w:cs="宋体"/>
        </w:rPr>
        <w:t>DB/OL</w:t>
      </w:r>
      <w:r>
        <w:rPr>
          <w:rFonts w:hint="eastAsia" w:ascii="宋体" w:hAnsi="宋体" w:eastAsia="宋体" w:cs="宋体"/>
          <w:lang w:eastAsia="zh-CN"/>
        </w:rPr>
        <w:t>］网上数据库、［</w:t>
      </w:r>
      <w:r>
        <w:rPr>
          <w:rFonts w:hint="eastAsia" w:ascii="宋体" w:hAnsi="宋体" w:eastAsia="宋体" w:cs="宋体"/>
        </w:rPr>
        <w:t>DB/MT</w:t>
      </w:r>
      <w:r>
        <w:rPr>
          <w:rFonts w:hint="eastAsia" w:ascii="宋体" w:hAnsi="宋体" w:eastAsia="宋体" w:cs="宋体"/>
          <w:lang w:eastAsia="zh-CN"/>
        </w:rPr>
        <w:t>］磁带数据库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［序号］主要责任者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电子文献题名［电子文献及载体类型标识］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电子文献的出版或获得地址，发表更新日期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  <w:lang w:eastAsia="zh-CN"/>
        </w:rPr>
        <w:t>引用日期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  <w:jc w:val="left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］王明亮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关于中国学术期刊标准化数据库系统工程的进展［</w:t>
      </w:r>
      <w:r>
        <w:rPr>
          <w:rFonts w:hint="eastAsia" w:ascii="宋体" w:hAnsi="宋体" w:eastAsia="宋体" w:cs="宋体"/>
        </w:rPr>
        <w:t>EB/OL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.http://www.cajcd.edu.cn/pub/wml.html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1998-08-16/1998-10-01.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25" w:lineRule="atLeast"/>
        <w:ind w:left="0" w:right="0" w:firstLine="420"/>
      </w:pPr>
      <w:r>
        <w:rPr>
          <w:rFonts w:hint="eastAsia" w:ascii="宋体" w:hAnsi="宋体" w:eastAsia="宋体" w:cs="宋体"/>
          <w:lang w:eastAsia="zh-CN"/>
        </w:rPr>
        <w:t>［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eastAsia="zh-CN"/>
        </w:rPr>
        <w:t>］万锦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中国大学学报文摘（</w:t>
      </w:r>
      <w:r>
        <w:rPr>
          <w:rFonts w:hint="eastAsia" w:ascii="宋体" w:hAnsi="宋体" w:eastAsia="宋体" w:cs="宋体"/>
        </w:rPr>
        <w:t>1983-1993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英文版［</w:t>
      </w:r>
      <w:r>
        <w:rPr>
          <w:rFonts w:hint="eastAsia" w:ascii="宋体" w:hAnsi="宋体" w:eastAsia="宋体" w:cs="宋体"/>
        </w:rPr>
        <w:t>DB/CD</w:t>
      </w:r>
      <w:r>
        <w:rPr>
          <w:rFonts w:hint="eastAsia" w:ascii="宋体" w:hAnsi="宋体" w:eastAsia="宋体" w:cs="宋体"/>
          <w:lang w:eastAsia="zh-CN"/>
        </w:rPr>
        <w:t>］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eastAsia="zh-CN"/>
        </w:rPr>
        <w:t>北京：中国大百科全书出版社，</w:t>
      </w:r>
      <w:r>
        <w:rPr>
          <w:rFonts w:hint="eastAsia" w:ascii="宋体" w:hAnsi="宋体" w:eastAsia="宋体" w:cs="宋体"/>
        </w:rPr>
        <w:t>1996.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自考毕业论文提纲模板一：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bookmarkStart w:id="1" w:name="_1039422307"/>
      <w:bookmarkEnd w:id="1"/>
      <w:r>
        <w:rPr>
          <w:bdr w:val="none" w:color="auto" w:sz="0" w:space="0"/>
        </w:rPr>
        <w:drawing>
          <wp:inline distT="0" distB="0" distL="114300" distR="114300">
            <wp:extent cx="704850" cy="8096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对象 1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bookmarkStart w:id="3" w:name="_1039426394"/>
      <w:bookmarkEnd w:id="3"/>
      <w:bookmarkStart w:id="4" w:name="_1039422180"/>
      <w:bookmarkEnd w:id="4"/>
      <w:r>
        <w:rPr>
          <w:bdr w:val="none" w:color="auto" w:sz="0" w:space="0"/>
        </w:rPr>
        <w:drawing>
          <wp:inline distT="0" distB="0" distL="114300" distR="114300">
            <wp:extent cx="2409825" cy="7620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对象 2"/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rFonts w:ascii="楷体" w:hAnsi="楷体" w:eastAsia="楷体" w:cs="楷体"/>
          <w:sz w:val="48"/>
          <w:szCs w:val="48"/>
          <w:lang w:eastAsia="zh-CN"/>
        </w:rPr>
        <w:t>自 考 本 科 生 毕 业 论 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108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108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论文题目</w:t>
      </w:r>
      <w:r>
        <w:rPr>
          <w:rStyle w:val="5"/>
          <w:rFonts w:hint="eastAsia" w:ascii="楷体" w:hAnsi="楷体" w:eastAsia="楷体" w:cs="楷体"/>
          <w:sz w:val="27"/>
          <w:szCs w:val="27"/>
          <w:u w:val="single"/>
          <w:lang w:eastAsia="zh-CN"/>
        </w:rPr>
        <w:t>浅析企业员工招聘存在的问题及解决对策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作者姓名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专   业  名   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准  考 证 号 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指 导 教  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sz w:val="27"/>
          <w:szCs w:val="27"/>
        </w:rPr>
        <w:t>20  </w:t>
      </w:r>
      <w:r>
        <w:rPr>
          <w:rStyle w:val="5"/>
          <w:rFonts w:hint="eastAsia" w:ascii="楷体" w:hAnsi="楷体" w:eastAsia="楷体" w:cs="楷体"/>
          <w:sz w:val="27"/>
          <w:szCs w:val="27"/>
        </w:rPr>
        <w:t>年  月  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lang w:eastAsia="zh-CN"/>
        </w:rPr>
        <w:t>目录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  <w:rPr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begin"/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instrText xml:space="preserve"> HYPERLINK "https://sociology.nju.edu.cn/bd/59/c17684a507225/page.htm" \l "__RefHeading___Toc17966" </w:instrTex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u w:val="none"/>
        </w:rPr>
        <w:t>引言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一、员工招聘及其作用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（一）员工招聘的概念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（二）员工招聘在企业人力资源管理中的作用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二、企业员工招聘存在的主要问题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（一）企业招聘缺乏长远计划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（二）企业招聘存在信息不对称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（三）企业招聘标准不合理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（四）企业招聘手段不科学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（五）招聘人员及招聘队伍的非专业化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（六）面试存在的问题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三、解决企业员工招聘问题的对策及建议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（一）完善招聘计划，建立科学的招聘系统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（二）改善消除企业招聘中的信息不对称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（三）制定合理的招聘标准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（四）谨慎选择适当可行的招聘渠道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（五）建立专业的招聘团队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（六）加强面试管理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四、结语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参考文献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致谢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自考毕业论文提纲模板二：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04850" cy="8096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bdr w:val="none" w:color="auto" w:sz="0" w:space="0"/>
        </w:rPr>
        <w:drawing>
          <wp:inline distT="0" distB="0" distL="114300" distR="114300">
            <wp:extent cx="2409825" cy="76200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rFonts w:hint="eastAsia" w:ascii="楷体" w:hAnsi="楷体" w:eastAsia="楷体" w:cs="楷体"/>
          <w:sz w:val="48"/>
          <w:szCs w:val="48"/>
          <w:lang w:eastAsia="zh-CN"/>
        </w:rPr>
        <w:t>自 考 本 科 生 毕 业 论 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108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108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论文题目</w:t>
      </w:r>
      <w:r>
        <w:rPr>
          <w:rStyle w:val="5"/>
          <w:rFonts w:hint="eastAsia" w:ascii="楷体" w:hAnsi="楷体" w:eastAsia="楷体" w:cs="楷体"/>
          <w:sz w:val="27"/>
          <w:szCs w:val="27"/>
          <w:u w:val="single"/>
          <w:lang w:eastAsia="zh-CN"/>
        </w:rPr>
        <w:t>我国大学生就业的现状、问题及对策研究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作者姓名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专   业  名   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准  考 证 号 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1080" w:right="0" w:firstLine="420"/>
      </w:pPr>
      <w:r>
        <w:rPr>
          <w:rStyle w:val="5"/>
          <w:rFonts w:hint="eastAsia" w:ascii="楷体" w:hAnsi="楷体" w:eastAsia="楷体" w:cs="楷体"/>
          <w:sz w:val="31"/>
          <w:szCs w:val="31"/>
          <w:lang w:eastAsia="zh-CN"/>
        </w:rPr>
        <w:t>指 导 教  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96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sz w:val="27"/>
          <w:szCs w:val="27"/>
        </w:rPr>
        <w:t>20  </w:t>
      </w:r>
      <w:r>
        <w:rPr>
          <w:rStyle w:val="5"/>
          <w:rFonts w:hint="eastAsia" w:ascii="楷体" w:hAnsi="楷体" w:eastAsia="楷体" w:cs="楷体"/>
          <w:sz w:val="27"/>
          <w:szCs w:val="27"/>
        </w:rPr>
        <w:t>年  月  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lang w:eastAsia="zh-CN"/>
        </w:rPr>
        <w:t>目录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  <w:rPr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begin"/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instrText xml:space="preserve"> HYPERLINK "https://sociology.nju.edu.cn/bd/59/c17684a507225/page.htm" \l "__RefHeading___Toc17966" </w:instrTex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u w:val="none"/>
        </w:rPr>
        <w:t>引言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一、我国大学生的就业现状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二、我国大学生就业面临的主要问题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（一）劳动力供大于求的格局依然存在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（二）就业的结构性矛盾突出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（三）就业竞争缺乏公平性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（四）就业流向不平衡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（五）非重点院校和高学历的大学生就业难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三、我国大学生的就业问题的成因分析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（一）社会方面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（二）用人单位方面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（三）高校方面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（四）大学生自身方面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四、解决我国大学生就业问题的对策及建议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（一）政府应创造良好的就业环境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（二）用人单位应树立科学的人才观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（三）高校的改革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75"/>
        <w:rPr>
          <w:b w:val="0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（四）大学生自身作出相应的调整和努力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五、结语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0" w:lineRule="atLeast"/>
        <w:ind w:left="0" w:firstLine="420"/>
      </w:pPr>
      <w:r>
        <w:rPr>
          <w:rStyle w:val="5"/>
          <w:rFonts w:hint="eastAsia" w:ascii="宋体" w:hAnsi="宋体" w:eastAsia="宋体" w:cs="宋体"/>
          <w:sz w:val="24"/>
          <w:szCs w:val="24"/>
        </w:rPr>
        <w:t>参考文献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致谢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720"/>
      </w:pPr>
      <w:r>
        <w:rPr>
          <w:rStyle w:val="5"/>
          <w:sz w:val="24"/>
          <w:szCs w:val="24"/>
        </w:rPr>
        <w:t>2021</w:t>
      </w:r>
      <w:r>
        <w:rPr>
          <w:rStyle w:val="5"/>
          <w:rFonts w:hint="eastAsia" w:ascii="宋体" w:hAnsi="宋体" w:eastAsia="宋体" w:cs="宋体"/>
          <w:sz w:val="24"/>
          <w:szCs w:val="24"/>
        </w:rPr>
        <w:t>年上半年大自考公共关系专业论文指导老师分配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720"/>
      </w:pPr>
      <w:r>
        <w:rPr>
          <w:rStyle w:val="5"/>
          <w:rFonts w:hint="eastAsia" w:ascii="宋体" w:hAnsi="宋体" w:eastAsia="宋体" w:cs="宋体"/>
          <w:sz w:val="24"/>
          <w:szCs w:val="24"/>
        </w:rPr>
        <w:t>计：</w:t>
      </w:r>
      <w:r>
        <w:rPr>
          <w:rStyle w:val="5"/>
          <w:sz w:val="24"/>
          <w:szCs w:val="24"/>
        </w:rPr>
        <w:t>196</w:t>
      </w:r>
      <w:r>
        <w:rPr>
          <w:rStyle w:val="5"/>
          <w:rFonts w:hint="eastAsia" w:ascii="宋体" w:hAnsi="宋体" w:eastAsia="宋体" w:cs="宋体"/>
          <w:sz w:val="24"/>
          <w:szCs w:val="24"/>
        </w:rPr>
        <w:t>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720"/>
      </w:pPr>
      <w:r>
        <w:rPr>
          <w:rStyle w:val="5"/>
          <w:rFonts w:hint="eastAsia" w:ascii="宋体" w:hAnsi="宋体" w:eastAsia="宋体" w:cs="宋体"/>
          <w:sz w:val="24"/>
          <w:szCs w:val="24"/>
        </w:rPr>
        <w:t>答辩时间</w:t>
      </w:r>
      <w:r>
        <w:rPr>
          <w:rStyle w:val="5"/>
          <w:sz w:val="24"/>
          <w:szCs w:val="24"/>
        </w:rPr>
        <w:t>2021</w:t>
      </w:r>
      <w:r>
        <w:rPr>
          <w:rStyle w:val="5"/>
          <w:rFonts w:hint="eastAsia" w:ascii="宋体" w:hAnsi="宋体" w:eastAsia="宋体" w:cs="宋体"/>
          <w:sz w:val="24"/>
          <w:szCs w:val="24"/>
        </w:rPr>
        <w:t>年</w:t>
      </w:r>
      <w:r>
        <w:rPr>
          <w:rStyle w:val="5"/>
          <w:sz w:val="24"/>
          <w:szCs w:val="24"/>
        </w:rPr>
        <w:t>5</w:t>
      </w:r>
      <w:r>
        <w:rPr>
          <w:rStyle w:val="5"/>
          <w:rFonts w:hint="eastAsia" w:ascii="宋体" w:hAnsi="宋体" w:eastAsia="宋体" w:cs="宋体"/>
          <w:sz w:val="24"/>
          <w:szCs w:val="24"/>
        </w:rPr>
        <w:t>月</w:t>
      </w:r>
      <w:r>
        <w:rPr>
          <w:rStyle w:val="5"/>
          <w:sz w:val="24"/>
          <w:szCs w:val="24"/>
        </w:rPr>
        <w:t>15</w:t>
      </w:r>
      <w:r>
        <w:rPr>
          <w:rStyle w:val="5"/>
          <w:rFonts w:hint="eastAsia" w:ascii="宋体" w:hAnsi="宋体" w:eastAsia="宋体" w:cs="宋体"/>
          <w:sz w:val="24"/>
          <w:szCs w:val="24"/>
        </w:rPr>
        <w:t>日（星期六）上午</w:t>
      </w:r>
      <w:r>
        <w:rPr>
          <w:rStyle w:val="5"/>
          <w:sz w:val="24"/>
          <w:szCs w:val="24"/>
        </w:rPr>
        <w:t>9</w:t>
      </w:r>
      <w:r>
        <w:rPr>
          <w:rStyle w:val="5"/>
          <w:rFonts w:hint="eastAsia" w:ascii="宋体" w:hAnsi="宋体" w:eastAsia="宋体" w:cs="宋体"/>
          <w:sz w:val="24"/>
          <w:szCs w:val="24"/>
        </w:rPr>
        <w:t>：</w:t>
      </w:r>
      <w:r>
        <w:rPr>
          <w:rStyle w:val="5"/>
          <w:sz w:val="24"/>
          <w:szCs w:val="24"/>
        </w:rPr>
        <w:t>30</w:t>
      </w:r>
      <w:r>
        <w:rPr>
          <w:rStyle w:val="5"/>
          <w:rFonts w:hint="eastAsia" w:ascii="宋体" w:hAnsi="宋体" w:eastAsia="宋体" w:cs="宋体"/>
          <w:sz w:val="24"/>
          <w:szCs w:val="24"/>
        </w:rPr>
        <w:t>开始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720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答辩地点：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南京大学仙林校区社会学院河仁楼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</w:rPr>
        <w:t>胡小武老师（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13912944421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huxiaowu@nju.edu.cn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白晓建、鲍小庆、别胜男、蔡军军、蔡连、曹成、曹庆元、曹玉婷、陈恩情、陈发江、陈乐乐、陈蒙、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陈谦、陈思思、陈亚利、陈颖、程坤、程丽、褚骏峰、戴永标、邓琴琼、董声杰、董淑敏、杜丽娟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、范焱松、冯丹丹、伏岩、高海霞、高恬、宫艳萍、顾俊、顾美玲、顾月琴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徐愫老师（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13905185700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2548068673@qq.com 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桂花、贺琦勇、胡丹丹、胡化云、胡进芳、胡蕊、华文兰、黄辉、计高杰、季娟、金琳、康仕慧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康鑫、乐春伟、李光青、李晶、李明、李琴华、李庆杰、李婷婷、李伟伟、李文进、李晓武、李忻、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李新莹、李新元、李叶清、李越秀、李云飞、李镇皓、连辰辰、梁超、梁刚刚、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</w:rPr>
        <w:t>严玲老师（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13905167617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yanl7557@sohu.com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梁曼、梁明星、林敏、林伟、刘芳、刘刚、刘号、刘猛、刘文华、刘文静、刘雯雯、刘香花、刘玉静、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陆孟云、陆平、陆卫进、路丹丹、路耀然、马广宁、马倩、梅芳、缪春辉、莫冬萍、倪鹏、牛昕昕、潘虹、潘书杨、彭莲莲、秦亚娟、曲芝、任晓慧、申津红、施家骏、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郭浩老师（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13913968305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sz w:val="18"/>
          <w:szCs w:val="18"/>
        </w:rPr>
        <w:t>89680950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guohaome@sohu.com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施萌萌、侍光庆、宋丹、苏致远、孙海迪、孙佳、孙蕾、汤秀平、汤云、唐汉、田水晶、万超雄、万晓媛、汪峰羊、王兵、王传琴、王欢、王家串、王洁、王金荻、王丽、王丽会、王琼、王涛、王枭宇、王旭、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王雪、王亚红、王艳、王燕、王义菲、王勇奎、王雨生、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陈露老师（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13655187865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sz w:val="18"/>
          <w:szCs w:val="18"/>
        </w:rPr>
        <w:t>89680959-104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"mailto:Chenlu326@163.com"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sz w:val="18"/>
          <w:szCs w:val="18"/>
          <w:u w:val="none"/>
        </w:rPr>
        <w:t>chenlu326@163.com</w:t>
      </w:r>
      <w:r>
        <w:rPr>
          <w:color w:val="000000"/>
          <w:u w:val="none"/>
        </w:rPr>
        <w:fldChar w:fldCharType="end"/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魏善保、魏绪文、吴宁、吴琼、吴续一、吴媛媛、夏小明、项宗婷、肖万思、徐昌嵘、徐光宁、徐佳、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徐宁、徐伟、许坤、许奇辰、许为梁、薛仕诚、杨博、杨玺、杨小红、杨鑫、姚锦艳、姚林丽、姚艳、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叶雪娟、殷一榕、尤方方、于智蓉、余泓、余惠君、袁冬节、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</w:rPr>
        <w:t>胡洁老师（</w:t>
      </w:r>
      <w:r>
        <w:rPr>
          <w:sz w:val="18"/>
          <w:szCs w:val="18"/>
        </w:rPr>
        <w:t>Tel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sz w:val="18"/>
          <w:szCs w:val="18"/>
        </w:rPr>
        <w:t>13913928175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sz w:val="18"/>
          <w:szCs w:val="18"/>
        </w:rPr>
        <w:t>89680957</w:t>
      </w:r>
      <w:r>
        <w:rPr>
          <w:rFonts w:hint="eastAsia" w:ascii="宋体" w:hAnsi="宋体" w:eastAsia="宋体" w:cs="宋体"/>
          <w:sz w:val="18"/>
          <w:szCs w:val="18"/>
        </w:rPr>
        <w:t>；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</w:rPr>
        <w:t>：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"mailto:hujie0222@sina.com"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sz w:val="18"/>
          <w:szCs w:val="18"/>
          <w:u w:val="none"/>
        </w:rPr>
        <w:t>hujie@nju.edu.cn</w:t>
      </w:r>
      <w:r>
        <w:rPr>
          <w:color w:val="000000"/>
          <w:u w:val="none"/>
        </w:rPr>
        <w:fldChar w:fldCharType="end"/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）指导的学生有：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翟由先、张春、张春华、张大伟、张飞芸、张红伟、张辉、张建芳、张娟、张敏锋、张强、张生、张学慧、张祝标、赵洪卫、郑璐、郑伟娟、钟劼、周光艳、周洪、周艳、周游、周云波、周仲平、朱林、朱琳、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朱亚萍、朱志勇、庄臣、庄晓佳、邹娟娟、佐玲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备注：现在各位老师较忙，请大家先与指导老师</w:t>
      </w:r>
      <w:r>
        <w:rPr>
          <w:sz w:val="18"/>
          <w:szCs w:val="18"/>
        </w:rPr>
        <w:t>E-mail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420"/>
        <w:jc w:val="center"/>
      </w:pPr>
      <w:r>
        <w:rPr>
          <w:sz w:val="18"/>
          <w:szCs w:val="18"/>
        </w:rPr>
        <w:t>2021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sz w:val="18"/>
          <w:szCs w:val="18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>月</w:t>
      </w:r>
      <w:r>
        <w:rPr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7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bookmarkStart w:id="6" w:name="sdfootnote1sym"/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"https://sociology.nju.edu.cn/bd/59/c17684a507225/page.htm" \l "sdfootnote1anc"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u w:val="none"/>
        </w:rPr>
        <w:t></w:t>
      </w:r>
      <w:bookmarkEnd w:id="6"/>
      <w:r>
        <w:rPr>
          <w:color w:val="000000"/>
          <w:u w:val="none"/>
        </w:rPr>
        <w:fldChar w:fldCharType="end"/>
      </w:r>
      <w:r>
        <w:rPr>
          <w:rFonts w:hint="eastAsia" w:ascii="宋体" w:hAnsi="宋体" w:eastAsia="宋体" w:cs="宋体"/>
          <w:sz w:val="19"/>
          <w:szCs w:val="19"/>
        </w:rPr>
        <w:t>论文查重率是将考生论文与公开发表文献进行比对、校内互检是将考生论文与其他考生所上传论文进行比对。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bookmarkStart w:id="7" w:name="sdfootnote2sym"/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"https://sociology.nju.edu.cn/bd/59/c17684a507225/page.htm" \l "sdfootnote2anc" </w:instrText>
      </w:r>
      <w:r>
        <w:rPr>
          <w:color w:val="000000"/>
          <w:u w:val="none"/>
        </w:rPr>
        <w:fldChar w:fldCharType="separate"/>
      </w:r>
      <w:r>
        <w:rPr>
          <w:rStyle w:val="6"/>
          <w:color w:val="000000"/>
          <w:u w:val="none"/>
        </w:rPr>
        <w:t></w:t>
      </w:r>
      <w:bookmarkEnd w:id="7"/>
      <w:r>
        <w:rPr>
          <w:color w:val="000000"/>
          <w:u w:val="none"/>
        </w:rPr>
        <w:fldChar w:fldCharType="end"/>
      </w:r>
      <w:r>
        <w:rPr>
          <w:rFonts w:hint="eastAsia" w:ascii="宋体" w:hAnsi="宋体" w:eastAsia="宋体" w:cs="宋体"/>
          <w:lang w:eastAsia="zh-CN"/>
        </w:rPr>
        <w:t>通常考生人数较多的院系都会给每位考生编排“论文编号”，反之则不一定。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bookmarkStart w:id="8" w:name="sdfootnote3sym"/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"https://sociology.nju.edu.cn/bd/59/c17684a507225/page.htm" \l "sdfootnote3anc" </w:instrText>
      </w:r>
      <w:r>
        <w:rPr>
          <w:color w:val="000000"/>
          <w:u w:val="none"/>
        </w:rPr>
        <w:fldChar w:fldCharType="separate"/>
      </w:r>
      <w:bookmarkEnd w:id="8"/>
      <w:r>
        <w:rPr>
          <w:color w:val="000000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举例说明：若某考生在知网系统共计上传论文</w:t>
      </w:r>
      <w:r>
        <w:rPr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次进行查重，则第</w:t>
      </w:r>
      <w:r>
        <w:rPr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次上传论文为论文终稿。若某考生共计上传论文</w:t>
      </w:r>
      <w:r>
        <w:rPr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次进行查重，则第</w:t>
      </w:r>
      <w:r>
        <w:rPr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次上传论文为论文终稿。以此类推。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firstLine="420"/>
        <w:jc w:val="left"/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77F77"/>
    <w:rsid w:val="708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2020-12-31T01:09:00Z</dcterms:created>
  <dc:creator>Administrator</dc:creator>
  <cp:lastModifiedBy>Administrator</cp:lastModifiedBy>
  <dcterms:modified xsi:type="dcterms:W3CDTF">2020-12-31T01:09:46Z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