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隶书" w:hAnsi="宋体" w:eastAsia="隶书" w:cs="宋体"/>
          <w:b/>
          <w:bCs/>
          <w:kern w:val="0"/>
          <w:sz w:val="44"/>
          <w:szCs w:val="44"/>
        </w:rPr>
      </w:pPr>
      <w:r>
        <w:rPr>
          <w:rFonts w:hint="eastAsia" w:ascii="隶书" w:hAnsi="宋体" w:eastAsia="隶书" w:cs="宋体"/>
          <w:b/>
          <w:bCs/>
          <w:kern w:val="0"/>
          <w:sz w:val="44"/>
          <w:szCs w:val="44"/>
        </w:rPr>
        <w:t>西南大学高等教育自学考试</w:t>
      </w:r>
    </w:p>
    <w:p>
      <w:pPr>
        <w:spacing w:line="600" w:lineRule="exact"/>
        <w:ind w:firstLine="867" w:firstLineChars="180"/>
        <w:rPr>
          <w:rFonts w:hint="eastAsia" w:ascii="宋体" w:hAnsi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本科学生授位专业对应一览表</w:t>
      </w:r>
    </w:p>
    <w:p>
      <w:pPr>
        <w:spacing w:line="600" w:lineRule="exact"/>
        <w:ind w:firstLine="576" w:firstLineChars="180"/>
        <w:rPr>
          <w:rFonts w:hint="eastAsia" w:ascii="宋体" w:hAnsi="宋体"/>
          <w:color w:val="000000"/>
          <w:sz w:val="32"/>
          <w:szCs w:val="32"/>
        </w:rPr>
      </w:pPr>
    </w:p>
    <w:tbl>
      <w:tblPr>
        <w:tblStyle w:val="5"/>
        <w:tblW w:w="7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940"/>
        <w:gridCol w:w="280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自考本科开设专业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申请学士学位填表对应专业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授予学位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教育学学士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教育学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教育管理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义务教育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教育学学士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汉语言文学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秘书学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文学学士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4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英语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英语语言文学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英语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文学学士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5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美术教育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艺术学学士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6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环境艺术设计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视觉传达设计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数字媒体艺术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视觉传达设计</w:t>
            </w:r>
          </w:p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艺术学学士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7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会计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8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公共关系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民商法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法律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律师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法学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法学学士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10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11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工商企业管理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商务管理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房地产经营与管理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12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物流管理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物流管理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13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电子商务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现代商务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电子商务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14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经济学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经济学学士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15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金融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金融学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经济学学士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16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国际贸易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经济学学士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17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18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新闻学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文学学士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行政管理学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电子政务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20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人力资源管理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社会工作与管理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21</w:t>
            </w:r>
          </w:p>
        </w:tc>
        <w:tc>
          <w:tcPr>
            <w:tcW w:w="294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计算机信息管理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计算机及应用</w:t>
            </w:r>
          </w:p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计算机网络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22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应用心理学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应用心理学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23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建筑工程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工程管理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工程造价管理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24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机电一体化工程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25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电气工程与自动化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电气工程及其自动化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26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通信工程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通信工程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27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畜牧兽医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动物医学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28</w:t>
            </w:r>
          </w:p>
        </w:tc>
        <w:tc>
          <w:tcPr>
            <w:tcW w:w="2940" w:type="dxa"/>
            <w:shd w:val="clear" w:color="auto" w:fill="auto"/>
            <w:noWrap w:val="0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园林</w:t>
            </w:r>
          </w:p>
        </w:tc>
        <w:tc>
          <w:tcPr>
            <w:tcW w:w="2806" w:type="dxa"/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园林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29</w:t>
            </w:r>
          </w:p>
        </w:tc>
        <w:tc>
          <w:tcPr>
            <w:tcW w:w="2940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会展管理</w:t>
            </w:r>
          </w:p>
        </w:tc>
        <w:tc>
          <w:tcPr>
            <w:tcW w:w="2806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文化产业管理</w:t>
            </w:r>
          </w:p>
        </w:tc>
        <w:tc>
          <w:tcPr>
            <w:tcW w:w="1705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9" w:type="dxa"/>
            <w:gridSpan w:val="4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西南大学高等教育自学考试办公室：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68252919</w:t>
            </w:r>
          </w:p>
        </w:tc>
      </w:tr>
    </w:tbl>
    <w:p>
      <w:pPr>
        <w:spacing w:line="600" w:lineRule="exact"/>
        <w:rPr>
          <w:rFonts w:hint="eastAsia" w:ascii="宋体" w:hAnsi="宋体"/>
          <w:color w:val="000000"/>
          <w:sz w:val="24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E7DDD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27E7DDD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2020-09-25T01:04:00Z</dcterms:created>
  <dc:creator>lililifff</dc:creator>
  <cp:lastModifiedBy>lililifff</cp:lastModifiedBy>
  <dcterms:modified xsi:type="dcterms:W3CDTF">2020-09-25T01:04:51Z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