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firstLine="480"/>
        <w:rPr>
          <w:rFonts w:hint="eastAsia" w:ascii="宋体" w:hAnsi="宋体"/>
          <w:sz w:val="30"/>
          <w:szCs w:val="30"/>
        </w:rPr>
      </w:pPr>
    </w:p>
    <w:p>
      <w:pPr>
        <w:snapToGrid w:val="0"/>
        <w:spacing w:line="300" w:lineRule="auto"/>
        <w:ind w:firstLine="4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附表一：</w:t>
      </w:r>
    </w:p>
    <w:p>
      <w:pPr>
        <w:ind w:firstLine="420" w:firstLineChars="15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浙江财经大学高教自考实践课程培训考核收费标准明细表</w:t>
      </w:r>
    </w:p>
    <w:tbl>
      <w:tblPr>
        <w:tblStyle w:val="4"/>
        <w:tblpPr w:leftFromText="180" w:rightFromText="180" w:vertAnchor="page" w:horzAnchor="margin" w:tblpX="-252" w:tblpY="3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370"/>
        <w:gridCol w:w="38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    业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107" w:leftChars="-51" w:firstLine="1728" w:firstLineChars="720"/>
              <w:jc w:val="left"/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课程代码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rFonts w:ascii="黑体" w:eastAsia="黑体"/>
                <w:sz w:val="24"/>
              </w:rPr>
            </w:pPr>
          </w:p>
          <w:p>
            <w:pPr>
              <w:ind w:left="145" w:leftChars="6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考核课程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323" w:leftChars="-154" w:firstLine="410" w:firstLineChars="171"/>
              <w:jc w:val="left"/>
              <w:rPr>
                <w:rFonts w:ascii="黑体" w:eastAsia="黑体"/>
                <w:sz w:val="24"/>
              </w:rPr>
            </w:pPr>
          </w:p>
          <w:p>
            <w:pPr>
              <w:widowControl/>
              <w:ind w:left="-323" w:leftChars="-154" w:firstLine="410" w:firstLineChars="171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培训+考核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会计专科、金融专科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107" w:leftChars="-51" w:firstLine="1728" w:firstLineChars="720"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10218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 w:val="24"/>
              </w:rPr>
            </w:pPr>
          </w:p>
          <w:p>
            <w:pPr>
              <w:ind w:left="145" w:leftChars="69"/>
              <w:rPr>
                <w:sz w:val="24"/>
              </w:rPr>
            </w:pPr>
            <w:r>
              <w:rPr>
                <w:rFonts w:hint="eastAsia"/>
                <w:sz w:val="24"/>
              </w:rPr>
              <w:t>统计学概论（实践）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323" w:leftChars="-154" w:firstLine="410" w:firstLineChars="171"/>
              <w:jc w:val="center"/>
              <w:rPr>
                <w:sz w:val="24"/>
              </w:rPr>
            </w:pPr>
          </w:p>
          <w:p>
            <w:pPr>
              <w:ind w:left="-323" w:leftChars="-154" w:firstLine="410" w:firstLineChars="17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会计专科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107" w:leftChars="-51" w:firstLine="1728" w:firstLineChars="720"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06131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 w:val="24"/>
              </w:rPr>
            </w:pPr>
          </w:p>
          <w:p>
            <w:pPr>
              <w:ind w:left="145" w:leftChars="69"/>
              <w:rPr>
                <w:sz w:val="24"/>
              </w:rPr>
            </w:pPr>
            <w:r>
              <w:rPr>
                <w:rFonts w:hint="eastAsia"/>
                <w:sz w:val="24"/>
              </w:rPr>
              <w:t>电算化会计信息系统（实践）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323" w:leftChars="-154" w:firstLine="410" w:firstLineChars="171"/>
              <w:jc w:val="center"/>
              <w:rPr>
                <w:sz w:val="24"/>
              </w:rPr>
            </w:pPr>
          </w:p>
          <w:p>
            <w:pPr>
              <w:ind w:left="-323" w:leftChars="-154" w:firstLine="410" w:firstLineChars="1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会计专科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107" w:leftChars="-51" w:firstLine="1728" w:firstLineChars="720"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10222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 w:val="24"/>
              </w:rPr>
            </w:pPr>
          </w:p>
          <w:p>
            <w:pPr>
              <w:ind w:left="145" w:leftChars="69"/>
              <w:rPr>
                <w:sz w:val="24"/>
              </w:rPr>
            </w:pPr>
            <w:r>
              <w:rPr>
                <w:rFonts w:hint="eastAsia"/>
                <w:sz w:val="24"/>
              </w:rPr>
              <w:t>基础会计学（实践）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323" w:leftChars="-154" w:firstLine="410" w:firstLineChars="171"/>
              <w:jc w:val="center"/>
              <w:rPr>
                <w:sz w:val="24"/>
              </w:rPr>
            </w:pPr>
          </w:p>
          <w:p>
            <w:pPr>
              <w:ind w:left="-323" w:leftChars="-154" w:firstLine="410" w:firstLineChars="17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会计专科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107" w:leftChars="-51" w:firstLine="1728" w:firstLineChars="720"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10217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 w:val="24"/>
              </w:rPr>
            </w:pPr>
          </w:p>
          <w:p>
            <w:pPr>
              <w:ind w:left="145" w:leftChars="69"/>
              <w:rPr>
                <w:sz w:val="24"/>
              </w:rPr>
            </w:pPr>
            <w:r>
              <w:rPr>
                <w:rFonts w:hint="eastAsia"/>
                <w:sz w:val="24"/>
              </w:rPr>
              <w:t>会计专科毕业设计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323" w:leftChars="-154" w:firstLine="410" w:firstLineChars="171"/>
              <w:jc w:val="center"/>
              <w:rPr>
                <w:sz w:val="24"/>
              </w:rPr>
            </w:pPr>
          </w:p>
          <w:p>
            <w:pPr>
              <w:ind w:left="-323" w:leftChars="-154" w:firstLine="410" w:firstLineChars="17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金融专科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107" w:leftChars="-51" w:firstLine="1728" w:firstLineChars="720"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10103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 w:val="24"/>
              </w:rPr>
            </w:pPr>
          </w:p>
          <w:p>
            <w:pPr>
              <w:ind w:left="145" w:leftChars="69"/>
              <w:rPr>
                <w:sz w:val="24"/>
              </w:rPr>
            </w:pPr>
            <w:r>
              <w:rPr>
                <w:rFonts w:hint="eastAsia"/>
                <w:sz w:val="24"/>
              </w:rPr>
              <w:t>公司报表分析（实践）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323" w:leftChars="-154" w:firstLine="410" w:firstLineChars="171"/>
              <w:jc w:val="center"/>
              <w:rPr>
                <w:sz w:val="24"/>
              </w:rPr>
            </w:pPr>
          </w:p>
          <w:p>
            <w:pPr>
              <w:ind w:left="-323" w:leftChars="-154" w:firstLine="410" w:firstLineChars="17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金融专科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107" w:leftChars="-51" w:firstLine="1728" w:firstLineChars="720"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10270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 w:val="24"/>
              </w:rPr>
            </w:pPr>
          </w:p>
          <w:p>
            <w:pPr>
              <w:ind w:left="145" w:leftChars="69"/>
              <w:rPr>
                <w:sz w:val="24"/>
              </w:rPr>
            </w:pPr>
            <w:r>
              <w:rPr>
                <w:rFonts w:hint="eastAsia"/>
                <w:sz w:val="24"/>
              </w:rPr>
              <w:t>金融专科毕业论文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323" w:leftChars="-154" w:firstLine="410" w:firstLineChars="171"/>
              <w:jc w:val="center"/>
              <w:rPr>
                <w:sz w:val="24"/>
              </w:rPr>
            </w:pPr>
          </w:p>
          <w:p>
            <w:pPr>
              <w:ind w:left="-323" w:leftChars="-154" w:firstLine="410" w:firstLineChars="171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元</w:t>
            </w:r>
          </w:p>
          <w:p>
            <w:pPr>
              <w:ind w:left="-323" w:leftChars="-154" w:firstLine="410" w:firstLineChars="17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会计本科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107" w:leftChars="-51" w:firstLine="1728" w:firstLineChars="720"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00052</w:t>
            </w: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45" w:leftChars="69"/>
              <w:jc w:val="left"/>
              <w:rPr>
                <w:sz w:val="24"/>
              </w:rPr>
            </w:pPr>
          </w:p>
          <w:p>
            <w:pPr>
              <w:ind w:left="145" w:leftChars="6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管理系统中的计算机应用（实践）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323" w:leftChars="-154" w:firstLine="410" w:firstLineChars="171"/>
              <w:jc w:val="center"/>
              <w:rPr>
                <w:sz w:val="24"/>
              </w:rPr>
            </w:pPr>
          </w:p>
          <w:p>
            <w:pPr>
              <w:widowControl/>
              <w:ind w:left="-323" w:leftChars="-154" w:firstLine="410" w:firstLineChars="1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会计本科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107" w:leftChars="-51" w:firstLine="1728" w:firstLineChars="720"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21004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ind w:left="145" w:leftChars="69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本科毕业论文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-323" w:leftChars="-154" w:firstLine="410" w:firstLineChars="171"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rFonts w:hint="eastAsia"/>
                <w:sz w:val="24"/>
              </w:rPr>
              <w:t>元</w:t>
            </w:r>
          </w:p>
        </w:tc>
      </w:tr>
    </w:tbl>
    <w:p>
      <w:pPr>
        <w:ind w:firstLine="945" w:firstLineChars="45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B26F8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  <w:rsid w:val="7BC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2020-09-16T01:30:00Z</dcterms:created>
  <dc:creator>lililifff</dc:creator>
  <cp:lastModifiedBy>lililifff</cp:lastModifiedBy>
  <dcterms:modified xsi:type="dcterms:W3CDTF">2020-09-16T01:30:26Z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