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center"/>
        <w:rPr>
          <w:rFonts w:ascii="仿宋" w:hAnsi="仿宋" w:eastAsia="仿宋" w:cs="仿宋"/>
          <w:i w:val="0"/>
          <w:caps w:val="0"/>
          <w:color w:val="333333"/>
          <w:spacing w:val="0"/>
          <w:sz w:val="31"/>
          <w:szCs w:val="31"/>
        </w:rPr>
      </w:pPr>
      <w:r>
        <w:rPr>
          <w:rStyle w:val="5"/>
          <w:rFonts w:hint="eastAsia" w:ascii="宋体" w:hAnsi="宋体" w:eastAsia="宋体" w:cs="宋体"/>
          <w:b/>
          <w:i w:val="0"/>
          <w:caps w:val="0"/>
          <w:color w:val="333333"/>
          <w:spacing w:val="15"/>
          <w:sz w:val="31"/>
          <w:szCs w:val="31"/>
          <w:bdr w:val="none" w:color="auto" w:sz="0" w:space="0"/>
          <w:shd w:val="clear" w:fill="FFFFFF"/>
        </w:rPr>
        <w:t>最高人民法院最高人民检察院关于办理组织考试作弊等刑事案件适用法律若干问题的解释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10"/>
        <w:rPr>
          <w:rFonts w:hint="eastAsia" w:ascii="仿宋" w:hAnsi="仿宋" w:eastAsia="仿宋" w:cs="仿宋"/>
          <w:i w:val="0"/>
          <w:caps w:val="0"/>
          <w:color w:val="333333"/>
          <w:spacing w:val="0"/>
          <w:sz w:val="31"/>
          <w:szCs w:val="31"/>
        </w:rPr>
      </w:pPr>
      <w:r>
        <w:rPr>
          <w:rFonts w:ascii="微软雅黑" w:hAnsi="微软雅黑" w:eastAsia="微软雅黑" w:cs="微软雅黑"/>
          <w:i w:val="0"/>
          <w:caps w:val="0"/>
          <w:color w:val="333333"/>
          <w:spacing w:val="15"/>
          <w:sz w:val="24"/>
          <w:szCs w:val="24"/>
          <w:bdr w:val="none" w:color="auto" w:sz="0" w:space="0"/>
          <w:shd w:val="clear" w:fill="FFFFFF"/>
        </w:rPr>
        <w:t>　</w:t>
      </w:r>
      <w:r>
        <w:rPr>
          <w:rFonts w:hint="eastAsia" w:ascii="仿宋" w:hAnsi="仿宋" w:eastAsia="仿宋" w:cs="仿宋"/>
          <w:i w:val="0"/>
          <w:caps w:val="0"/>
          <w:color w:val="333333"/>
          <w:spacing w:val="15"/>
          <w:sz w:val="31"/>
          <w:szCs w:val="31"/>
          <w:bdr w:val="none" w:color="auto" w:sz="0" w:space="0"/>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Style w:val="5"/>
          <w:rFonts w:hint="eastAsia" w:ascii="仿宋" w:hAnsi="仿宋" w:eastAsia="仿宋" w:cs="仿宋"/>
          <w:b/>
          <w:i w:val="0"/>
          <w:caps w:val="0"/>
          <w:color w:val="333333"/>
          <w:spacing w:val="15"/>
          <w:sz w:val="31"/>
          <w:szCs w:val="31"/>
          <w:bdr w:val="none" w:color="auto" w:sz="0" w:space="0"/>
          <w:shd w:val="clear" w:fill="FFFFFF"/>
        </w:rPr>
        <w:t>第一条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刑法第二百八十四条之一规定的“法律规定的国家考试”，仅限于全国人民代表大会及其常务委员会制定的法律所规定的考试。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根据有关法律规定，下列考试属于“法律规定的国家考试”：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（一）普通高等学校招生考试、研究生招生考试、高等教育自学考试、成人高等学校招生考试等国家教育考试；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（二）中央和地方公务员录用考试；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（四）其他依照法律由中央或者地方主管部门以及行业组织的国家考试。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前款规定的考试涉及的特殊类型招生、特殊技能测试、面试等考试，属于“法律规定的国家考试”。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Style w:val="5"/>
          <w:rFonts w:hint="eastAsia" w:ascii="仿宋" w:hAnsi="仿宋" w:eastAsia="仿宋" w:cs="仿宋"/>
          <w:b/>
          <w:i w:val="0"/>
          <w:caps w:val="0"/>
          <w:color w:val="333333"/>
          <w:spacing w:val="15"/>
          <w:sz w:val="31"/>
          <w:szCs w:val="31"/>
          <w:bdr w:val="none" w:color="auto" w:sz="0" w:space="0"/>
          <w:shd w:val="clear" w:fill="FFFFFF"/>
        </w:rPr>
        <w:t>第二条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在法律规定的国家考试中，组织作弊，具有下列情形之一的，应当认定为刑法第二百八十四条之一第一款规定的“情节严重”：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（一）在普通高等学校招生考试、研究生招生考试、公务员录用考试中组织考试作弊的；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（三）考试工作人员组织考试作弊的；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（四）组织考生跨省、自治区、直辖市作弊的；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（五）多次组织考试作弊的；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（六）组织三十人次以上作弊的；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（七）提供作弊器材五十件以上的；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（八）违法所得三十万元以上的；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（九）其他情节严重的情形。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Style w:val="5"/>
          <w:rFonts w:hint="eastAsia" w:ascii="仿宋" w:hAnsi="仿宋" w:eastAsia="仿宋" w:cs="仿宋"/>
          <w:b/>
          <w:i w:val="0"/>
          <w:caps w:val="0"/>
          <w:color w:val="333333"/>
          <w:spacing w:val="15"/>
          <w:sz w:val="31"/>
          <w:szCs w:val="31"/>
          <w:bdr w:val="none" w:color="auto" w:sz="0" w:space="0"/>
          <w:shd w:val="clear" w:fill="FFFFFF"/>
        </w:rPr>
        <w:t>第三条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Style w:val="5"/>
          <w:rFonts w:hint="eastAsia" w:ascii="仿宋" w:hAnsi="仿宋" w:eastAsia="仿宋" w:cs="仿宋"/>
          <w:b/>
          <w:i w:val="0"/>
          <w:caps w:val="0"/>
          <w:color w:val="333333"/>
          <w:spacing w:val="15"/>
          <w:sz w:val="31"/>
          <w:szCs w:val="31"/>
          <w:bdr w:val="none" w:color="auto" w:sz="0" w:space="0"/>
          <w:shd w:val="clear" w:fill="FFFFFF"/>
        </w:rPr>
        <w:t>第四条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Style w:val="5"/>
          <w:rFonts w:hint="eastAsia" w:ascii="仿宋" w:hAnsi="仿宋" w:eastAsia="仿宋" w:cs="仿宋"/>
          <w:b/>
          <w:i w:val="0"/>
          <w:caps w:val="0"/>
          <w:color w:val="333333"/>
          <w:spacing w:val="15"/>
          <w:sz w:val="31"/>
          <w:szCs w:val="31"/>
          <w:bdr w:val="none" w:color="auto" w:sz="0" w:space="0"/>
          <w:shd w:val="clear" w:fill="FFFFFF"/>
        </w:rPr>
        <w:t>第五条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（一）非法出售或者提供普通高等学校招生考试、研究生招生考试、公务员录用考试的试题、答案的；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（三）考试工作人员非法出售或者提供试题、答案的；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（四）多次非法出售或者提供试题、答案的；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（五）向三十人次以上非法出售或者提供试题、答案的；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（六）违法所得三十万元以上的；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（七）其他情节严重的情形。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Style w:val="5"/>
          <w:rFonts w:hint="eastAsia" w:ascii="仿宋" w:hAnsi="仿宋" w:eastAsia="仿宋" w:cs="仿宋"/>
          <w:b/>
          <w:i w:val="0"/>
          <w:caps w:val="0"/>
          <w:color w:val="333333"/>
          <w:spacing w:val="15"/>
          <w:sz w:val="31"/>
          <w:szCs w:val="31"/>
          <w:bdr w:val="none" w:color="auto" w:sz="0" w:space="0"/>
          <w:shd w:val="clear" w:fill="FFFFFF"/>
        </w:rPr>
        <w:t>第六条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Style w:val="5"/>
          <w:rFonts w:hint="eastAsia" w:ascii="仿宋" w:hAnsi="仿宋" w:eastAsia="仿宋" w:cs="仿宋"/>
          <w:b/>
          <w:i w:val="0"/>
          <w:caps w:val="0"/>
          <w:color w:val="333333"/>
          <w:spacing w:val="15"/>
          <w:sz w:val="31"/>
          <w:szCs w:val="31"/>
          <w:bdr w:val="none" w:color="auto" w:sz="0" w:space="0"/>
          <w:shd w:val="clear" w:fill="FFFFFF"/>
        </w:rPr>
        <w:t>第七条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代替他人或者让他人代替自己参加法律规定的国家考试的，应当依照刑法第二百八十四条之一第四款的规定，以代替考试罪定罪处罚。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Style w:val="5"/>
          <w:rFonts w:hint="eastAsia" w:ascii="仿宋" w:hAnsi="仿宋" w:eastAsia="仿宋" w:cs="仿宋"/>
          <w:b/>
          <w:i w:val="0"/>
          <w:caps w:val="0"/>
          <w:color w:val="333333"/>
          <w:spacing w:val="15"/>
          <w:sz w:val="31"/>
          <w:szCs w:val="31"/>
          <w:bdr w:val="none" w:color="auto" w:sz="0" w:space="0"/>
          <w:shd w:val="clear" w:fill="FFFFFF"/>
        </w:rPr>
        <w:t>第八条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单位实施组织考试作弊、非法出售、提供试题、答案等行为的，依照本解释规定的相应定罪量刑标准，追究组织者、策划者、实施者的刑事责任。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Style w:val="5"/>
          <w:rFonts w:hint="eastAsia" w:ascii="仿宋" w:hAnsi="仿宋" w:eastAsia="仿宋" w:cs="仿宋"/>
          <w:b/>
          <w:i w:val="0"/>
          <w:caps w:val="0"/>
          <w:color w:val="333333"/>
          <w:spacing w:val="15"/>
          <w:sz w:val="31"/>
          <w:szCs w:val="31"/>
          <w:bdr w:val="none" w:color="auto" w:sz="0" w:space="0"/>
          <w:shd w:val="clear" w:fill="FFFFFF"/>
        </w:rPr>
        <w:t>第九条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Style w:val="5"/>
          <w:rFonts w:hint="eastAsia" w:ascii="仿宋" w:hAnsi="仿宋" w:eastAsia="仿宋" w:cs="仿宋"/>
          <w:b/>
          <w:i w:val="0"/>
          <w:caps w:val="0"/>
          <w:color w:val="333333"/>
          <w:spacing w:val="15"/>
          <w:sz w:val="31"/>
          <w:szCs w:val="31"/>
          <w:bdr w:val="none" w:color="auto" w:sz="0" w:space="0"/>
          <w:shd w:val="clear" w:fill="FFFFFF"/>
        </w:rPr>
        <w:t>第十条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Style w:val="5"/>
          <w:rFonts w:hint="eastAsia" w:ascii="仿宋" w:hAnsi="仿宋" w:eastAsia="仿宋" w:cs="仿宋"/>
          <w:b/>
          <w:i w:val="0"/>
          <w:caps w:val="0"/>
          <w:color w:val="333333"/>
          <w:spacing w:val="15"/>
          <w:sz w:val="31"/>
          <w:szCs w:val="31"/>
          <w:bdr w:val="none" w:color="auto" w:sz="0" w:space="0"/>
          <w:shd w:val="clear" w:fill="FFFFFF"/>
        </w:rPr>
        <w:t>第十一条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Style w:val="5"/>
          <w:rFonts w:hint="eastAsia" w:ascii="仿宋" w:hAnsi="仿宋" w:eastAsia="仿宋" w:cs="仿宋"/>
          <w:b/>
          <w:i w:val="0"/>
          <w:caps w:val="0"/>
          <w:color w:val="333333"/>
          <w:spacing w:val="15"/>
          <w:sz w:val="31"/>
          <w:szCs w:val="31"/>
          <w:bdr w:val="none" w:color="auto" w:sz="0" w:space="0"/>
          <w:shd w:val="clear" w:fill="FFFFFF"/>
        </w:rPr>
        <w:t>第十二条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Style w:val="5"/>
          <w:rFonts w:hint="eastAsia" w:ascii="仿宋" w:hAnsi="仿宋" w:eastAsia="仿宋" w:cs="仿宋"/>
          <w:b/>
          <w:i w:val="0"/>
          <w:caps w:val="0"/>
          <w:color w:val="333333"/>
          <w:spacing w:val="15"/>
          <w:sz w:val="31"/>
          <w:szCs w:val="31"/>
          <w:bdr w:val="none" w:color="auto" w:sz="0" w:space="0"/>
          <w:shd w:val="clear" w:fill="FFFFFF"/>
        </w:rPr>
        <w:t>第十三条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Style w:val="5"/>
          <w:rFonts w:hint="eastAsia" w:ascii="仿宋" w:hAnsi="仿宋" w:eastAsia="仿宋" w:cs="仿宋"/>
          <w:b/>
          <w:i w:val="0"/>
          <w:caps w:val="0"/>
          <w:color w:val="333333"/>
          <w:spacing w:val="15"/>
          <w:sz w:val="31"/>
          <w:szCs w:val="31"/>
          <w:bdr w:val="none" w:color="auto" w:sz="0" w:space="0"/>
          <w:shd w:val="clear" w:fill="FFFFFF"/>
        </w:rPr>
        <w:t>第十四条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15"/>
          <w:sz w:val="31"/>
          <w:szCs w:val="31"/>
          <w:bdr w:val="none" w:color="auto" w:sz="0" w:space="0"/>
          <w:shd w:val="clear" w:fill="FFFFFF"/>
        </w:rPr>
        <w:t>本解释自2019年9月4日起施行。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32" w:lineRule="atLeast"/>
        <w:ind w:right="0"/>
        <w:rPr>
          <w:rFonts w:hint="eastAsia"/>
          <w:lang w:val="en-US" w:eastAsia="zh-CN"/>
        </w:rPr>
      </w:pPr>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E770A"/>
    <w:rsid w:val="29040740"/>
    <w:rsid w:val="437E7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nhideWhenUsed/>
    <w:qFormat/>
    <w:uiPriority w:val="99"/>
    <w:rPr>
      <w:color w:val="2D6CAE"/>
      <w:sz w:val="18"/>
      <w:szCs w:val="18"/>
      <w:u w:val="single"/>
    </w:rPr>
  </w:style>
  <w:style w:type="paragraph" w:customStyle="1" w:styleId="7">
    <w:name w:val="List Paragraph"/>
    <w:basedOn w:val="1"/>
    <w:qFormat/>
    <w:uiPriority w:val="0"/>
    <w:pPr>
      <w:ind w:firstLine="420" w:firstLineChars="200"/>
    </w:pPr>
    <w:rPr>
      <w:rFonts w:ascii="等线" w:hAnsi="等线" w:eastAsia="等线" w:cs="等线"/>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2020-07-16T00:50:00Z</dcterms:created>
  <dc:creator>Administrator</dc:creator>
  <cp:lastModifiedBy>Administrator</cp:lastModifiedBy>
  <dcterms:modified xsi:type="dcterms:W3CDTF">2020-07-16T01:24:14Z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