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缴费</w:t>
      </w:r>
      <w:r>
        <w:rPr>
          <w:sz w:val="32"/>
          <w:szCs w:val="32"/>
        </w:rPr>
        <w:t>流程如下：</w:t>
      </w:r>
    </w:p>
    <w:p/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>打开缴费网址：</w:t>
      </w:r>
      <w:r>
        <w:fldChar w:fldCharType="begin"/>
      </w:r>
      <w:r>
        <w:instrText xml:space="preserve"> HYPERLINK "http://gkxy.gdufs.edu.cn/?userIsLogin=false" </w:instrText>
      </w:r>
      <w:r>
        <w:fldChar w:fldCharType="separate"/>
      </w:r>
      <w:r>
        <w:rPr>
          <w:rStyle w:val="6"/>
          <w:rFonts w:ascii="宋体" w:hAnsi="宋体" w:eastAsia="宋体" w:cs="宋体"/>
          <w:sz w:val="28"/>
          <w:szCs w:val="28"/>
        </w:rPr>
        <w:t>http://gkxy.gdufs.edu.cn/?userIsLogin=false</w:t>
      </w:r>
      <w:r>
        <w:rPr>
          <w:rStyle w:val="6"/>
          <w:rFonts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>点击页面“</w:t>
      </w:r>
      <w:r>
        <w:rPr>
          <w:rFonts w:hint="eastAsia" w:ascii="宋体" w:hAnsi="宋体" w:eastAsia="宋体" w:cs="宋体"/>
          <w:sz w:val="28"/>
          <w:szCs w:val="28"/>
        </w:rPr>
        <w:t>报名</w:t>
      </w:r>
      <w:r>
        <w:rPr>
          <w:rFonts w:ascii="宋体" w:hAnsi="宋体" w:eastAsia="宋体" w:cs="宋体"/>
          <w:sz w:val="28"/>
          <w:szCs w:val="28"/>
        </w:rPr>
        <w:t>缴费”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>如下图：</w:t>
      </w:r>
    </w:p>
    <w:p>
      <w:r>
        <w:drawing>
          <wp:inline distT="0" distB="0" distL="114300" distR="114300">
            <wp:extent cx="8851265" cy="39052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2834" cy="39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广东</w:t>
      </w:r>
      <w:r>
        <w:rPr>
          <w:sz w:val="28"/>
          <w:szCs w:val="28"/>
        </w:rPr>
        <w:t>外语外贸大学公开学院”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如下图：</w:t>
      </w:r>
    </w:p>
    <w:p>
      <w:r>
        <w:drawing>
          <wp:inline distT="0" distB="0" distL="114300" distR="114300">
            <wp:extent cx="8613140" cy="4133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9344" cy="41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按</w:t>
      </w:r>
      <w:r>
        <w:rPr>
          <w:sz w:val="28"/>
          <w:szCs w:val="28"/>
        </w:rPr>
        <w:t>下图进行</w:t>
      </w:r>
      <w:r>
        <w:rPr>
          <w:rFonts w:hint="eastAsia"/>
          <w:sz w:val="28"/>
          <w:szCs w:val="28"/>
        </w:rPr>
        <w:t>注册</w:t>
      </w:r>
      <w:r>
        <w:rPr>
          <w:sz w:val="28"/>
          <w:szCs w:val="28"/>
        </w:rPr>
        <w:t>报名</w:t>
      </w:r>
      <w:r>
        <w:rPr>
          <w:rFonts w:hint="eastAsia"/>
          <w:sz w:val="28"/>
          <w:szCs w:val="28"/>
        </w:rPr>
        <w:t>（年级</w:t>
      </w:r>
      <w:r>
        <w:rPr>
          <w:sz w:val="28"/>
          <w:szCs w:val="28"/>
        </w:rPr>
        <w:t>专业按下图信息选择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：</w:t>
      </w:r>
    </w:p>
    <w:p>
      <w:r>
        <w:drawing>
          <wp:inline distT="0" distB="0" distL="114300" distR="114300">
            <wp:extent cx="8763000" cy="444881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7258" cy="44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注册完成后，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自动弹出缴费窗口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8863330" cy="14833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2123" cy="149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去</w:t>
      </w:r>
      <w:r>
        <w:rPr>
          <w:sz w:val="28"/>
          <w:szCs w:val="28"/>
        </w:rPr>
        <w:t>支付”</w:t>
      </w:r>
      <w:r>
        <w:rPr>
          <w:rFonts w:hint="eastAsia"/>
          <w:sz w:val="28"/>
          <w:szCs w:val="28"/>
        </w:rPr>
        <w:t>，建议</w:t>
      </w:r>
      <w:r>
        <w:rPr>
          <w:sz w:val="28"/>
          <w:szCs w:val="28"/>
        </w:rPr>
        <w:t>选择微信支付</w:t>
      </w:r>
      <w:r>
        <w:rPr>
          <w:rFonts w:hint="eastAsia"/>
          <w:sz w:val="28"/>
          <w:szCs w:val="28"/>
        </w:rPr>
        <w:t>（如果用</w:t>
      </w:r>
      <w:r>
        <w:rPr>
          <w:sz w:val="28"/>
          <w:szCs w:val="28"/>
        </w:rPr>
        <w:t>手机打开网页进行注册和支付，有可能缴费页面不能</w:t>
      </w:r>
      <w:r>
        <w:rPr>
          <w:rFonts w:hint="eastAsia"/>
          <w:sz w:val="28"/>
          <w:szCs w:val="28"/>
        </w:rPr>
        <w:t>直接</w:t>
      </w:r>
      <w:r>
        <w:rPr>
          <w:sz w:val="28"/>
          <w:szCs w:val="28"/>
        </w:rPr>
        <w:t>打开二维码进行支付，建议电脑打开网页进行注册，支付页面用手机扫二维码进行支付</w:t>
      </w:r>
      <w:r>
        <w:rPr>
          <w:rFonts w:hint="eastAsia"/>
          <w:sz w:val="28"/>
          <w:szCs w:val="28"/>
        </w:rPr>
        <w:t>）。支付</w:t>
      </w:r>
      <w:r>
        <w:rPr>
          <w:sz w:val="28"/>
          <w:szCs w:val="28"/>
        </w:rPr>
        <w:t>成功后，缴费完成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之后</w:t>
      </w:r>
      <w:r>
        <w:rPr>
          <w:rFonts w:hint="eastAsia"/>
          <w:sz w:val="28"/>
          <w:szCs w:val="28"/>
        </w:rPr>
        <w:t>登记</w:t>
      </w:r>
      <w:r>
        <w:rPr>
          <w:sz w:val="28"/>
          <w:szCs w:val="28"/>
        </w:rPr>
        <w:t>的手机会收到</w:t>
      </w:r>
      <w:r>
        <w:rPr>
          <w:rFonts w:hint="eastAsia"/>
          <w:sz w:val="28"/>
          <w:szCs w:val="28"/>
        </w:rPr>
        <w:t>电子</w:t>
      </w:r>
      <w:r>
        <w:rPr>
          <w:sz w:val="28"/>
          <w:szCs w:val="28"/>
        </w:rPr>
        <w:t>发票信息（</w:t>
      </w:r>
      <w:r>
        <w:rPr>
          <w:rFonts w:hint="eastAsia"/>
          <w:sz w:val="28"/>
          <w:szCs w:val="28"/>
        </w:rPr>
        <w:t>系统会</w:t>
      </w:r>
      <w:r>
        <w:rPr>
          <w:sz w:val="28"/>
          <w:szCs w:val="28"/>
        </w:rPr>
        <w:t>有时延，请留意查收）</w:t>
      </w:r>
      <w:r>
        <w:rPr>
          <w:rFonts w:hint="eastAsia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E0"/>
    <w:rsid w:val="00437191"/>
    <w:rsid w:val="00490D9C"/>
    <w:rsid w:val="004A3E56"/>
    <w:rsid w:val="006017D6"/>
    <w:rsid w:val="0067059C"/>
    <w:rsid w:val="00797055"/>
    <w:rsid w:val="00880CE0"/>
    <w:rsid w:val="00EC60B4"/>
    <w:rsid w:val="00FE6698"/>
    <w:rsid w:val="464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50</Words>
  <Characters>291</Characters>
  <Lines>2</Lines>
  <Paragraphs>1</Paragraphs>
  <TotalTime>199</TotalTime>
  <ScaleCrop>false</ScaleCrop>
  <LinksUpToDate>false</LinksUpToDate>
  <CharactersWithSpaces>340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2020-05-19T02:49:00Z</dcterms:created>
  <dc:creator>Sky123.Org</dc:creator>
  <cp:lastModifiedBy>lililifff</cp:lastModifiedBy>
  <dcterms:modified xsi:type="dcterms:W3CDTF">2020-05-22T01:40:17Z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