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毕业申报指南（考生）</w:t>
      </w:r>
    </w:p>
    <w:p>
      <w:pPr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“云南省高等教育自学考试网上信息系统”（使用IE浏览器登录网址：</w:t>
      </w:r>
      <w:r>
        <w:rPr>
          <w:rFonts w:ascii="Times New Roman" w:hAnsi="Times New Roman" w:cs="Times New Roman"/>
          <w:sz w:val="24"/>
          <w:szCs w:val="24"/>
        </w:rPr>
        <w:t>http://222.221.6.160:9909/middle.jsp</w:t>
      </w:r>
      <w:r>
        <w:rPr>
          <w:rFonts w:hint="eastAsia" w:ascii="Times New Roman" w:hAnsi="Times New Roman" w:cs="Times New Roman"/>
          <w:sz w:val="24"/>
          <w:szCs w:val="24"/>
        </w:rPr>
        <w:t>），</w:t>
      </w:r>
      <w:r>
        <w:rPr>
          <w:rFonts w:hint="eastAsia" w:ascii="宋体" w:hAnsi="宋体"/>
          <w:sz w:val="24"/>
          <w:szCs w:val="24"/>
        </w:rPr>
        <w:t>可以查看考生信息、历次考试成绩、提交毕业申请。</w:t>
      </w:r>
    </w:p>
    <w:p>
      <w:pPr>
        <w:pStyle w:val="3"/>
      </w:pPr>
      <w:r>
        <w:rPr>
          <w:rFonts w:hint="eastAsia"/>
        </w:rPr>
        <w:t>1考生登录</w:t>
      </w:r>
    </w:p>
    <w:p>
      <w:pPr>
        <w:pStyle w:val="23"/>
        <w:spacing w:before="156"/>
        <w:ind w:firstLine="48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考生进入“云南省高等教育自学考试网上信息系统”，通过准考证号+证件号码+验证码的方式验证登录</w:t>
      </w:r>
      <w:r>
        <w:rPr>
          <w:rFonts w:hint="eastAsia" w:ascii="宋体" w:hAnsi="宋体" w:eastAsia="宋体"/>
          <w:bCs/>
          <w:sz w:val="24"/>
          <w:szCs w:val="24"/>
        </w:rPr>
        <w:t>。登录界面如图1-1所示：</w:t>
      </w:r>
    </w:p>
    <w:p>
      <w:pPr>
        <w:jc w:val="center"/>
      </w:pPr>
      <w:r>
        <w:drawing>
          <wp:inline distT="0" distB="0" distL="0" distR="0">
            <wp:extent cx="5274310" cy="3100705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5"/>
      </w:pPr>
      <w:r>
        <w:rPr>
          <w:rStyle w:val="26"/>
          <w:rFonts w:hint="eastAsia"/>
        </w:rPr>
        <w:t>图1-1 考生</w:t>
      </w:r>
      <w:r>
        <w:rPr>
          <w:rFonts w:hint="eastAsia"/>
        </w:rPr>
        <w:t>登录界面</w:t>
      </w:r>
    </w:p>
    <w:p>
      <w:pPr>
        <w:pStyle w:val="3"/>
      </w:pPr>
      <w:r>
        <w:rPr>
          <w:rFonts w:hint="eastAsia"/>
        </w:rPr>
        <w:t xml:space="preserve">2系统主界面 </w:t>
      </w:r>
    </w:p>
    <w:p>
      <w:pPr>
        <w:pStyle w:val="25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考生登录成功后，系统主界面如图所示2-1所示：</w:t>
      </w:r>
    </w:p>
    <w:p>
      <w:pPr>
        <w:pStyle w:val="25"/>
        <w:jc w:val="both"/>
        <w:rPr>
          <w:rFonts w:ascii="宋体" w:hAnsi="宋体" w:eastAsia="宋体"/>
          <w:sz w:val="24"/>
          <w:szCs w:val="24"/>
        </w:rPr>
      </w:pPr>
    </w:p>
    <w:p>
      <w:pPr>
        <w:pStyle w:val="25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功能如下：查看考生基本信息、查看历次考试成绩、毕业申报、档案转移等。</w:t>
      </w:r>
    </w:p>
    <w:p/>
    <w:p>
      <w:r>
        <w:drawing>
          <wp:inline distT="0" distB="0" distL="0" distR="0">
            <wp:extent cx="5274310" cy="3058160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5"/>
      </w:pPr>
      <w:r>
        <w:rPr>
          <w:rStyle w:val="26"/>
          <w:rFonts w:hint="eastAsia"/>
        </w:rPr>
        <w:t>图2-1系统主</w:t>
      </w:r>
      <w:r>
        <w:rPr>
          <w:rFonts w:hint="eastAsia"/>
        </w:rPr>
        <w:t>界面</w:t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3.毕业申报</w:t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3.1填写考生基本信息</w:t>
      </w:r>
    </w:p>
    <w:p>
      <w:pPr>
        <w:pStyle w:val="23"/>
        <w:spacing w:before="156"/>
        <w:ind w:firstLine="48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考生在系统主界面，可以通过点击“毕业申报”，进入毕业申报环节，填写考生基本信息，上传考生毕业照片（要求：一寸</w:t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</w:rPr>
        <w:t>免冠正面半身彩色照，相片背景为浅兰色</w:t>
      </w:r>
      <w:r>
        <w:rPr>
          <w:rFonts w:hint="eastAsia" w:cs="宋体" w:asciiTheme="minorEastAsia" w:hAnsiTheme="minorEastAsia" w:eastAsiaTheme="minorEastAsia"/>
          <w:color w:val="FF0000"/>
          <w:kern w:val="0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大小不超过1M，格式为jpg），系统界面如图3-1所示：</w:t>
      </w:r>
    </w:p>
    <w:p>
      <w:pPr>
        <w:pStyle w:val="21"/>
        <w:spacing w:before="156"/>
        <w:ind w:firstLine="480"/>
      </w:pPr>
      <w:r>
        <w:rPr>
          <w:rFonts w:hint="eastAsia" w:ascii="宋体" w:hAnsi="宋体" w:eastAsia="宋体"/>
          <w:b w:val="0"/>
          <w:sz w:val="24"/>
          <w:szCs w:val="24"/>
        </w:rPr>
        <w:t>基本信息准确无误后，点击系统底部的“下一步”按钮，如果需要重新填写考生信息，可以点击“重置”按钮。</w:t>
      </w:r>
    </w:p>
    <w:p>
      <w:r>
        <w:drawing>
          <wp:inline distT="0" distB="0" distL="0" distR="0">
            <wp:extent cx="5274310" cy="4159885"/>
            <wp:effectExtent l="19050" t="0" r="2540" b="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5"/>
      </w:pPr>
      <w:r>
        <w:rPr>
          <w:rStyle w:val="26"/>
          <w:rFonts w:hint="eastAsia"/>
        </w:rPr>
        <w:t>图3-1考生基本信息界面</w:t>
      </w:r>
      <w:r>
        <w:rPr>
          <w:rFonts w:hint="eastAsia"/>
        </w:rPr>
        <w:t xml:space="preserve"> </w:t>
      </w:r>
    </w:p>
    <w:p>
      <w:r>
        <w:rPr>
          <w:rFonts w:hint="eastAsia"/>
        </w:rPr>
        <w:t>特别提醒：</w:t>
      </w:r>
    </w:p>
    <w:p>
      <w:r>
        <w:rPr>
          <w:rFonts w:hint="eastAsia"/>
        </w:rPr>
        <w:t>（1）考生如有多个准考证，可将其它准考证号填入“其他准考证号”一栏</w:t>
      </w:r>
    </w:p>
    <w:p>
      <w:r>
        <w:rPr>
          <w:rFonts w:hint="eastAsia"/>
        </w:rPr>
        <w:drawing>
          <wp:inline distT="0" distB="0" distL="0" distR="0">
            <wp:extent cx="5274310" cy="346075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 身份证号一栏填写本人真实身份证号，如出现下图：</w:t>
      </w:r>
    </w:p>
    <w:p>
      <w:r>
        <w:rPr>
          <w:rFonts w:hint="eastAsia"/>
        </w:rPr>
        <w:drawing>
          <wp:inline distT="0" distB="0" distL="0" distR="0">
            <wp:extent cx="5274310" cy="215900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在下面一栏再一次输入身份证号即可</w:t>
      </w:r>
    </w:p>
    <w:p>
      <w:r>
        <w:rPr>
          <w:rFonts w:hint="eastAsia"/>
        </w:rPr>
        <w:drawing>
          <wp:inline distT="0" distB="0" distL="0" distR="0">
            <wp:extent cx="5200650" cy="7239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出现如下界面，点击确认即可。这种情况，由于您所填写身份证号与注册时不一致，须提供相关证明材料，具体事项请咨询选择申报确认点。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20599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（3）如申报本科专业，需要填写专科毕业信息</w:t>
      </w:r>
    </w:p>
    <w:p>
      <w:r>
        <w:drawing>
          <wp:inline distT="0" distB="0" distL="0" distR="0">
            <wp:extent cx="4438650" cy="8953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3.2显示考生成绩</w:t>
      </w:r>
    </w:p>
    <w:p>
      <w:pPr>
        <w:pStyle w:val="21"/>
        <w:spacing w:before="156"/>
        <w:ind w:firstLine="480"/>
        <w:rPr>
          <w:rFonts w:ascii="宋体" w:hAnsi="宋体" w:eastAsia="宋体"/>
          <w:b w:val="0"/>
          <w:sz w:val="24"/>
          <w:szCs w:val="24"/>
        </w:rPr>
      </w:pPr>
      <w:r>
        <w:rPr>
          <w:rFonts w:hint="eastAsia" w:ascii="宋体" w:hAnsi="宋体" w:eastAsia="宋体"/>
          <w:b w:val="0"/>
          <w:sz w:val="24"/>
          <w:szCs w:val="24"/>
        </w:rPr>
        <w:t>考生基本信息填写准确无误后，点击“下一步”按钮，进入考生成绩显示界面，显示考生已经通过的考试科目</w:t>
      </w:r>
      <w:r>
        <w:rPr>
          <w:rFonts w:hint="eastAsia" w:ascii="宋体" w:hAnsi="宋体" w:eastAsia="宋体"/>
          <w:b w:val="0"/>
          <w:color w:val="FF0000"/>
          <w:sz w:val="24"/>
          <w:szCs w:val="24"/>
        </w:rPr>
        <w:t>以及所申报专业未通过的考试科目</w:t>
      </w:r>
      <w:r>
        <w:rPr>
          <w:rFonts w:hint="eastAsia" w:ascii="宋体" w:hAnsi="宋体" w:eastAsia="宋体"/>
          <w:b w:val="0"/>
          <w:sz w:val="24"/>
          <w:szCs w:val="24"/>
        </w:rPr>
        <w:t>。界面如图3-2所示：</w:t>
      </w:r>
    </w:p>
    <w:p>
      <w:r>
        <w:drawing>
          <wp:inline distT="0" distB="0" distL="0" distR="0">
            <wp:extent cx="5274310" cy="2965450"/>
            <wp:effectExtent l="19050" t="0" r="254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5"/>
      </w:pPr>
      <w:r>
        <w:rPr>
          <w:rStyle w:val="26"/>
          <w:rFonts w:hint="eastAsia"/>
        </w:rPr>
        <w:t>图3-2考生成绩显示界面</w:t>
      </w:r>
      <w:r>
        <w:rPr>
          <w:rFonts w:hint="eastAsia"/>
        </w:rPr>
        <w:t xml:space="preserve"> </w:t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3.3提交申请材料</w:t>
      </w:r>
    </w:p>
    <w:p>
      <w:pPr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</w:rPr>
        <w:t>在</w:t>
      </w:r>
      <w:r>
        <w:rPr>
          <w:rFonts w:hint="eastAsia" w:asciiTheme="minorEastAsia" w:hAnsiTheme="minorEastAsia"/>
          <w:sz w:val="24"/>
          <w:szCs w:val="24"/>
        </w:rPr>
        <w:t>考生成绩</w:t>
      </w:r>
      <w:r>
        <w:rPr>
          <w:rFonts w:hint="eastAsia" w:asciiTheme="minorEastAsia" w:hAnsiTheme="minorEastAsia"/>
          <w:b/>
          <w:sz w:val="24"/>
          <w:szCs w:val="24"/>
        </w:rPr>
        <w:t>显示</w:t>
      </w:r>
      <w:r>
        <w:rPr>
          <w:rFonts w:hint="eastAsia" w:asciiTheme="minorEastAsia" w:hAnsiTheme="minorEastAsia"/>
          <w:sz w:val="24"/>
          <w:szCs w:val="24"/>
        </w:rPr>
        <w:t>界面（如图3-2）下，</w:t>
      </w:r>
      <w:r>
        <w:rPr>
          <w:rFonts w:hint="eastAsia" w:asciiTheme="minorEastAsia" w:hAnsiTheme="minorEastAsia"/>
        </w:rPr>
        <w:t>点击“提交申请资料”按钮，弹出确认框。</w:t>
      </w:r>
    </w:p>
    <w:p>
      <w:pPr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247900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确认填写无误，点击“确认无误”按钮即可。</w:t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4取消申请</w:t>
      </w:r>
    </w:p>
    <w:p>
      <w:pPr>
        <w:ind w:firstLine="470" w:firstLineChars="196"/>
        <w:rPr>
          <w:b/>
        </w:rPr>
      </w:pPr>
      <w:r>
        <w:rPr>
          <w:rFonts w:hint="eastAsia" w:ascii="宋体" w:hAnsi="宋体" w:eastAsia="宋体"/>
          <w:sz w:val="24"/>
          <w:szCs w:val="24"/>
        </w:rPr>
        <w:t>申报确定未确认考生信息前，考生可以取消毕业申请，在考生基本信息界面点击“取消毕业申请”按钮</w:t>
      </w:r>
      <w:r>
        <w:rPr>
          <w:rFonts w:hint="eastAsia" w:ascii="宋体" w:hAnsi="宋体" w:eastAsia="宋体"/>
          <w:b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如图4-1所示：</w:t>
      </w:r>
      <w:r>
        <w:rPr>
          <w:b/>
        </w:rPr>
        <w:t xml:space="preserve"> </w:t>
      </w:r>
    </w:p>
    <w:p>
      <w:r>
        <w:drawing>
          <wp:inline distT="0" distB="0" distL="0" distR="0">
            <wp:extent cx="5274310" cy="4344035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5"/>
      </w:pPr>
      <w:r>
        <w:rPr>
          <w:rStyle w:val="26"/>
          <w:rFonts w:hint="eastAsia"/>
        </w:rPr>
        <w:t>图4-1未审核时毕业申请界面</w:t>
      </w:r>
      <w:r>
        <w:rPr>
          <w:rFonts w:hint="eastAsia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B6D"/>
    <w:rsid w:val="00023AD6"/>
    <w:rsid w:val="000303D2"/>
    <w:rsid w:val="0003555F"/>
    <w:rsid w:val="00040FD6"/>
    <w:rsid w:val="00045AC3"/>
    <w:rsid w:val="00046BB8"/>
    <w:rsid w:val="00047AE9"/>
    <w:rsid w:val="000515F6"/>
    <w:rsid w:val="00051CC4"/>
    <w:rsid w:val="0005453A"/>
    <w:rsid w:val="000576C1"/>
    <w:rsid w:val="000618A6"/>
    <w:rsid w:val="00061FBF"/>
    <w:rsid w:val="000700EF"/>
    <w:rsid w:val="000748AD"/>
    <w:rsid w:val="000858DA"/>
    <w:rsid w:val="00085A6D"/>
    <w:rsid w:val="000A12E7"/>
    <w:rsid w:val="000A6490"/>
    <w:rsid w:val="000A76F3"/>
    <w:rsid w:val="000B4795"/>
    <w:rsid w:val="000B53E6"/>
    <w:rsid w:val="000B5569"/>
    <w:rsid w:val="000B6278"/>
    <w:rsid w:val="000B6A71"/>
    <w:rsid w:val="000C38B0"/>
    <w:rsid w:val="000C5F3F"/>
    <w:rsid w:val="000D64B6"/>
    <w:rsid w:val="000E694F"/>
    <w:rsid w:val="000F3C42"/>
    <w:rsid w:val="000F5338"/>
    <w:rsid w:val="00102303"/>
    <w:rsid w:val="00105073"/>
    <w:rsid w:val="00122B98"/>
    <w:rsid w:val="00124498"/>
    <w:rsid w:val="00133063"/>
    <w:rsid w:val="00141AD8"/>
    <w:rsid w:val="001511EC"/>
    <w:rsid w:val="001561CC"/>
    <w:rsid w:val="001574A1"/>
    <w:rsid w:val="00157C44"/>
    <w:rsid w:val="00174623"/>
    <w:rsid w:val="00180B9E"/>
    <w:rsid w:val="0019292D"/>
    <w:rsid w:val="00196B79"/>
    <w:rsid w:val="00197795"/>
    <w:rsid w:val="001B0339"/>
    <w:rsid w:val="001C5A2B"/>
    <w:rsid w:val="001E2842"/>
    <w:rsid w:val="001F71F1"/>
    <w:rsid w:val="00200B25"/>
    <w:rsid w:val="00202FD9"/>
    <w:rsid w:val="0020614A"/>
    <w:rsid w:val="00207CFE"/>
    <w:rsid w:val="0023688E"/>
    <w:rsid w:val="0024511D"/>
    <w:rsid w:val="00251222"/>
    <w:rsid w:val="00252347"/>
    <w:rsid w:val="00256A8B"/>
    <w:rsid w:val="002657A2"/>
    <w:rsid w:val="0027613A"/>
    <w:rsid w:val="002848AB"/>
    <w:rsid w:val="00285DC7"/>
    <w:rsid w:val="00287268"/>
    <w:rsid w:val="00295B80"/>
    <w:rsid w:val="002A0FA2"/>
    <w:rsid w:val="002A54C3"/>
    <w:rsid w:val="002B624F"/>
    <w:rsid w:val="002B7BF8"/>
    <w:rsid w:val="002C0525"/>
    <w:rsid w:val="002D303F"/>
    <w:rsid w:val="002F1DE3"/>
    <w:rsid w:val="002F2A60"/>
    <w:rsid w:val="002F4E93"/>
    <w:rsid w:val="003074A7"/>
    <w:rsid w:val="0030751F"/>
    <w:rsid w:val="00310AE9"/>
    <w:rsid w:val="0031587C"/>
    <w:rsid w:val="0031723C"/>
    <w:rsid w:val="00321989"/>
    <w:rsid w:val="003255A9"/>
    <w:rsid w:val="0033333F"/>
    <w:rsid w:val="003442FF"/>
    <w:rsid w:val="0036043E"/>
    <w:rsid w:val="00363ED9"/>
    <w:rsid w:val="00375E3C"/>
    <w:rsid w:val="003931E9"/>
    <w:rsid w:val="003954AF"/>
    <w:rsid w:val="00397220"/>
    <w:rsid w:val="00397EEA"/>
    <w:rsid w:val="003A09D5"/>
    <w:rsid w:val="003A4840"/>
    <w:rsid w:val="003B2EA9"/>
    <w:rsid w:val="003C12CA"/>
    <w:rsid w:val="003C6184"/>
    <w:rsid w:val="003D43ED"/>
    <w:rsid w:val="003D539F"/>
    <w:rsid w:val="003E11AD"/>
    <w:rsid w:val="003E571A"/>
    <w:rsid w:val="003F1D1C"/>
    <w:rsid w:val="003F7FCD"/>
    <w:rsid w:val="0040090C"/>
    <w:rsid w:val="004020DD"/>
    <w:rsid w:val="00403CB3"/>
    <w:rsid w:val="00412B32"/>
    <w:rsid w:val="004231BA"/>
    <w:rsid w:val="00427B59"/>
    <w:rsid w:val="004315CE"/>
    <w:rsid w:val="00443A4E"/>
    <w:rsid w:val="00445611"/>
    <w:rsid w:val="00457BD1"/>
    <w:rsid w:val="004641DB"/>
    <w:rsid w:val="0047023F"/>
    <w:rsid w:val="00470426"/>
    <w:rsid w:val="00477418"/>
    <w:rsid w:val="00487824"/>
    <w:rsid w:val="00487C96"/>
    <w:rsid w:val="0049396C"/>
    <w:rsid w:val="004940D4"/>
    <w:rsid w:val="004946A6"/>
    <w:rsid w:val="004956DD"/>
    <w:rsid w:val="004969A8"/>
    <w:rsid w:val="004B3B9B"/>
    <w:rsid w:val="004B623C"/>
    <w:rsid w:val="004C7A10"/>
    <w:rsid w:val="004F0D31"/>
    <w:rsid w:val="004F2583"/>
    <w:rsid w:val="004F303E"/>
    <w:rsid w:val="005140A7"/>
    <w:rsid w:val="005216FD"/>
    <w:rsid w:val="005267EB"/>
    <w:rsid w:val="0053217F"/>
    <w:rsid w:val="00555696"/>
    <w:rsid w:val="005574A9"/>
    <w:rsid w:val="005823DC"/>
    <w:rsid w:val="00590E2B"/>
    <w:rsid w:val="005A0092"/>
    <w:rsid w:val="005B532E"/>
    <w:rsid w:val="005D7C71"/>
    <w:rsid w:val="005E61B4"/>
    <w:rsid w:val="00601C73"/>
    <w:rsid w:val="006029B0"/>
    <w:rsid w:val="0061049A"/>
    <w:rsid w:val="00624756"/>
    <w:rsid w:val="00630BAA"/>
    <w:rsid w:val="0064260C"/>
    <w:rsid w:val="00644C62"/>
    <w:rsid w:val="0064542F"/>
    <w:rsid w:val="006540E1"/>
    <w:rsid w:val="006835D5"/>
    <w:rsid w:val="0069137B"/>
    <w:rsid w:val="00694E16"/>
    <w:rsid w:val="006A42C8"/>
    <w:rsid w:val="006A4E84"/>
    <w:rsid w:val="006A50C4"/>
    <w:rsid w:val="006B4203"/>
    <w:rsid w:val="006C143C"/>
    <w:rsid w:val="006C5D96"/>
    <w:rsid w:val="006C7986"/>
    <w:rsid w:val="006E22BF"/>
    <w:rsid w:val="006E7832"/>
    <w:rsid w:val="006F4B58"/>
    <w:rsid w:val="007070D4"/>
    <w:rsid w:val="007211DD"/>
    <w:rsid w:val="007213A0"/>
    <w:rsid w:val="00722D6F"/>
    <w:rsid w:val="00723106"/>
    <w:rsid w:val="00730073"/>
    <w:rsid w:val="007326CC"/>
    <w:rsid w:val="007606CF"/>
    <w:rsid w:val="00763302"/>
    <w:rsid w:val="007720DF"/>
    <w:rsid w:val="00774464"/>
    <w:rsid w:val="00792D9D"/>
    <w:rsid w:val="00795CA3"/>
    <w:rsid w:val="007B2794"/>
    <w:rsid w:val="007C59AF"/>
    <w:rsid w:val="007D6717"/>
    <w:rsid w:val="007D764F"/>
    <w:rsid w:val="007E1DCA"/>
    <w:rsid w:val="00803BDB"/>
    <w:rsid w:val="0080467B"/>
    <w:rsid w:val="008104CC"/>
    <w:rsid w:val="00813258"/>
    <w:rsid w:val="00834A7A"/>
    <w:rsid w:val="00840405"/>
    <w:rsid w:val="00847E01"/>
    <w:rsid w:val="00860FA3"/>
    <w:rsid w:val="0086125B"/>
    <w:rsid w:val="0086513A"/>
    <w:rsid w:val="008769A0"/>
    <w:rsid w:val="0088018D"/>
    <w:rsid w:val="0088096A"/>
    <w:rsid w:val="00894916"/>
    <w:rsid w:val="008D1D32"/>
    <w:rsid w:val="008D2DAF"/>
    <w:rsid w:val="008E315F"/>
    <w:rsid w:val="008F33EF"/>
    <w:rsid w:val="008F3CF0"/>
    <w:rsid w:val="009028E6"/>
    <w:rsid w:val="0090497C"/>
    <w:rsid w:val="00920B51"/>
    <w:rsid w:val="00922EDC"/>
    <w:rsid w:val="00923F05"/>
    <w:rsid w:val="00932805"/>
    <w:rsid w:val="00934693"/>
    <w:rsid w:val="00935BEA"/>
    <w:rsid w:val="0093799D"/>
    <w:rsid w:val="009604AB"/>
    <w:rsid w:val="00961315"/>
    <w:rsid w:val="00966E04"/>
    <w:rsid w:val="00975D2F"/>
    <w:rsid w:val="00980233"/>
    <w:rsid w:val="009914F0"/>
    <w:rsid w:val="009B07E8"/>
    <w:rsid w:val="009B5B0A"/>
    <w:rsid w:val="009C0DD0"/>
    <w:rsid w:val="009E499B"/>
    <w:rsid w:val="009E6692"/>
    <w:rsid w:val="009F59D1"/>
    <w:rsid w:val="00A04B29"/>
    <w:rsid w:val="00A06BB6"/>
    <w:rsid w:val="00A12609"/>
    <w:rsid w:val="00A17C86"/>
    <w:rsid w:val="00A2638F"/>
    <w:rsid w:val="00A31E05"/>
    <w:rsid w:val="00A36729"/>
    <w:rsid w:val="00A462D8"/>
    <w:rsid w:val="00A508C4"/>
    <w:rsid w:val="00A53470"/>
    <w:rsid w:val="00A53516"/>
    <w:rsid w:val="00A7198A"/>
    <w:rsid w:val="00A71F83"/>
    <w:rsid w:val="00A7497C"/>
    <w:rsid w:val="00A77DCC"/>
    <w:rsid w:val="00A8182E"/>
    <w:rsid w:val="00A90BFC"/>
    <w:rsid w:val="00A914C8"/>
    <w:rsid w:val="00A93B57"/>
    <w:rsid w:val="00A9516A"/>
    <w:rsid w:val="00A9676F"/>
    <w:rsid w:val="00A97A64"/>
    <w:rsid w:val="00AA020E"/>
    <w:rsid w:val="00AA4E53"/>
    <w:rsid w:val="00AB2C83"/>
    <w:rsid w:val="00AB55BB"/>
    <w:rsid w:val="00AB75B3"/>
    <w:rsid w:val="00AC28EE"/>
    <w:rsid w:val="00AF3881"/>
    <w:rsid w:val="00AF4FC2"/>
    <w:rsid w:val="00B12AD2"/>
    <w:rsid w:val="00B14153"/>
    <w:rsid w:val="00B16E98"/>
    <w:rsid w:val="00B23CF3"/>
    <w:rsid w:val="00B320D3"/>
    <w:rsid w:val="00B3766B"/>
    <w:rsid w:val="00B42328"/>
    <w:rsid w:val="00B4500D"/>
    <w:rsid w:val="00B46119"/>
    <w:rsid w:val="00B62C88"/>
    <w:rsid w:val="00B6449C"/>
    <w:rsid w:val="00B71338"/>
    <w:rsid w:val="00B831AA"/>
    <w:rsid w:val="00B93490"/>
    <w:rsid w:val="00B955DF"/>
    <w:rsid w:val="00B97445"/>
    <w:rsid w:val="00BC531A"/>
    <w:rsid w:val="00BD1749"/>
    <w:rsid w:val="00BD7BF8"/>
    <w:rsid w:val="00BE3A2A"/>
    <w:rsid w:val="00BF33EF"/>
    <w:rsid w:val="00C05E57"/>
    <w:rsid w:val="00C12AD3"/>
    <w:rsid w:val="00C22CF7"/>
    <w:rsid w:val="00C31DE8"/>
    <w:rsid w:val="00C32B46"/>
    <w:rsid w:val="00C3686D"/>
    <w:rsid w:val="00C44F06"/>
    <w:rsid w:val="00C51049"/>
    <w:rsid w:val="00C533C0"/>
    <w:rsid w:val="00C5507F"/>
    <w:rsid w:val="00C56B31"/>
    <w:rsid w:val="00C63A7F"/>
    <w:rsid w:val="00C67B91"/>
    <w:rsid w:val="00C72E48"/>
    <w:rsid w:val="00C84626"/>
    <w:rsid w:val="00C928AA"/>
    <w:rsid w:val="00CB1DBE"/>
    <w:rsid w:val="00CB4258"/>
    <w:rsid w:val="00CD0727"/>
    <w:rsid w:val="00D00E19"/>
    <w:rsid w:val="00D07F22"/>
    <w:rsid w:val="00D2248E"/>
    <w:rsid w:val="00D2589C"/>
    <w:rsid w:val="00D341E5"/>
    <w:rsid w:val="00D405E4"/>
    <w:rsid w:val="00D43FC7"/>
    <w:rsid w:val="00D4501A"/>
    <w:rsid w:val="00D45CD3"/>
    <w:rsid w:val="00D510E6"/>
    <w:rsid w:val="00D60290"/>
    <w:rsid w:val="00D60AB8"/>
    <w:rsid w:val="00D60B6D"/>
    <w:rsid w:val="00D6191F"/>
    <w:rsid w:val="00D666F8"/>
    <w:rsid w:val="00D6709C"/>
    <w:rsid w:val="00D761C3"/>
    <w:rsid w:val="00D909EF"/>
    <w:rsid w:val="00DA6BAC"/>
    <w:rsid w:val="00DB4BBC"/>
    <w:rsid w:val="00DC3C85"/>
    <w:rsid w:val="00DC616F"/>
    <w:rsid w:val="00DC6918"/>
    <w:rsid w:val="00DC787B"/>
    <w:rsid w:val="00DE4A34"/>
    <w:rsid w:val="00DF157A"/>
    <w:rsid w:val="00DF1F4D"/>
    <w:rsid w:val="00DF2ED9"/>
    <w:rsid w:val="00DF35DF"/>
    <w:rsid w:val="00E07033"/>
    <w:rsid w:val="00E10210"/>
    <w:rsid w:val="00E1525F"/>
    <w:rsid w:val="00E26FB3"/>
    <w:rsid w:val="00E35FE6"/>
    <w:rsid w:val="00E51F1A"/>
    <w:rsid w:val="00E527C3"/>
    <w:rsid w:val="00E665E4"/>
    <w:rsid w:val="00E71ADD"/>
    <w:rsid w:val="00E811FE"/>
    <w:rsid w:val="00E828F0"/>
    <w:rsid w:val="00E90F88"/>
    <w:rsid w:val="00EA3272"/>
    <w:rsid w:val="00ED00B8"/>
    <w:rsid w:val="00ED6B0F"/>
    <w:rsid w:val="00EE567E"/>
    <w:rsid w:val="00EF0B2D"/>
    <w:rsid w:val="00EF4D93"/>
    <w:rsid w:val="00F078ED"/>
    <w:rsid w:val="00F20103"/>
    <w:rsid w:val="00F22DC7"/>
    <w:rsid w:val="00F339A3"/>
    <w:rsid w:val="00F41E33"/>
    <w:rsid w:val="00F4232B"/>
    <w:rsid w:val="00F5138F"/>
    <w:rsid w:val="00F6054E"/>
    <w:rsid w:val="00F821D5"/>
    <w:rsid w:val="00F84C11"/>
    <w:rsid w:val="00F863E3"/>
    <w:rsid w:val="00F86960"/>
    <w:rsid w:val="00FA1016"/>
    <w:rsid w:val="00FA4FEE"/>
    <w:rsid w:val="00FB0321"/>
    <w:rsid w:val="00FC050E"/>
    <w:rsid w:val="00FF36C0"/>
    <w:rsid w:val="00FF71ED"/>
    <w:rsid w:val="67CC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7"/>
    <w:semiHidden/>
    <w:unhideWhenUsed/>
    <w:uiPriority w:val="99"/>
    <w:rPr>
      <w:rFonts w:ascii="宋体" w:eastAsia="宋体"/>
      <w:sz w:val="18"/>
      <w:szCs w:val="18"/>
    </w:rPr>
  </w:style>
  <w:style w:type="paragraph" w:styleId="7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uiPriority w:val="99"/>
    <w:rPr>
      <w:color w:val="0000FF" w:themeColor="hyperlink"/>
      <w:u w:val="single"/>
    </w:rPr>
  </w:style>
  <w:style w:type="character" w:customStyle="1" w:styleId="13">
    <w:name w:val="页眉 Char"/>
    <w:basedOn w:val="11"/>
    <w:link w:val="9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semiHidden/>
    <w:qFormat/>
    <w:uiPriority w:val="99"/>
    <w:rPr>
      <w:sz w:val="18"/>
      <w:szCs w:val="18"/>
    </w:rPr>
  </w:style>
  <w:style w:type="character" w:customStyle="1" w:styleId="15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18">
    <w:name w:val="标题 2 Char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Char"/>
    <w:basedOn w:val="11"/>
    <w:link w:val="4"/>
    <w:uiPriority w:val="9"/>
    <w:rPr>
      <w:b/>
      <w:bCs/>
      <w:sz w:val="32"/>
      <w:szCs w:val="32"/>
    </w:rPr>
  </w:style>
  <w:style w:type="character" w:customStyle="1" w:styleId="20">
    <w:name w:val="标题 4 Char"/>
    <w:basedOn w:val="11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1">
    <w:name w:val="样式1"/>
    <w:basedOn w:val="1"/>
    <w:link w:val="22"/>
    <w:qFormat/>
    <w:uiPriority w:val="0"/>
    <w:pPr>
      <w:adjustRightInd w:val="0"/>
      <w:snapToGrid w:val="0"/>
      <w:spacing w:beforeLines="50" w:line="500" w:lineRule="exact"/>
      <w:ind w:firstLine="562" w:firstLineChars="200"/>
    </w:pPr>
    <w:rPr>
      <w:rFonts w:ascii="仿宋_GB2312" w:hAnsi="Calibri" w:eastAsia="仿宋_GB2312" w:cs="Times New Roman"/>
      <w:b/>
      <w:sz w:val="28"/>
      <w:szCs w:val="28"/>
    </w:rPr>
  </w:style>
  <w:style w:type="character" w:customStyle="1" w:styleId="22">
    <w:name w:val="样式1 Char"/>
    <w:basedOn w:val="11"/>
    <w:link w:val="21"/>
    <w:uiPriority w:val="0"/>
    <w:rPr>
      <w:rFonts w:ascii="仿宋_GB2312" w:hAnsi="Calibri" w:eastAsia="仿宋_GB2312" w:cs="Times New Roman"/>
      <w:b/>
      <w:sz w:val="28"/>
      <w:szCs w:val="28"/>
    </w:rPr>
  </w:style>
  <w:style w:type="paragraph" w:customStyle="1" w:styleId="23">
    <w:name w:val="样式3"/>
    <w:basedOn w:val="1"/>
    <w:link w:val="24"/>
    <w:qFormat/>
    <w:uiPriority w:val="0"/>
    <w:pPr>
      <w:adjustRightInd w:val="0"/>
      <w:snapToGrid w:val="0"/>
      <w:spacing w:beforeLines="50" w:line="500" w:lineRule="exact"/>
      <w:ind w:firstLine="560" w:firstLineChars="200"/>
    </w:pPr>
    <w:rPr>
      <w:rFonts w:ascii="仿宋_GB2312" w:hAnsi="Calibri" w:eastAsia="仿宋_GB2312" w:cs="Times New Roman"/>
      <w:sz w:val="28"/>
      <w:szCs w:val="28"/>
    </w:rPr>
  </w:style>
  <w:style w:type="character" w:customStyle="1" w:styleId="24">
    <w:name w:val="样式3 Char"/>
    <w:basedOn w:val="11"/>
    <w:link w:val="23"/>
    <w:uiPriority w:val="0"/>
    <w:rPr>
      <w:rFonts w:ascii="仿宋_GB2312" w:hAnsi="Calibri" w:eastAsia="仿宋_GB2312" w:cs="Times New Roman"/>
      <w:sz w:val="28"/>
      <w:szCs w:val="28"/>
    </w:rPr>
  </w:style>
  <w:style w:type="paragraph" w:customStyle="1" w:styleId="25">
    <w:name w:val="样式4"/>
    <w:basedOn w:val="1"/>
    <w:link w:val="26"/>
    <w:qFormat/>
    <w:uiPriority w:val="0"/>
    <w:pPr>
      <w:spacing w:line="360" w:lineRule="auto"/>
      <w:ind w:firstLine="420"/>
      <w:jc w:val="center"/>
    </w:pPr>
    <w:rPr>
      <w:rFonts w:ascii="仿宋_GB2312" w:hAnsi="Calibri" w:eastAsia="仿宋_GB2312" w:cs="Times New Roman"/>
    </w:rPr>
  </w:style>
  <w:style w:type="character" w:customStyle="1" w:styleId="26">
    <w:name w:val="样式4 Char"/>
    <w:basedOn w:val="11"/>
    <w:link w:val="25"/>
    <w:uiPriority w:val="0"/>
    <w:rPr>
      <w:rFonts w:ascii="仿宋_GB2312" w:hAnsi="Calibri" w:eastAsia="仿宋_GB2312" w:cs="Times New Roman"/>
    </w:rPr>
  </w:style>
  <w:style w:type="character" w:customStyle="1" w:styleId="27">
    <w:name w:val="文档结构图 Char"/>
    <w:basedOn w:val="11"/>
    <w:link w:val="6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7F56B1-28DE-42E8-8824-A73427EF79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132</Words>
  <Characters>753</Characters>
  <Lines>6</Lines>
  <Paragraphs>1</Paragraphs>
  <TotalTime>915</TotalTime>
  <ScaleCrop>false</ScaleCrop>
  <LinksUpToDate>false</LinksUpToDate>
  <CharactersWithSpaces>884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2015-10-20T08:54:00Z</dcterms:created>
  <dc:creator>Yuanjw</dc:creator>
  <cp:lastModifiedBy>Administrator</cp:lastModifiedBy>
  <dcterms:modified xsi:type="dcterms:W3CDTF">2019-05-23T01:00:49Z</dcterms:modified>
  <cp:revision>276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